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F9" w:rsidRDefault="00F51A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ADA54" wp14:editId="5E267EFD">
                <wp:simplePos x="0" y="0"/>
                <wp:positionH relativeFrom="margin">
                  <wp:posOffset>590550</wp:posOffset>
                </wp:positionH>
                <wp:positionV relativeFrom="paragraph">
                  <wp:posOffset>-57150</wp:posOffset>
                </wp:positionV>
                <wp:extent cx="4410075" cy="66675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0323" w:rsidRPr="00F51AF9" w:rsidRDefault="00DF0323" w:rsidP="00F51AF9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F51AF9"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  <w:t>Oregon Teacher Standards and Practices Commission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ADA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.5pt;margin-top:-4.5pt;width:347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6QggIAAA8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" stroked="f">
                <v:textbox>
                  <w:txbxContent>
                    <w:p w:rsidR="00DF0323" w:rsidRPr="00F51AF9" w:rsidRDefault="00DF0323" w:rsidP="00F51AF9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</w:pPr>
                      <w:r w:rsidRPr="00F51AF9"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  <w:t>Oregon Teacher Standards and Practices Commission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1AF9">
        <w:rPr>
          <w:noProof/>
        </w:rPr>
        <w:drawing>
          <wp:inline distT="0" distB="0" distL="0" distR="0" wp14:anchorId="1E67686C" wp14:editId="001DC803">
            <wp:extent cx="504825" cy="504825"/>
            <wp:effectExtent l="0" t="0" r="9525" b="9525"/>
            <wp:docPr id="1" name="Picture 1" descr="C:\Users\crobbeck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bbecke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33A" w:rsidRPr="00D8633A" w:rsidRDefault="00D8633A" w:rsidP="00D8633A">
      <w:pPr>
        <w:spacing w:after="200" w:line="240" w:lineRule="auto"/>
        <w:jc w:val="center"/>
        <w:rPr>
          <w:b/>
          <w:sz w:val="36"/>
        </w:rPr>
      </w:pPr>
      <w:r w:rsidRPr="00D8633A">
        <w:rPr>
          <w:b/>
          <w:sz w:val="36"/>
        </w:rPr>
        <w:t xml:space="preserve">TSPC </w:t>
      </w:r>
      <w:r>
        <w:rPr>
          <w:b/>
          <w:sz w:val="36"/>
        </w:rPr>
        <w:t xml:space="preserve">Newsletters and Field Notes </w:t>
      </w:r>
      <w:r w:rsidRPr="00D8633A">
        <w:rPr>
          <w:b/>
          <w:sz w:val="36"/>
        </w:rPr>
        <w:t>-- 201</w:t>
      </w:r>
      <w:r w:rsidR="00461100">
        <w:rPr>
          <w:b/>
          <w:sz w:val="36"/>
        </w:rPr>
        <w:t>9</w:t>
      </w:r>
    </w:p>
    <w:p w:rsidR="00D8633A" w:rsidRPr="00D8633A" w:rsidRDefault="00D8633A" w:rsidP="00D8633A">
      <w:pPr>
        <w:spacing w:after="0" w:line="240" w:lineRule="auto"/>
        <w:jc w:val="center"/>
        <w:rPr>
          <w:i/>
        </w:rPr>
      </w:pPr>
      <w:r w:rsidRPr="00D8633A">
        <w:rPr>
          <w:i/>
        </w:rPr>
        <w:t>This i</w:t>
      </w:r>
      <w:r w:rsidR="0087699D" w:rsidRPr="00D8633A">
        <w:rPr>
          <w:i/>
        </w:rPr>
        <w:t>s a repository of TSPC communications to educator preparation providers</w:t>
      </w:r>
      <w:r w:rsidR="00C304A9">
        <w:rPr>
          <w:i/>
        </w:rPr>
        <w:t xml:space="preserve"> for 201</w:t>
      </w:r>
      <w:r w:rsidR="00461100">
        <w:rPr>
          <w:i/>
        </w:rPr>
        <w:t>9</w:t>
      </w:r>
      <w:r>
        <w:rPr>
          <w:i/>
        </w:rPr>
        <w:t>.</w:t>
      </w:r>
    </w:p>
    <w:p w:rsidR="00D8633A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>I</w:t>
      </w:r>
      <w:r w:rsidR="0087699D" w:rsidRPr="00D8633A">
        <w:rPr>
          <w:i/>
        </w:rPr>
        <w:t xml:space="preserve">nformation contained in </w:t>
      </w:r>
      <w:r w:rsidRPr="00D8633A">
        <w:rPr>
          <w:i/>
        </w:rPr>
        <w:t xml:space="preserve">newsletters and field notes are a reflection of then-current laws and processes. Current rules can be found in </w:t>
      </w:r>
      <w:hyperlink r:id="rId8" w:history="1">
        <w:r w:rsidRPr="00D8633A">
          <w:rPr>
            <w:rStyle w:val="Hyperlink"/>
            <w:i/>
          </w:rPr>
          <w:t>Oregon Administrative Rule Chapter 584</w:t>
        </w:r>
      </w:hyperlink>
      <w:r w:rsidRPr="00D8633A">
        <w:rPr>
          <w:i/>
        </w:rPr>
        <w:t xml:space="preserve">. </w:t>
      </w:r>
    </w:p>
    <w:p w:rsidR="0087699D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 xml:space="preserve">See the </w:t>
      </w:r>
      <w:hyperlink r:id="rId9" w:history="1">
        <w:r w:rsidRPr="00D8633A">
          <w:rPr>
            <w:rStyle w:val="Hyperlink"/>
            <w:i/>
          </w:rPr>
          <w:t>TSPC website</w:t>
        </w:r>
      </w:hyperlink>
      <w:r w:rsidRPr="00D8633A">
        <w:rPr>
          <w:i/>
        </w:rPr>
        <w:t xml:space="preserve"> for current information or contact </w:t>
      </w:r>
      <w:hyperlink r:id="rId10" w:history="1">
        <w:r w:rsidRPr="00D8633A">
          <w:rPr>
            <w:rStyle w:val="Hyperlink"/>
            <w:i/>
          </w:rPr>
          <w:t>TSPC staff</w:t>
        </w:r>
      </w:hyperlink>
      <w:r w:rsidRPr="00D8633A">
        <w:rPr>
          <w:i/>
        </w:rPr>
        <w:t>.</w:t>
      </w:r>
    </w:p>
    <w:p w:rsidR="00D8633A" w:rsidRDefault="00D8633A" w:rsidP="00D8633A">
      <w:pPr>
        <w:spacing w:after="0" w:line="240" w:lineRule="auto"/>
        <w:jc w:val="center"/>
      </w:pPr>
    </w:p>
    <w:tbl>
      <w:tblPr>
        <w:tblW w:w="1097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9450"/>
      </w:tblGrid>
      <w:tr w:rsidR="001D725F" w:rsidRPr="00F51AF9" w:rsidTr="000B5909">
        <w:trPr>
          <w:tblHeader/>
        </w:trPr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87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Date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Subject</w:t>
            </w:r>
          </w:p>
        </w:tc>
      </w:tr>
      <w:tr w:rsidR="00A928DE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928DE" w:rsidRDefault="00A928D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7/18/2019</w:t>
            </w:r>
          </w:p>
          <w:p w:rsidR="00A928DE" w:rsidRDefault="00A928D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pt;height:49.45pt" o:ole="">
                  <v:imagedata r:id="rId11" o:title=""/>
                </v:shape>
                <o:OLEObject Type="Embed" ProgID="Package" ShapeID="_x0000_i1025" DrawAspect="Icon" ObjectID="_1625385249" r:id="rId12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48B5" w:rsidRDefault="007548B5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Newsletter</w:t>
            </w:r>
            <w:r w:rsidR="005B1687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June 28, 2019</w:t>
            </w:r>
          </w:p>
          <w:p w:rsidR="007548B5" w:rsidRPr="007548B5" w:rsidRDefault="007548B5" w:rsidP="006F4214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548B5">
              <w:rPr>
                <w:rFonts w:ascii="Arial" w:hAnsi="Arial" w:cs="Arial"/>
                <w:i/>
                <w:sz w:val="20"/>
                <w:szCs w:val="20"/>
              </w:rPr>
              <w:t xml:space="preserve">Resent </w:t>
            </w:r>
            <w:r w:rsidR="00A928DE" w:rsidRPr="007548B5">
              <w:rPr>
                <w:rFonts w:ascii="Arial" w:hAnsi="Arial" w:cs="Arial"/>
                <w:i/>
                <w:sz w:val="20"/>
                <w:szCs w:val="20"/>
              </w:rPr>
              <w:t>July 18, 2019</w:t>
            </w:r>
            <w:r w:rsidRPr="007548B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A928DE" w:rsidRDefault="00A928D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 xml:space="preserve">     Commission Meeting Highlights</w:t>
            </w:r>
          </w:p>
          <w:p w:rsidR="00A928DE" w:rsidRPr="00A928DE" w:rsidRDefault="00A928D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Fee Increase – Agenda Item 9.1</w:t>
            </w:r>
          </w:p>
          <w:p w:rsidR="00A928DE" w:rsidRDefault="00A928D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Multiple Measures Assessment – Agenda Item 7.10</w:t>
            </w:r>
          </w:p>
          <w:p w:rsidR="00A928DE" w:rsidRDefault="00A928D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Administrators: New Teacher Support and Diversity – Agenda Item 6.5</w:t>
            </w:r>
          </w:p>
          <w:p w:rsidR="00A928DE" w:rsidRDefault="00A928D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Statement of Oregon School Administrator Responsibility in Support of New Educators and</w:t>
            </w:r>
          </w:p>
          <w:p w:rsidR="00A928DE" w:rsidRDefault="00A928DE" w:rsidP="00A928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Developing a Diverse Educator Workforce (Statement)</w:t>
            </w:r>
          </w:p>
          <w:p w:rsidR="00A928DE" w:rsidRDefault="00A928DE" w:rsidP="00A928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eLicensing News</w:t>
            </w:r>
          </w:p>
          <w:p w:rsidR="00A928DE" w:rsidRPr="00A928DE" w:rsidRDefault="00A928DE" w:rsidP="00A928D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Work on the Program Completion Report (PCR)</w:t>
            </w:r>
          </w:p>
        </w:tc>
      </w:tr>
      <w:tr w:rsidR="006B2A59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A59" w:rsidRDefault="006B2A59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7/12/2019</w:t>
            </w:r>
          </w:p>
          <w:p w:rsidR="006B2A59" w:rsidRDefault="006B2A59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6" type="#_x0000_t75" style="width:77pt;height:49.45pt" o:ole="">
                  <v:imagedata r:id="rId13" o:title=""/>
                </v:shape>
                <o:OLEObject Type="Embed" ProgID="Package" ShapeID="_x0000_i1026" DrawAspect="Icon" ObjectID="_1625385250" r:id="rId1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notes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updates: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Fee increases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Multiple measures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Clinical placement requirements for dual-enrolled candidates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Recency requirements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CAEP updates: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Fall CAEPCon 2019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CAEP standards one-pagers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Miscellaneous: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CHEA report</w:t>
            </w:r>
          </w:p>
          <w:p w:rsidR="006B2A59" w:rsidRDefault="006B2A59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SHAPE America</w:t>
            </w:r>
          </w:p>
        </w:tc>
      </w:tr>
      <w:tr w:rsidR="009C797A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7/1/2019</w:t>
            </w:r>
          </w:p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7" type="#_x0000_t75" style="width:77pt;height:49.45pt" o:ole="">
                  <v:imagedata r:id="rId15" o:title=""/>
                </v:shape>
                <o:OLEObject Type="Embed" ProgID="Package" ShapeID="_x0000_i1027" DrawAspect="Icon" ObjectID="_1625385251" r:id="rId16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CAEP updates</w:t>
            </w:r>
          </w:p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Included information about changes made by the CAEP board at their June 2019 meeting.</w:t>
            </w:r>
          </w:p>
          <w:p w:rsidR="009C797A" w:rsidRDefault="005B1687" w:rsidP="009C797A">
            <w:pPr>
              <w:numPr>
                <w:ilvl w:val="0"/>
                <w:numId w:val="4"/>
              </w:numPr>
              <w:spacing w:before="60" w:after="100" w:afterAutospacing="1" w:line="360" w:lineRule="auto"/>
              <w:rPr>
                <w:rFonts w:ascii="Arial" w:eastAsia="Times New Roman" w:hAnsi="Arial" w:cs="Arial"/>
                <w:color w:val="222222"/>
              </w:rPr>
            </w:pPr>
            <w:hyperlink w:anchor="notes" w:tgtFrame="_blank" w:history="1">
              <w:r w:rsidR="009C797A">
                <w:rPr>
                  <w:rStyle w:val="Hyperlink"/>
                  <w:rFonts w:ascii="Arial" w:eastAsia="Times New Roman" w:hAnsi="Arial" w:cs="Arial"/>
                  <w:color w:val="007B4C"/>
                  <w:sz w:val="20"/>
                  <w:szCs w:val="20"/>
                </w:rPr>
                <w:t>June Highlights</w:t>
              </w:r>
            </w:hyperlink>
            <w:hyperlink w:anchor="notes" w:history="1">
              <w:r w:rsidR="009C797A">
                <w:rPr>
                  <w:rStyle w:val="Hyperlink"/>
                  <w:rFonts w:ascii="Arial" w:eastAsia="Times New Roman" w:hAnsi="Arial" w:cs="Arial"/>
                  <w:color w:val="007B4C"/>
                  <w:sz w:val="18"/>
                  <w:szCs w:val="18"/>
                </w:rPr>
                <w:t>:</w:t>
              </w:r>
            </w:hyperlink>
            <w:r w:rsidR="009C797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 xml:space="preserve"> </w:t>
            </w:r>
            <w:r w:rsidR="009C797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CAEP Voices: SUNY at Oswego, CHEA Policy Changes</w:t>
            </w:r>
          </w:p>
          <w:p w:rsidR="009C797A" w:rsidRDefault="009C797A" w:rsidP="009C797A">
            <w:pPr>
              <w:numPr>
                <w:ilvl w:val="0"/>
                <w:numId w:val="4"/>
              </w:numPr>
              <w:spacing w:after="0" w:line="312" w:lineRule="exac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color w:val="007B4C"/>
                <w:sz w:val="20"/>
                <w:szCs w:val="20"/>
              </w:rPr>
              <w:t xml:space="preserve">NEW! </w:t>
            </w:r>
            <w:hyperlink w:anchor="amends" w:tgtFrame="_blank" w:history="1">
              <w:r>
                <w:rPr>
                  <w:rStyle w:val="Hyperlink"/>
                  <w:rFonts w:ascii="Arial" w:eastAsia="Times New Roman" w:hAnsi="Arial" w:cs="Arial"/>
                  <w:color w:val="007B4C"/>
                  <w:sz w:val="20"/>
                  <w:szCs w:val="20"/>
                </w:rPr>
                <w:t>Amendments to Accreditation Policy, Governance Policy, and Bylaws</w:t>
              </w:r>
            </w:hyperlink>
          </w:p>
          <w:p w:rsidR="009C797A" w:rsidRDefault="009C797A" w:rsidP="009C797A">
            <w:pPr>
              <w:numPr>
                <w:ilvl w:val="0"/>
                <w:numId w:val="4"/>
              </w:numPr>
              <w:spacing w:after="0" w:line="312" w:lineRule="exac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>
              <w:rPr>
                <w:rStyle w:val="Strong"/>
                <w:rFonts w:ascii="Arial" w:eastAsia="Times New Roman" w:hAnsi="Arial" w:cs="Arial"/>
                <w:color w:val="007B4C"/>
                <w:sz w:val="20"/>
                <w:szCs w:val="20"/>
              </w:rPr>
              <w:t xml:space="preserve">NEW! </w:t>
            </w:r>
            <w:hyperlink w:anchor="SPA_guidelines" w:tgtFrame="_blank" w:history="1">
              <w:r>
                <w:rPr>
                  <w:rStyle w:val="Hyperlink"/>
                  <w:rFonts w:ascii="Arial" w:eastAsia="Times New Roman" w:hAnsi="Arial" w:cs="Arial"/>
                  <w:color w:val="007B4C"/>
                  <w:sz w:val="20"/>
                  <w:szCs w:val="20"/>
                </w:rPr>
                <w:t>Updated Guidelines on Program Review with National Recognition</w:t>
              </w:r>
            </w:hyperlink>
          </w:p>
          <w:p w:rsidR="009C797A" w:rsidRPr="009C797A" w:rsidRDefault="005B1687" w:rsidP="009C797A">
            <w:pPr>
              <w:numPr>
                <w:ilvl w:val="0"/>
                <w:numId w:val="4"/>
              </w:numPr>
              <w:spacing w:after="0" w:line="312" w:lineRule="exac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hyperlink w:anchor="fall_cc" w:tgtFrame="_blank" w:history="1">
              <w:r w:rsidR="009C797A">
                <w:rPr>
                  <w:rStyle w:val="Hyperlink"/>
                  <w:rFonts w:ascii="Arial" w:eastAsia="Times New Roman" w:hAnsi="Arial" w:cs="Arial"/>
                  <w:color w:val="007B4C"/>
                  <w:sz w:val="20"/>
                  <w:szCs w:val="20"/>
                </w:rPr>
                <w:t>Fall CAEPCon Registration Open Now</w:t>
              </w:r>
            </w:hyperlink>
          </w:p>
        </w:tc>
      </w:tr>
      <w:tr w:rsidR="00FF0B40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0B40" w:rsidRDefault="00FF0B40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7/1/2019</w:t>
            </w:r>
          </w:p>
          <w:p w:rsidR="00FF0B40" w:rsidRDefault="00FF0B40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8" type="#_x0000_t75" style="width:77pt;height:49.45pt" o:ole="">
                  <v:imagedata r:id="rId17" o:title=""/>
                </v:shape>
                <o:OLEObject Type="Embed" ProgID="Package" ShapeID="_x0000_i1028" DrawAspect="Icon" ObjectID="_1625385252" r:id="rId18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0B40" w:rsidRDefault="00FF0B4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 from the Chief Education Office</w:t>
            </w:r>
          </w:p>
          <w:p w:rsidR="00FF0B40" w:rsidRDefault="00FF0B4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Student Success Act</w:t>
            </w:r>
          </w:p>
          <w:p w:rsidR="00FF0B40" w:rsidRDefault="00FF0B4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Engaging and Empowering Students and Communities</w:t>
            </w:r>
          </w:p>
          <w:p w:rsidR="00FF0B40" w:rsidRDefault="00FF0B4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0B40" w:rsidRDefault="00FF0B4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Data and Research on Education and Workforce Outcomes</w:t>
            </w: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Focusing on Oregon Youth Disconnected from School</w:t>
            </w: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Discusses: Statewide Longitudinal Data System (SLDS) and cross-agency partnership</w:t>
            </w: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SLDS will reside within the </w:t>
            </w:r>
            <w:hyperlink r:id="rId19" w:history="1">
              <w:r w:rsidRPr="00FF0B40">
                <w:rPr>
                  <w:rStyle w:val="Hyperlink"/>
                  <w:rFonts w:ascii="Arial" w:hAnsi="Arial" w:cs="Arial"/>
                  <w:sz w:val="20"/>
                  <w:szCs w:val="20"/>
                </w:rPr>
                <w:t>Office of Research and Data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at HECC.</w:t>
            </w: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hyperlink r:id="rId20" w:history="1">
              <w:r w:rsidRPr="00FF0B40">
                <w:rPr>
                  <w:rStyle w:val="Hyperlink"/>
                  <w:rFonts w:ascii="Arial" w:hAnsi="Arial" w:cs="Arial"/>
                  <w:sz w:val="20"/>
                  <w:szCs w:val="20"/>
                </w:rPr>
                <w:t>Oregon SLDS website</w:t>
              </w:r>
            </w:hyperlink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Educator Advancement Council</w:t>
            </w:r>
          </w:p>
          <w:p w:rsidR="00FF0B40" w:rsidRDefault="00FF0B40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Developing and Empowering Teachers and School Leaders</w:t>
            </w:r>
          </w:p>
          <w:p w:rsidR="008856D3" w:rsidRDefault="008856D3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856D3" w:rsidRDefault="008856D3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hyperlink r:id="rId21" w:history="1">
              <w:r w:rsidRPr="008856D3">
                <w:rPr>
                  <w:rStyle w:val="Hyperlink"/>
                  <w:rFonts w:ascii="Arial" w:hAnsi="Arial" w:cs="Arial"/>
                  <w:sz w:val="20"/>
                  <w:szCs w:val="20"/>
                </w:rPr>
                <w:t>2019 Educator Equity Report</w:t>
              </w:r>
            </w:hyperlink>
          </w:p>
          <w:p w:rsidR="008856D3" w:rsidRDefault="008856D3" w:rsidP="00FF0B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Diversifying Oregon’s Educator Workforce</w:t>
            </w:r>
          </w:p>
        </w:tc>
      </w:tr>
      <w:tr w:rsidR="005B1687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1687" w:rsidRDefault="005B1687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7/1/2019</w:t>
            </w:r>
          </w:p>
          <w:p w:rsidR="005B1687" w:rsidRDefault="005B1687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0" type="#_x0000_t75" style="width:76.4pt;height:49.45pt" o:ole="">
                  <v:imagedata r:id="rId22" o:title=""/>
                </v:shape>
                <o:OLEObject Type="Embed" ProgID="Package" ShapeID="_x0000_i1040" DrawAspect="Icon" ObjectID="_1625385253" r:id="rId23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Newsletter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June 28, 2019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Commission Meeting Highlights</w:t>
            </w:r>
          </w:p>
          <w:p w:rsidR="005B1687" w:rsidRPr="00A928DE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Fee Increase – Agenda Item 9.1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Multiple Measures Assessment – Agenda Item 7.10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Administrators: New Teacher Support and Diversity – Agenda Item 6.5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Statement of Oregon School Administrator Responsibility in Support of New Educators and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Developing a Diverse Educator Workforce (Statement)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eLicensing News</w:t>
            </w:r>
          </w:p>
          <w:p w:rsidR="005B1687" w:rsidRDefault="005B1687" w:rsidP="005B168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Work on the Program Completion Report (PCR)</w:t>
            </w:r>
          </w:p>
        </w:tc>
      </w:tr>
      <w:tr w:rsidR="009C797A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6/27/2019</w:t>
            </w:r>
          </w:p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9" type="#_x0000_t75" style="width:77pt;height:49.45pt" o:ole="">
                  <v:imagedata r:id="rId24" o:title=""/>
                </v:shape>
                <o:OLEObject Type="Embed" ProgID="Package" ShapeID="_x0000_i1029" DrawAspect="Icon" ObjectID="_1625385254" r:id="rId2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Federal Regulations Ready for Your Comments – State Authorization and Student Notifications</w:t>
            </w:r>
          </w:p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C797A" w:rsidRPr="009C797A" w:rsidRDefault="009C797A" w:rsidP="009C79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Provided information about federal rule changes that will impact EPPs offering programs to out-of-state candidates, including a requirement that EPPs must inform candidates of whether or not the candidates will be able to receive credentials in their state for the programs. Comments received until July 12.</w:t>
            </w:r>
          </w:p>
        </w:tc>
      </w:tr>
      <w:tr w:rsidR="000B4FFE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4FFE" w:rsidRDefault="000B4FF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6/11/2019</w:t>
            </w:r>
          </w:p>
          <w:p w:rsidR="000B4FFE" w:rsidRDefault="000B4FF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0" type="#_x0000_t75" style="width:77pt;height:49.45pt" o:ole="">
                  <v:imagedata r:id="rId26" o:title=""/>
                </v:shape>
                <o:OLEObject Type="Embed" ProgID="Package" ShapeID="_x0000_i1030" DrawAspect="Icon" ObjectID="_1625385255" r:id="rId2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June 12, 2019 Newsletter: eLicensing Version 2.0 update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Generally Speaking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Background check data failure to migrate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Program Completion Reports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Data migration issues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Other urgent items under review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Expire dates and grace periods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Public search showing old and new endorsements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Now allowing an application for a third term for LCA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Automated notices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Sponsor model update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Data exchange and ODE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Usernames and passwords for educators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FAQs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 the TSPC processing date is?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When an application was filed?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That an applicant has passed their background check and that they can be in the classroom under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Under the 90-day statute?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That an application is complete?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 documents have been received?</w:t>
            </w:r>
          </w:p>
          <w:p w:rsidR="005C7017" w:rsidRDefault="005C7017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That test scores have been received?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What’s missing on a particular application?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How do I submit license sponsor information?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Other Tidbits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Submitting documents: PEER forms and sponsorship letters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SSN note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 does the application status mean?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Submitted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In Background Review (IBR)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Awaiting Third Party (A3rdP)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Awaiting Evaluation (AE)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Awaiting Applicant Response (AAR)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Evaluation in Progress (EIP)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Issued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Closed</w:t>
            </w:r>
          </w:p>
          <w:p w:rsidR="00302316" w:rsidRDefault="00302316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Commission meeting</w:t>
            </w:r>
          </w:p>
        </w:tc>
      </w:tr>
      <w:tr w:rsidR="00AF3BE1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3BE1" w:rsidRDefault="00AF3BE1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5/3/2019</w:t>
            </w:r>
          </w:p>
          <w:p w:rsidR="00AF3BE1" w:rsidRDefault="00AF3BE1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1" type="#_x0000_t75" style="width:77pt;height:49.45pt" o:ole="">
                  <v:imagedata r:id="rId28" o:title=""/>
                </v:shape>
                <o:OLEObject Type="Embed" ProgID="Package" ShapeID="_x0000_i1031" DrawAspect="Icon" ObjectID="_1625385256" r:id="rId29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May 2, 2019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Newletter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 eLicensing update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Contacting TSPC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Educators on Expiring Licenses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Educators with licenses expiring in the next 30 days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Educators with licenses expiring 30 days from now or later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Public Educator Search (replaces Educator Look-Up)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eLicensing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numbers are six digits long and begin with a “5.” Anyone new to TSPC licensure after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after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1/1/16 will have a six-digit number that begins with a “5.”</w:t>
            </w:r>
          </w:p>
          <w:p w:rsidR="00757C90" w:rsidRDefault="00757C9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For now, search only returns current, active license records. Historical data is not displayed.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proofErr w:type="spellStart"/>
            <w:r w:rsidR="00757C90">
              <w:rPr>
                <w:rFonts w:ascii="Arial" w:hAnsi="Arial" w:cs="Arial"/>
                <w:sz w:val="20"/>
                <w:szCs w:val="20"/>
              </w:rPr>
              <w:t>Priting</w:t>
            </w:r>
            <w:proofErr w:type="spellEnd"/>
            <w:r w:rsidR="00757C90">
              <w:rPr>
                <w:rFonts w:ascii="Arial" w:hAnsi="Arial" w:cs="Arial"/>
                <w:sz w:val="20"/>
                <w:szCs w:val="20"/>
              </w:rPr>
              <w:t xml:space="preserve"> Educator Licenses</w:t>
            </w:r>
          </w:p>
          <w:p w:rsidR="00757C90" w:rsidRDefault="00757C9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Program Completion Report (C2)</w:t>
            </w:r>
          </w:p>
          <w:p w:rsidR="00757C90" w:rsidRDefault="00757C9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Background Clearance Dates and Sponsor Module Setup</w:t>
            </w:r>
          </w:p>
          <w:p w:rsidR="00757C90" w:rsidRDefault="00757C90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Elements of a background check:</w:t>
            </w:r>
          </w:p>
        </w:tc>
      </w:tr>
      <w:tr w:rsidR="00063DCC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DCC" w:rsidRDefault="00063DCC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4/25/2019</w:t>
            </w:r>
          </w:p>
          <w:p w:rsidR="00063DCC" w:rsidRDefault="00063DCC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2" type="#_x0000_t75" style="width:77pt;height:49.45pt" o:ole="">
                  <v:imagedata r:id="rId30" o:title=""/>
                </v:shape>
                <o:OLEObject Type="Embed" ProgID="Package" ShapeID="_x0000_i1032" DrawAspect="Icon" ObjectID="_1625385257" r:id="rId31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TSPc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eLicensing update</w:t>
            </w:r>
          </w:p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Contacting TSPC</w:t>
            </w:r>
          </w:p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Public Educator Search</w:t>
            </w:r>
          </w:p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Program Completion Reports (C-2s) training date</w:t>
            </w:r>
          </w:p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Fingerprinting</w:t>
            </w:r>
          </w:p>
          <w:p w:rsidR="00063DCC" w:rsidRDefault="00063DCC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Migration updates</w:t>
            </w:r>
          </w:p>
        </w:tc>
      </w:tr>
      <w:tr w:rsidR="00953288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288" w:rsidRDefault="0095328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4/24/2019</w:t>
            </w:r>
          </w:p>
          <w:p w:rsidR="00953288" w:rsidRDefault="00063DCC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3" type="#_x0000_t75" style="width:77pt;height:49.45pt" o:ole="">
                  <v:imagedata r:id="rId32" o:title=""/>
                </v:shape>
                <o:OLEObject Type="Embed" ProgID="Package" ShapeID="_x0000_i1033" DrawAspect="Icon" ObjectID="_1625385258" r:id="rId33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notes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updates: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Transition to eLicensing update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Student teachers as substitutes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CAEP information: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Accreditation information online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Accreditation Policy document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Standard 3 resources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Other information: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ATLAS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Education First</w:t>
            </w:r>
          </w:p>
          <w:p w:rsidR="00953288" w:rsidRDefault="009532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Inspirational article</w:t>
            </w:r>
          </w:p>
        </w:tc>
      </w:tr>
      <w:tr w:rsidR="00AF3BE1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3BE1" w:rsidRDefault="00AF3BE1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4/10/2019</w:t>
            </w:r>
          </w:p>
          <w:p w:rsidR="00AF3BE1" w:rsidRDefault="00AF3BE1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4" type="#_x0000_t75" style="width:77pt;height:49.45pt" o:ole="">
                  <v:imagedata r:id="rId34" o:title=""/>
                </v:shape>
                <o:OLEObject Type="Embed" ProgID="Package" ShapeID="_x0000_i1034" DrawAspect="Icon" ObjectID="_1625385259" r:id="rId35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April 9, 2019 Newsletter: eLicensing Version 2.0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Major impacts to district interactions with TSPC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Timeline of upcoming events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Q &amp; A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Background clearances has been completed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Does this change how documents are sent to TSPC?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Does the district still have to send PEER forms?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 about district sponsorship letters?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Is there any change to how test scores are processed?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Where do I direct questions during this transition?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Can an educator still apply during the same period no licenses will be issued?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What will be the official record of licensure as of April 17? (The record viewable in Public Search)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Will districts be able to print an image of the license?</w:t>
            </w:r>
          </w:p>
          <w:p w:rsidR="00AF3BE1" w:rsidRDefault="00AF3BE1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Final thoughts</w:t>
            </w:r>
          </w:p>
        </w:tc>
      </w:tr>
      <w:tr w:rsidR="009C797A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4/9/2019</w:t>
            </w:r>
          </w:p>
          <w:p w:rsidR="009C797A" w:rsidRDefault="009C797A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5" type="#_x0000_t75" style="width:77pt;height:49.45pt" o:ole="">
                  <v:imagedata r:id="rId36" o:title=""/>
                </v:shape>
                <o:OLEObject Type="Embed" ProgID="Package" ShapeID="_x0000_i1035" DrawAspect="Icon" ObjectID="_1625385260" r:id="rId3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 Board Certification information</w:t>
            </w:r>
          </w:p>
          <w:p w:rsid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C797A" w:rsidRPr="009C797A" w:rsidRDefault="009C797A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Forwarded for Hilda Rosselli, Chief Education Office</w:t>
            </w:r>
          </w:p>
        </w:tc>
      </w:tr>
      <w:tr w:rsidR="00D061E0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061E0" w:rsidRDefault="000B4FF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3/25/2019</w:t>
            </w:r>
          </w:p>
          <w:p w:rsidR="000B4FFE" w:rsidRDefault="000B4FF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6" type="#_x0000_t75" style="width:77pt;height:49.45pt" o:ole="">
                  <v:imagedata r:id="rId26" o:title=""/>
                </v:shape>
                <o:OLEObject Type="Embed" ProgID="Package" ShapeID="_x0000_i1036" DrawAspect="Icon" ObjectID="_1625385261" r:id="rId38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4214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3/15/2019 Newsletter: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Reminder: Grace Period Rule as of 7/1/2019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Special Education Update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Administrator Redesigns: FAQs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NEW! Executive Director Email Address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Course-to-Endorsement Catalogue Update (</w:t>
            </w:r>
            <w:hyperlink r:id="rId39" w:history="1">
              <w:r w:rsidRPr="000B4FFE">
                <w:rPr>
                  <w:rStyle w:val="Hyperlink"/>
                  <w:rFonts w:ascii="Arial" w:hAnsi="Arial" w:cs="Arial"/>
                  <w:sz w:val="20"/>
                  <w:szCs w:val="20"/>
                </w:rPr>
                <w:t>2019/2020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B4FFE" w:rsidRDefault="000B4FF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eLicensing Update: Legacy Database Issues</w:t>
            </w:r>
          </w:p>
        </w:tc>
      </w:tr>
      <w:tr w:rsidR="00BF4FD3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4FD3" w:rsidRDefault="00BF4FD3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3/19/2019</w:t>
            </w:r>
          </w:p>
          <w:p w:rsidR="00BF4FD3" w:rsidRDefault="00BF4FD3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7" type="#_x0000_t75" style="width:77pt;height:49.45pt" o:ole="">
                  <v:imagedata r:id="rId40" o:title=""/>
                </v:shape>
                <o:OLEObject Type="Embed" ProgID="Package" ShapeID="_x0000_i1037" DrawAspect="Icon" ObjectID="_1625385262" r:id="rId41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TSPC updates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CAEP training in Oregon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Add-ons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Advanced (administrator, personnel services programs, and Teacher Leader)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Program Review Work Group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Grades as an assessment tool (no longer allowed)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University supervisors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Restricted Teaching Licenses, Emergency Licenses, and internships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Tamara’s replacement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AFI removals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Message from Dr. Rosilez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Spring date with Gary</w:t>
            </w:r>
          </w:p>
          <w:p w:rsidR="00BF4FD3" w:rsidRDefault="00BF4FD3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CAEP staffing update</w:t>
            </w:r>
          </w:p>
        </w:tc>
      </w:tr>
      <w:tr w:rsidR="006F7793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7793" w:rsidRDefault="0078315B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3/4/2019</w:t>
            </w:r>
          </w:p>
          <w:p w:rsidR="0078315B" w:rsidRDefault="0078315B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8" type="#_x0000_t75" style="width:76.4pt;height:49.45pt" o:ole="">
                  <v:imagedata r:id="rId42" o:title=""/>
                </v:shape>
                <o:OLEObject Type="Embed" ProgID="Package" ShapeID="_x0000_i1038" DrawAspect="Icon" ObjectID="_1625385263" r:id="rId43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069D" w:rsidRDefault="0078315B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3/1/2019 Newsletter: Administrator Rule Redesign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Effective 3/1/2019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Introduction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Communications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     New webpage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The Basics: Administrator Licensure Redesign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     First License: Principal License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          </w:t>
            </w:r>
            <w:hyperlink r:id="rId44" w:history="1">
              <w:r w:rsidRPr="0078315B">
                <w:rPr>
                  <w:rStyle w:val="Hyperlink"/>
                </w:rPr>
                <w:t>Rule language</w:t>
              </w:r>
            </w:hyperlink>
          </w:p>
          <w:p w:rsidR="0078315B" w:rsidRDefault="0078315B" w:rsidP="006F7793">
            <w:pPr>
              <w:spacing w:after="0" w:line="240" w:lineRule="auto"/>
            </w:pPr>
            <w:r>
              <w:t xml:space="preserve">          Second (optional) License: Professional License</w:t>
            </w:r>
          </w:p>
          <w:p w:rsidR="00375C3A" w:rsidRDefault="00375C3A" w:rsidP="006F7793">
            <w:pPr>
              <w:spacing w:after="0" w:line="240" w:lineRule="auto"/>
            </w:pPr>
            <w:r>
              <w:t xml:space="preserve">               </w:t>
            </w:r>
            <w:hyperlink r:id="rId45" w:history="1">
              <w:r w:rsidRPr="00375C3A">
                <w:rPr>
                  <w:rStyle w:val="Hyperlink"/>
                </w:rPr>
                <w:t>Rule language</w:t>
              </w:r>
            </w:hyperlink>
          </w:p>
          <w:p w:rsidR="0078315B" w:rsidRDefault="0078315B" w:rsidP="006F7793">
            <w:pPr>
              <w:spacing w:after="0" w:line="240" w:lineRule="auto"/>
            </w:pPr>
            <w:r>
              <w:t xml:space="preserve">          FAQs</w:t>
            </w:r>
          </w:p>
          <w:p w:rsidR="00375C3A" w:rsidRDefault="00375C3A" w:rsidP="006F7793">
            <w:pPr>
              <w:spacing w:after="0" w:line="240" w:lineRule="auto"/>
            </w:pPr>
            <w:r>
              <w:t xml:space="preserve">               Those currently enrolled in their CAL must complete the program by 8/1/2022</w:t>
            </w:r>
          </w:p>
          <w:p w:rsidR="00375C3A" w:rsidRDefault="00375C3A" w:rsidP="006F7793">
            <w:pPr>
              <w:spacing w:after="0" w:line="240" w:lineRule="auto"/>
            </w:pPr>
            <w:r>
              <w:t xml:space="preserve">                    And TSPC must receive the program completion report and official transcripts.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Scope and Responsibilities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     Purpose of the Principal License</w:t>
            </w:r>
          </w:p>
          <w:p w:rsidR="0078315B" w:rsidRDefault="0078315B" w:rsidP="006F7793">
            <w:pPr>
              <w:spacing w:after="0" w:line="240" w:lineRule="auto"/>
            </w:pPr>
            <w:r>
              <w:t xml:space="preserve">          Purpose of the Professional Administrator License</w:t>
            </w:r>
          </w:p>
          <w:p w:rsidR="00375C3A" w:rsidRPr="003313E8" w:rsidRDefault="0078315B" w:rsidP="006F77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          Transitions</w:t>
            </w:r>
            <w:r w:rsidR="00375C3A">
              <w:t>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80"/>
              <w:gridCol w:w="4322"/>
            </w:tblGrid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313E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Current Administrator License Title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313E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Transitions to the Title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Initial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Principal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Preliminary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Principal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Continuing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Professional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Professional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Professional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Standard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Professional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Distinguished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Professional</w:t>
                  </w:r>
                </w:p>
              </w:tc>
            </w:tr>
            <w:tr w:rsidR="00375C3A" w:rsidRPr="00375C3A" w:rsidTr="003313E8">
              <w:tc>
                <w:tcPr>
                  <w:tcW w:w="4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Basic</w:t>
                  </w:r>
                </w:p>
              </w:tc>
              <w:tc>
                <w:tcPr>
                  <w:tcW w:w="43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375C3A" w:rsidRPr="00375C3A" w:rsidRDefault="00375C3A" w:rsidP="00375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5C3A">
                    <w:rPr>
                      <w:rFonts w:ascii="Arial" w:eastAsia="Times New Roman" w:hAnsi="Arial" w:cs="Arial"/>
                      <w:sz w:val="20"/>
                      <w:szCs w:val="20"/>
                    </w:rPr>
                    <w:t> Legacy or Principal</w:t>
                  </w:r>
                </w:p>
              </w:tc>
            </w:tr>
          </w:tbl>
          <w:p w:rsidR="00375C3A" w:rsidRPr="003313E8" w:rsidRDefault="00375C3A" w:rsidP="00375C3A">
            <w:pPr>
              <w:spacing w:after="0" w:line="240" w:lineRule="auto"/>
              <w:rPr>
                <w:b/>
              </w:rPr>
            </w:pPr>
            <w:r>
              <w:t xml:space="preserve">     </w:t>
            </w:r>
            <w:r w:rsidRPr="003313E8">
              <w:rPr>
                <w:b/>
              </w:rPr>
              <w:t>Principal License Requirements</w:t>
            </w:r>
          </w:p>
          <w:p w:rsidR="00375C3A" w:rsidRDefault="003313E8" w:rsidP="00375C3A">
            <w:pPr>
              <w:spacing w:after="0" w:line="240" w:lineRule="auto"/>
            </w:pPr>
            <w:r>
              <w:t xml:space="preserve">     </w:t>
            </w:r>
            <w:r w:rsidR="00375C3A">
              <w:t xml:space="preserve">     Professional Administrator License Requirements</w:t>
            </w:r>
          </w:p>
          <w:p w:rsidR="00375C3A" w:rsidRDefault="00375C3A" w:rsidP="00375C3A">
            <w:pPr>
              <w:spacing w:after="0" w:line="240" w:lineRule="auto"/>
            </w:pPr>
            <w:r>
              <w:t xml:space="preserve">     </w:t>
            </w:r>
            <w:r w:rsidR="003313E8">
              <w:t xml:space="preserve">     </w:t>
            </w:r>
            <w:r>
              <w:t>Out-of-state administrators</w:t>
            </w:r>
          </w:p>
          <w:p w:rsidR="00375C3A" w:rsidRDefault="003313E8" w:rsidP="00375C3A">
            <w:pPr>
              <w:spacing w:after="0" w:line="240" w:lineRule="auto"/>
            </w:pPr>
            <w:r>
              <w:t xml:space="preserve">     </w:t>
            </w:r>
            <w:r w:rsidR="00375C3A">
              <w:t xml:space="preserve">     Renewal requirements: Principal and Professional Administrator</w:t>
            </w:r>
          </w:p>
          <w:p w:rsidR="00375C3A" w:rsidRDefault="00375C3A" w:rsidP="00375C3A">
            <w:pPr>
              <w:spacing w:after="0" w:line="240" w:lineRule="auto"/>
            </w:pPr>
            <w:r>
              <w:t xml:space="preserve">     </w:t>
            </w:r>
            <w:r w:rsidR="003313E8">
              <w:t xml:space="preserve">     </w:t>
            </w:r>
            <w:r>
              <w:t>Restricted Administrator License</w:t>
            </w:r>
          </w:p>
          <w:p w:rsidR="00375C3A" w:rsidRDefault="003313E8" w:rsidP="00375C3A">
            <w:pPr>
              <w:spacing w:after="0" w:line="240" w:lineRule="auto"/>
            </w:pPr>
            <w:r>
              <w:t xml:space="preserve">     </w:t>
            </w:r>
            <w:r w:rsidR="00375C3A">
              <w:t xml:space="preserve">     License for Conditional Assignment</w:t>
            </w:r>
          </w:p>
          <w:p w:rsidR="00375C3A" w:rsidRDefault="00375C3A" w:rsidP="00375C3A">
            <w:pPr>
              <w:spacing w:after="0" w:line="240" w:lineRule="auto"/>
            </w:pPr>
            <w:r>
              <w:t xml:space="preserve">     </w:t>
            </w:r>
            <w:r w:rsidR="003313E8">
              <w:t xml:space="preserve">     </w:t>
            </w:r>
            <w:r>
              <w:t>Preparation Standards: Principal</w:t>
            </w:r>
          </w:p>
          <w:p w:rsidR="003313E8" w:rsidRDefault="00375C3A" w:rsidP="00375C3A">
            <w:pPr>
              <w:spacing w:after="0" w:line="240" w:lineRule="auto"/>
            </w:pPr>
            <w:r>
              <w:t xml:space="preserve">          </w:t>
            </w:r>
            <w:r w:rsidR="003313E8">
              <w:t xml:space="preserve">     </w:t>
            </w:r>
            <w:r>
              <w:t>Requires 27 semester or 40 quarter graduate credits and 300 hours of clinical practice at both</w:t>
            </w:r>
          </w:p>
          <w:p w:rsidR="00375C3A" w:rsidRDefault="003313E8" w:rsidP="00375C3A">
            <w:pPr>
              <w:spacing w:after="0" w:line="240" w:lineRule="auto"/>
            </w:pPr>
            <w:r>
              <w:t xml:space="preserve">     </w:t>
            </w:r>
            <w:r w:rsidR="00375C3A">
              <w:t xml:space="preserve">           </w:t>
            </w:r>
            <w:r>
              <w:t xml:space="preserve">    </w:t>
            </w:r>
            <w:proofErr w:type="gramStart"/>
            <w:r w:rsidR="00375C3A">
              <w:t>elementary</w:t>
            </w:r>
            <w:proofErr w:type="gramEnd"/>
            <w:r w:rsidR="00375C3A">
              <w:t xml:space="preserve"> and secondary levels.</w:t>
            </w:r>
          </w:p>
          <w:p w:rsidR="00375C3A" w:rsidRDefault="003313E8" w:rsidP="00375C3A">
            <w:pPr>
              <w:spacing w:after="0" w:line="240" w:lineRule="auto"/>
            </w:pPr>
            <w:r>
              <w:t xml:space="preserve">     </w:t>
            </w:r>
            <w:r w:rsidR="00375C3A">
              <w:t xml:space="preserve">          Built on the PSEL standards with the specifics for building administration defined by NELP</w:t>
            </w:r>
          </w:p>
          <w:p w:rsidR="003313E8" w:rsidRDefault="00375C3A" w:rsidP="00375C3A">
            <w:pPr>
              <w:spacing w:after="0" w:line="240" w:lineRule="auto"/>
            </w:pPr>
            <w:r>
              <w:t xml:space="preserve">     </w:t>
            </w:r>
            <w:r w:rsidR="003313E8">
              <w:t xml:space="preserve">     </w:t>
            </w:r>
            <w:r>
              <w:t xml:space="preserve">          </w:t>
            </w:r>
            <w:proofErr w:type="gramStart"/>
            <w:r>
              <w:t>standards</w:t>
            </w:r>
            <w:proofErr w:type="gramEnd"/>
            <w:r>
              <w:t xml:space="preserve">. The Commission added </w:t>
            </w:r>
            <w:r w:rsidR="003313E8">
              <w:t>equity, ethics, budgeting, mentorship, and law.</w:t>
            </w:r>
          </w:p>
          <w:p w:rsidR="003313E8" w:rsidRDefault="003313E8" w:rsidP="00375C3A">
            <w:pPr>
              <w:spacing w:after="0" w:line="240" w:lineRule="auto"/>
            </w:pPr>
            <w:r>
              <w:t xml:space="preserve">          </w:t>
            </w:r>
            <w:hyperlink r:id="rId46" w:history="1">
              <w:r w:rsidRPr="003313E8">
                <w:rPr>
                  <w:rStyle w:val="Hyperlink"/>
                </w:rPr>
                <w:t>Rule</w:t>
              </w:r>
            </w:hyperlink>
          </w:p>
          <w:p w:rsidR="003313E8" w:rsidRDefault="003313E8" w:rsidP="00375C3A">
            <w:pPr>
              <w:spacing w:after="0" w:line="240" w:lineRule="auto"/>
            </w:pPr>
            <w:r>
              <w:t xml:space="preserve">     </w:t>
            </w:r>
            <w:r>
              <w:rPr>
                <w:b/>
              </w:rPr>
              <w:t>Preparation Standards: Professional Administrator</w:t>
            </w:r>
          </w:p>
          <w:p w:rsidR="003313E8" w:rsidRDefault="003313E8" w:rsidP="00375C3A">
            <w:pPr>
              <w:spacing w:after="0" w:line="240" w:lineRule="auto"/>
            </w:pPr>
            <w:r>
              <w:t xml:space="preserve">          Principal program complete</w:t>
            </w:r>
          </w:p>
          <w:p w:rsidR="003313E8" w:rsidRDefault="003313E8" w:rsidP="00375C3A">
            <w:pPr>
              <w:spacing w:after="0" w:line="240" w:lineRule="auto"/>
            </w:pPr>
            <w:r>
              <w:t xml:space="preserve">          Requires 18 semester or 27 quarter graduate credits and 200 hours of clinical practices, with</w:t>
            </w:r>
          </w:p>
          <w:p w:rsidR="003313E8" w:rsidRDefault="003313E8" w:rsidP="00375C3A">
            <w:pPr>
              <w:spacing w:after="0" w:line="240" w:lineRule="auto"/>
            </w:pPr>
            <w:r>
              <w:t xml:space="preserve">               Coursework supporting the practical learning.</w:t>
            </w:r>
          </w:p>
          <w:p w:rsidR="003313E8" w:rsidRDefault="003313E8" w:rsidP="003313E8">
            <w:pPr>
              <w:spacing w:after="0" w:line="240" w:lineRule="auto"/>
            </w:pPr>
            <w:r>
              <w:t xml:space="preserve">          Built on PSEL standards with the specifics for district-wide administration defined by NELP</w:t>
            </w:r>
          </w:p>
          <w:p w:rsidR="003313E8" w:rsidRDefault="003313E8" w:rsidP="003313E8">
            <w:pPr>
              <w:spacing w:after="0" w:line="240" w:lineRule="auto"/>
            </w:pPr>
            <w:r>
              <w:t xml:space="preserve">               </w:t>
            </w:r>
            <w:proofErr w:type="gramStart"/>
            <w:r>
              <w:t>standards</w:t>
            </w:r>
            <w:proofErr w:type="gramEnd"/>
            <w:r>
              <w:t>. Commission added equity, ethics, budgeting, mentorship, and law.</w:t>
            </w:r>
          </w:p>
          <w:p w:rsidR="003313E8" w:rsidRDefault="003313E8" w:rsidP="003313E8">
            <w:pPr>
              <w:spacing w:after="0" w:line="240" w:lineRule="auto"/>
            </w:pPr>
            <w:r>
              <w:t xml:space="preserve">          </w:t>
            </w:r>
            <w:hyperlink r:id="rId47" w:history="1">
              <w:r w:rsidRPr="003313E8">
                <w:rPr>
                  <w:rStyle w:val="Hyperlink"/>
                </w:rPr>
                <w:t>Rule</w:t>
              </w:r>
            </w:hyperlink>
          </w:p>
          <w:p w:rsidR="003313E8" w:rsidRDefault="003313E8" w:rsidP="003313E8">
            <w:pPr>
              <w:spacing w:after="0" w:line="240" w:lineRule="auto"/>
            </w:pPr>
          </w:p>
          <w:p w:rsidR="003313E8" w:rsidRDefault="003313E8" w:rsidP="003313E8">
            <w:pPr>
              <w:spacing w:after="0" w:line="240" w:lineRule="auto"/>
            </w:pPr>
            <w:r>
              <w:t xml:space="preserve">     Emergency Administrator License (not revised in the redesign)</w:t>
            </w:r>
          </w:p>
          <w:p w:rsidR="003313E8" w:rsidRPr="003313E8" w:rsidRDefault="003313E8" w:rsidP="003313E8">
            <w:pPr>
              <w:spacing w:after="0" w:line="240" w:lineRule="auto"/>
            </w:pPr>
            <w:r>
              <w:t xml:space="preserve">          </w:t>
            </w:r>
            <w:hyperlink r:id="rId48" w:history="1">
              <w:r w:rsidRPr="003313E8">
                <w:rPr>
                  <w:rStyle w:val="Hyperlink"/>
                </w:rPr>
                <w:t>Rule</w:t>
              </w:r>
            </w:hyperlink>
          </w:p>
        </w:tc>
      </w:tr>
      <w:tr w:rsidR="00BF716C" w:rsidRPr="00F51AF9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17817" w:rsidRDefault="00317817" w:rsidP="000E3747">
            <w:pPr>
              <w:spacing w:after="0" w:line="240" w:lineRule="auto"/>
            </w:pPr>
            <w:r>
              <w:t>2/15/2019</w:t>
            </w:r>
          </w:p>
          <w:p w:rsidR="00BF716C" w:rsidRDefault="00317817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9" type="#_x0000_t75" style="width:76.4pt;height:49.45pt" o:ole="">
                  <v:imagedata r:id="rId49" o:title=""/>
                </v:shape>
                <o:OLEObject Type="Embed" ProgID="Package" ShapeID="_x0000_i1039" DrawAspect="Icon" ObjectID="_1625385264" r:id="rId50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F716C" w:rsidRDefault="00317817" w:rsidP="000E37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Newsletter</w:t>
            </w:r>
          </w:p>
          <w:p w:rsidR="00317817" w:rsidRDefault="00317817" w:rsidP="000E37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Commission meeting: General Updates</w:t>
            </w:r>
          </w:p>
          <w:p w:rsidR="00317817" w:rsidRDefault="00317817" w:rsidP="000E37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Licensure items:</w:t>
            </w:r>
          </w:p>
          <w:p w:rsidR="00317817" w:rsidRDefault="00317817" w:rsidP="000E37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Teacher Leader Applications</w:t>
            </w:r>
          </w:p>
          <w:p w:rsidR="00317817" w:rsidRDefault="00317817" w:rsidP="000E374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Waiver requests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Licensure Committee report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Commission Handbook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Music and PE workgroups update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Library Media endorsement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Special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Educatin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Workgroup update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Administrator rule redesign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Barriers workgroup update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Career and Technical Education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Other licensure items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eLicensing and communications update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Licensure production update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Program approval item of interest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Marylhurst closure: Student records transferred to students’ new college or university. 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Records for other students transferred to Saint Martin’s in WA. Transcripts are available 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Online at </w:t>
            </w:r>
            <w:hyperlink r:id="rId51" w:history="1">
              <w:r w:rsidRPr="00C5455F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https://www.stmartin.edu/marylhurst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Rules: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Proposed rules: None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Administrative Licensure Redesign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Preliminary Teaching License: Removes six-year recency requirements in licensure rule.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Now covered in program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at 584-400-0160 (6).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Restricted Teaching License to Reciprocal Teaching License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Special Education: Early Intervention and Early Childhood endorsement</w:t>
            </w:r>
          </w:p>
          <w:p w:rsidR="00317817" w:rsidRDefault="00317817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78315B">
              <w:rPr>
                <w:rFonts w:ascii="Arial" w:hAnsi="Arial" w:cs="Arial"/>
                <w:sz w:val="20"/>
                <w:szCs w:val="20"/>
              </w:rPr>
              <w:t>Other TSPC Tidbits</w:t>
            </w:r>
          </w:p>
          <w:p w:rsidR="0078315B" w:rsidRDefault="0078315B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CTE Licensure Fees</w:t>
            </w:r>
          </w:p>
          <w:p w:rsidR="0078315B" w:rsidRDefault="0078315B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Staffing changes</w:t>
            </w:r>
          </w:p>
          <w:p w:rsidR="0078315B" w:rsidRDefault="0078315B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Online services help available</w:t>
            </w:r>
          </w:p>
          <w:p w:rsidR="0078315B" w:rsidRDefault="0078315B" w:rsidP="0031781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Grace period reminder</w:t>
            </w:r>
          </w:p>
        </w:tc>
      </w:tr>
    </w:tbl>
    <w:p w:rsidR="00250737" w:rsidRPr="0048336D" w:rsidRDefault="00F51AF9" w:rsidP="0048336D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51AF9">
        <w:rPr>
          <w:rFonts w:ascii="Calibri" w:eastAsia="Times New Roman" w:hAnsi="Calibri" w:cs="Times New Roman"/>
          <w:color w:val="000000"/>
        </w:rPr>
        <w:t> </w:t>
      </w:r>
    </w:p>
    <w:sectPr w:rsidR="00250737" w:rsidRPr="0048336D" w:rsidSect="00F51AF9">
      <w:footerReference w:type="default" r:id="rId5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23" w:rsidRDefault="00DF0323" w:rsidP="00D8633A">
      <w:pPr>
        <w:spacing w:after="0" w:line="240" w:lineRule="auto"/>
      </w:pPr>
      <w:r>
        <w:separator/>
      </w:r>
    </w:p>
  </w:endnote>
  <w:endnote w:type="continuationSeparator" w:id="0">
    <w:p w:rsidR="00DF0323" w:rsidRDefault="00DF0323" w:rsidP="00D8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323" w:rsidRPr="00D8633A" w:rsidRDefault="00DF0323" w:rsidP="00D8633A">
    <w:pPr>
      <w:pStyle w:val="Footer"/>
      <w:pBdr>
        <w:top w:val="single" w:sz="4" w:space="1" w:color="auto"/>
      </w:pBdr>
      <w:tabs>
        <w:tab w:val="clear" w:pos="9360"/>
        <w:tab w:val="right" w:pos="10800"/>
      </w:tabs>
      <w:rPr>
        <w:sz w:val="18"/>
      </w:rPr>
    </w:pPr>
    <w:r w:rsidRPr="00D8633A">
      <w:rPr>
        <w:sz w:val="18"/>
      </w:rPr>
      <w:t>O:\E_P\Communications to EPPs\</w:t>
    </w:r>
    <w:proofErr w:type="spellStart"/>
    <w:r w:rsidRPr="00D8633A">
      <w:rPr>
        <w:sz w:val="18"/>
      </w:rPr>
      <w:t>Papertrail</w:t>
    </w:r>
    <w:proofErr w:type="spellEnd"/>
    <w:r>
      <w:rPr>
        <w:sz w:val="18"/>
      </w:rPr>
      <w:t>--201</w:t>
    </w:r>
    <w:r w:rsidR="00461100">
      <w:rPr>
        <w:sz w:val="18"/>
      </w:rPr>
      <w:t>9</w:t>
    </w:r>
    <w:r w:rsidRPr="00D8633A">
      <w:rPr>
        <w:sz w:val="18"/>
      </w:rPr>
      <w:t xml:space="preserve"> | Page </w:t>
    </w:r>
    <w:r w:rsidRPr="00D8633A">
      <w:rPr>
        <w:sz w:val="18"/>
      </w:rPr>
      <w:fldChar w:fldCharType="begin"/>
    </w:r>
    <w:r w:rsidRPr="00D8633A">
      <w:rPr>
        <w:sz w:val="18"/>
      </w:rPr>
      <w:instrText xml:space="preserve"> PAGE   \* MERGEFORMAT </w:instrText>
    </w:r>
    <w:r w:rsidRPr="00D8633A">
      <w:rPr>
        <w:sz w:val="18"/>
      </w:rPr>
      <w:fldChar w:fldCharType="separate"/>
    </w:r>
    <w:r w:rsidR="005B1687">
      <w:rPr>
        <w:noProof/>
        <w:sz w:val="18"/>
      </w:rPr>
      <w:t>5</w:t>
    </w:r>
    <w:r w:rsidRPr="00D8633A">
      <w:rPr>
        <w:noProof/>
        <w:sz w:val="18"/>
      </w:rPr>
      <w:fldChar w:fldCharType="end"/>
    </w:r>
    <w:r>
      <w:rPr>
        <w:noProof/>
        <w:sz w:val="18"/>
      </w:rPr>
      <w:tab/>
    </w:r>
    <w:r>
      <w:rPr>
        <w:noProof/>
        <w:sz w:val="18"/>
      </w:rPr>
      <w:tab/>
    </w:r>
    <w:r w:rsidRPr="00E3626A">
      <w:rPr>
        <w:i/>
        <w:noProof/>
        <w:sz w:val="18"/>
      </w:rPr>
      <w:t>Updated</w:t>
    </w:r>
    <w:r>
      <w:rPr>
        <w:noProof/>
        <w:sz w:val="18"/>
      </w:rPr>
      <w:t xml:space="preserve">: </w:t>
    </w:r>
    <w:r w:rsidR="00AF3BE1">
      <w:rPr>
        <w:noProof/>
        <w:sz w:val="18"/>
      </w:rPr>
      <w:t>July</w:t>
    </w:r>
    <w:r w:rsidR="00461100">
      <w:rPr>
        <w:noProof/>
        <w:sz w:val="18"/>
      </w:rPr>
      <w:t xml:space="preserve"> </w:t>
    </w:r>
    <w:r w:rsidR="005B1687">
      <w:rPr>
        <w:noProof/>
        <w:sz w:val="18"/>
      </w:rPr>
      <w:t>23</w:t>
    </w:r>
    <w:r w:rsidR="00461100">
      <w:rPr>
        <w:noProof/>
        <w:sz w:val="18"/>
      </w:rPr>
      <w:t>,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23" w:rsidRDefault="00DF0323" w:rsidP="00D8633A">
      <w:pPr>
        <w:spacing w:after="0" w:line="240" w:lineRule="auto"/>
      </w:pPr>
      <w:r>
        <w:separator/>
      </w:r>
    </w:p>
  </w:footnote>
  <w:footnote w:type="continuationSeparator" w:id="0">
    <w:p w:rsidR="00DF0323" w:rsidRDefault="00DF0323" w:rsidP="00D8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B2B58"/>
    <w:multiLevelType w:val="hybridMultilevel"/>
    <w:tmpl w:val="417E0B5C"/>
    <w:lvl w:ilvl="0" w:tplc="F02688B0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B8B"/>
    <w:multiLevelType w:val="multilevel"/>
    <w:tmpl w:val="C6A8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785A24"/>
    <w:multiLevelType w:val="hybridMultilevel"/>
    <w:tmpl w:val="FC027DF4"/>
    <w:lvl w:ilvl="0" w:tplc="A030E9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14C89"/>
    <w:multiLevelType w:val="multilevel"/>
    <w:tmpl w:val="C06C9D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F9"/>
    <w:rsid w:val="00001D9C"/>
    <w:rsid w:val="00005B9D"/>
    <w:rsid w:val="00015EB6"/>
    <w:rsid w:val="0002298D"/>
    <w:rsid w:val="0003138A"/>
    <w:rsid w:val="000332CD"/>
    <w:rsid w:val="000358D8"/>
    <w:rsid w:val="0004106F"/>
    <w:rsid w:val="00043EC3"/>
    <w:rsid w:val="00045B19"/>
    <w:rsid w:val="00047740"/>
    <w:rsid w:val="000566BD"/>
    <w:rsid w:val="00057F47"/>
    <w:rsid w:val="00061915"/>
    <w:rsid w:val="00063583"/>
    <w:rsid w:val="00063DCC"/>
    <w:rsid w:val="00072BFF"/>
    <w:rsid w:val="00080607"/>
    <w:rsid w:val="00081DF6"/>
    <w:rsid w:val="00092860"/>
    <w:rsid w:val="00096812"/>
    <w:rsid w:val="000A6CF5"/>
    <w:rsid w:val="000B4FFE"/>
    <w:rsid w:val="000B5909"/>
    <w:rsid w:val="000B62FC"/>
    <w:rsid w:val="000C10A5"/>
    <w:rsid w:val="000D07C3"/>
    <w:rsid w:val="000D640A"/>
    <w:rsid w:val="000D643E"/>
    <w:rsid w:val="000E3747"/>
    <w:rsid w:val="000E7507"/>
    <w:rsid w:val="000F0366"/>
    <w:rsid w:val="00100FD6"/>
    <w:rsid w:val="001010FF"/>
    <w:rsid w:val="00102B11"/>
    <w:rsid w:val="00112F1E"/>
    <w:rsid w:val="00114436"/>
    <w:rsid w:val="00120E18"/>
    <w:rsid w:val="00124C7B"/>
    <w:rsid w:val="00125577"/>
    <w:rsid w:val="001257A1"/>
    <w:rsid w:val="00135BB2"/>
    <w:rsid w:val="00171687"/>
    <w:rsid w:val="00181D4B"/>
    <w:rsid w:val="0018610A"/>
    <w:rsid w:val="00192964"/>
    <w:rsid w:val="001A4970"/>
    <w:rsid w:val="001B50F2"/>
    <w:rsid w:val="001B5834"/>
    <w:rsid w:val="001B5FB6"/>
    <w:rsid w:val="001C08C4"/>
    <w:rsid w:val="001C14F5"/>
    <w:rsid w:val="001D6864"/>
    <w:rsid w:val="001D725F"/>
    <w:rsid w:val="001E4749"/>
    <w:rsid w:val="00212086"/>
    <w:rsid w:val="00216BF7"/>
    <w:rsid w:val="0022170E"/>
    <w:rsid w:val="00224392"/>
    <w:rsid w:val="0023382A"/>
    <w:rsid w:val="002340E8"/>
    <w:rsid w:val="0024444F"/>
    <w:rsid w:val="002446E2"/>
    <w:rsid w:val="00250737"/>
    <w:rsid w:val="00256B3E"/>
    <w:rsid w:val="0026069D"/>
    <w:rsid w:val="0026128D"/>
    <w:rsid w:val="002645B5"/>
    <w:rsid w:val="00264FB3"/>
    <w:rsid w:val="0026571B"/>
    <w:rsid w:val="00273786"/>
    <w:rsid w:val="00280F3B"/>
    <w:rsid w:val="00290F59"/>
    <w:rsid w:val="0029425B"/>
    <w:rsid w:val="002A69E4"/>
    <w:rsid w:val="002B142A"/>
    <w:rsid w:val="002C52F7"/>
    <w:rsid w:val="002C65B1"/>
    <w:rsid w:val="002D2C2E"/>
    <w:rsid w:val="002D5872"/>
    <w:rsid w:val="002D7909"/>
    <w:rsid w:val="002E1B60"/>
    <w:rsid w:val="002E332B"/>
    <w:rsid w:val="003006B3"/>
    <w:rsid w:val="00302316"/>
    <w:rsid w:val="00306A0B"/>
    <w:rsid w:val="00306F27"/>
    <w:rsid w:val="003121C8"/>
    <w:rsid w:val="0031536B"/>
    <w:rsid w:val="00317817"/>
    <w:rsid w:val="003209B6"/>
    <w:rsid w:val="003313A6"/>
    <w:rsid w:val="003313E8"/>
    <w:rsid w:val="00343CBE"/>
    <w:rsid w:val="00345D53"/>
    <w:rsid w:val="003478BE"/>
    <w:rsid w:val="00375C3A"/>
    <w:rsid w:val="003922A5"/>
    <w:rsid w:val="003A6263"/>
    <w:rsid w:val="003A7838"/>
    <w:rsid w:val="003D5278"/>
    <w:rsid w:val="003E2EF8"/>
    <w:rsid w:val="003E3230"/>
    <w:rsid w:val="003F3A45"/>
    <w:rsid w:val="00405CFF"/>
    <w:rsid w:val="004069EC"/>
    <w:rsid w:val="0041173D"/>
    <w:rsid w:val="0043079F"/>
    <w:rsid w:val="00430A42"/>
    <w:rsid w:val="00436EED"/>
    <w:rsid w:val="0045730C"/>
    <w:rsid w:val="00461100"/>
    <w:rsid w:val="00466002"/>
    <w:rsid w:val="004723ED"/>
    <w:rsid w:val="00472E44"/>
    <w:rsid w:val="00482636"/>
    <w:rsid w:val="0048336D"/>
    <w:rsid w:val="00491EDC"/>
    <w:rsid w:val="004A0EAA"/>
    <w:rsid w:val="004A345F"/>
    <w:rsid w:val="004A51E1"/>
    <w:rsid w:val="004B181B"/>
    <w:rsid w:val="004B78C3"/>
    <w:rsid w:val="004C6A0A"/>
    <w:rsid w:val="004E1307"/>
    <w:rsid w:val="004E4184"/>
    <w:rsid w:val="004F2AA9"/>
    <w:rsid w:val="004F4516"/>
    <w:rsid w:val="004F6605"/>
    <w:rsid w:val="00500E84"/>
    <w:rsid w:val="00501365"/>
    <w:rsid w:val="00512D3E"/>
    <w:rsid w:val="0051382C"/>
    <w:rsid w:val="005142CB"/>
    <w:rsid w:val="0051648D"/>
    <w:rsid w:val="0052401C"/>
    <w:rsid w:val="00525847"/>
    <w:rsid w:val="00532B20"/>
    <w:rsid w:val="00536B6A"/>
    <w:rsid w:val="00564D49"/>
    <w:rsid w:val="005654D0"/>
    <w:rsid w:val="00566CF6"/>
    <w:rsid w:val="00570000"/>
    <w:rsid w:val="00571C3A"/>
    <w:rsid w:val="005948F2"/>
    <w:rsid w:val="005A76D3"/>
    <w:rsid w:val="005B08F3"/>
    <w:rsid w:val="005B1687"/>
    <w:rsid w:val="005C311C"/>
    <w:rsid w:val="005C7017"/>
    <w:rsid w:val="005D309A"/>
    <w:rsid w:val="005F5921"/>
    <w:rsid w:val="006100AC"/>
    <w:rsid w:val="0064010B"/>
    <w:rsid w:val="00643700"/>
    <w:rsid w:val="00646582"/>
    <w:rsid w:val="00651DB6"/>
    <w:rsid w:val="00663E9F"/>
    <w:rsid w:val="00666E3D"/>
    <w:rsid w:val="00671293"/>
    <w:rsid w:val="0068352A"/>
    <w:rsid w:val="006927B8"/>
    <w:rsid w:val="006B2A59"/>
    <w:rsid w:val="006B67AD"/>
    <w:rsid w:val="006C24EA"/>
    <w:rsid w:val="006C2B95"/>
    <w:rsid w:val="006C65B8"/>
    <w:rsid w:val="006D2F91"/>
    <w:rsid w:val="006D4AA7"/>
    <w:rsid w:val="006F4214"/>
    <w:rsid w:val="006F7793"/>
    <w:rsid w:val="00711D67"/>
    <w:rsid w:val="00711E56"/>
    <w:rsid w:val="007132E7"/>
    <w:rsid w:val="0071373B"/>
    <w:rsid w:val="007144CE"/>
    <w:rsid w:val="00721BC5"/>
    <w:rsid w:val="00727307"/>
    <w:rsid w:val="00746E5D"/>
    <w:rsid w:val="00747B39"/>
    <w:rsid w:val="00747F6B"/>
    <w:rsid w:val="007548B5"/>
    <w:rsid w:val="00757C90"/>
    <w:rsid w:val="00765FD1"/>
    <w:rsid w:val="00771E13"/>
    <w:rsid w:val="00772FB4"/>
    <w:rsid w:val="00774CAA"/>
    <w:rsid w:val="0077507D"/>
    <w:rsid w:val="0078315B"/>
    <w:rsid w:val="007850BF"/>
    <w:rsid w:val="00792F13"/>
    <w:rsid w:val="00794750"/>
    <w:rsid w:val="007A2A5B"/>
    <w:rsid w:val="007A5227"/>
    <w:rsid w:val="007A7A94"/>
    <w:rsid w:val="007B14AF"/>
    <w:rsid w:val="007B3917"/>
    <w:rsid w:val="007B58E6"/>
    <w:rsid w:val="007C1535"/>
    <w:rsid w:val="007C6F3E"/>
    <w:rsid w:val="007E1D5B"/>
    <w:rsid w:val="007E2E87"/>
    <w:rsid w:val="00801DCF"/>
    <w:rsid w:val="00803166"/>
    <w:rsid w:val="00814EE1"/>
    <w:rsid w:val="00840F37"/>
    <w:rsid w:val="00841FCB"/>
    <w:rsid w:val="00844419"/>
    <w:rsid w:val="00853575"/>
    <w:rsid w:val="008570CC"/>
    <w:rsid w:val="00857D56"/>
    <w:rsid w:val="0087699D"/>
    <w:rsid w:val="00877672"/>
    <w:rsid w:val="00877B76"/>
    <w:rsid w:val="00882C80"/>
    <w:rsid w:val="008856D3"/>
    <w:rsid w:val="008871E5"/>
    <w:rsid w:val="00892F5F"/>
    <w:rsid w:val="008A2DC7"/>
    <w:rsid w:val="008A2E34"/>
    <w:rsid w:val="008B2CA6"/>
    <w:rsid w:val="008B4EF5"/>
    <w:rsid w:val="008B67AB"/>
    <w:rsid w:val="008C2821"/>
    <w:rsid w:val="008D14BF"/>
    <w:rsid w:val="008D44AB"/>
    <w:rsid w:val="008D5E44"/>
    <w:rsid w:val="008F21B8"/>
    <w:rsid w:val="0090402A"/>
    <w:rsid w:val="009150EF"/>
    <w:rsid w:val="0091602F"/>
    <w:rsid w:val="00920A89"/>
    <w:rsid w:val="00947624"/>
    <w:rsid w:val="00952AA2"/>
    <w:rsid w:val="00953288"/>
    <w:rsid w:val="0095407F"/>
    <w:rsid w:val="009542A7"/>
    <w:rsid w:val="00963718"/>
    <w:rsid w:val="00964D8D"/>
    <w:rsid w:val="00970956"/>
    <w:rsid w:val="0097248A"/>
    <w:rsid w:val="00977068"/>
    <w:rsid w:val="00992C87"/>
    <w:rsid w:val="00997E51"/>
    <w:rsid w:val="009A1163"/>
    <w:rsid w:val="009B03FB"/>
    <w:rsid w:val="009C4EC4"/>
    <w:rsid w:val="009C5436"/>
    <w:rsid w:val="009C5C90"/>
    <w:rsid w:val="009C797A"/>
    <w:rsid w:val="009E02FB"/>
    <w:rsid w:val="009E0507"/>
    <w:rsid w:val="009E4A4F"/>
    <w:rsid w:val="009E4DFA"/>
    <w:rsid w:val="009E7042"/>
    <w:rsid w:val="009F2327"/>
    <w:rsid w:val="00A0295F"/>
    <w:rsid w:val="00A05E15"/>
    <w:rsid w:val="00A12C62"/>
    <w:rsid w:val="00A13654"/>
    <w:rsid w:val="00A14D16"/>
    <w:rsid w:val="00A20CA9"/>
    <w:rsid w:val="00A56857"/>
    <w:rsid w:val="00A66BEA"/>
    <w:rsid w:val="00A706DF"/>
    <w:rsid w:val="00A723F2"/>
    <w:rsid w:val="00A77FD2"/>
    <w:rsid w:val="00A801FD"/>
    <w:rsid w:val="00A809FF"/>
    <w:rsid w:val="00A831D8"/>
    <w:rsid w:val="00A928DE"/>
    <w:rsid w:val="00AA1E27"/>
    <w:rsid w:val="00AB21A5"/>
    <w:rsid w:val="00AD0BB7"/>
    <w:rsid w:val="00AF0C56"/>
    <w:rsid w:val="00AF153C"/>
    <w:rsid w:val="00AF3BE1"/>
    <w:rsid w:val="00AF7507"/>
    <w:rsid w:val="00B163D2"/>
    <w:rsid w:val="00B34E61"/>
    <w:rsid w:val="00B35DEB"/>
    <w:rsid w:val="00B37F91"/>
    <w:rsid w:val="00B42583"/>
    <w:rsid w:val="00B45F1D"/>
    <w:rsid w:val="00B51A95"/>
    <w:rsid w:val="00B54E86"/>
    <w:rsid w:val="00B66D01"/>
    <w:rsid w:val="00B938D2"/>
    <w:rsid w:val="00B95517"/>
    <w:rsid w:val="00BB3E40"/>
    <w:rsid w:val="00BC1D1B"/>
    <w:rsid w:val="00BE2D68"/>
    <w:rsid w:val="00BE38D0"/>
    <w:rsid w:val="00BF1C60"/>
    <w:rsid w:val="00BF26BA"/>
    <w:rsid w:val="00BF4FD3"/>
    <w:rsid w:val="00BF716C"/>
    <w:rsid w:val="00C0183E"/>
    <w:rsid w:val="00C041AA"/>
    <w:rsid w:val="00C057ED"/>
    <w:rsid w:val="00C13C2E"/>
    <w:rsid w:val="00C1516E"/>
    <w:rsid w:val="00C21339"/>
    <w:rsid w:val="00C304A9"/>
    <w:rsid w:val="00C352D7"/>
    <w:rsid w:val="00C36817"/>
    <w:rsid w:val="00C3722D"/>
    <w:rsid w:val="00C5220F"/>
    <w:rsid w:val="00C52E7C"/>
    <w:rsid w:val="00C52F5C"/>
    <w:rsid w:val="00C6032F"/>
    <w:rsid w:val="00C66DC5"/>
    <w:rsid w:val="00C7306B"/>
    <w:rsid w:val="00C81FA3"/>
    <w:rsid w:val="00C83D02"/>
    <w:rsid w:val="00C8624A"/>
    <w:rsid w:val="00C9286C"/>
    <w:rsid w:val="00CA294F"/>
    <w:rsid w:val="00CA590A"/>
    <w:rsid w:val="00CB0DA7"/>
    <w:rsid w:val="00CB3A13"/>
    <w:rsid w:val="00CB747A"/>
    <w:rsid w:val="00CD3151"/>
    <w:rsid w:val="00CD73CC"/>
    <w:rsid w:val="00CD7AC3"/>
    <w:rsid w:val="00CE03A9"/>
    <w:rsid w:val="00CE0D3B"/>
    <w:rsid w:val="00D061E0"/>
    <w:rsid w:val="00D27F14"/>
    <w:rsid w:val="00D30DBA"/>
    <w:rsid w:val="00D341B7"/>
    <w:rsid w:val="00D379BA"/>
    <w:rsid w:val="00D40AEC"/>
    <w:rsid w:val="00D4612C"/>
    <w:rsid w:val="00D62665"/>
    <w:rsid w:val="00D658B9"/>
    <w:rsid w:val="00D8633A"/>
    <w:rsid w:val="00D9014C"/>
    <w:rsid w:val="00D9050F"/>
    <w:rsid w:val="00D90B6A"/>
    <w:rsid w:val="00D9134A"/>
    <w:rsid w:val="00DB5926"/>
    <w:rsid w:val="00DC21AD"/>
    <w:rsid w:val="00DD44D3"/>
    <w:rsid w:val="00DE3CC2"/>
    <w:rsid w:val="00DE4169"/>
    <w:rsid w:val="00DE6AA0"/>
    <w:rsid w:val="00DF0323"/>
    <w:rsid w:val="00E01642"/>
    <w:rsid w:val="00E22B19"/>
    <w:rsid w:val="00E26523"/>
    <w:rsid w:val="00E348C3"/>
    <w:rsid w:val="00E3626A"/>
    <w:rsid w:val="00E378BA"/>
    <w:rsid w:val="00E46A6A"/>
    <w:rsid w:val="00E53B0D"/>
    <w:rsid w:val="00E617EE"/>
    <w:rsid w:val="00E643C3"/>
    <w:rsid w:val="00E66872"/>
    <w:rsid w:val="00E71374"/>
    <w:rsid w:val="00E77306"/>
    <w:rsid w:val="00E83474"/>
    <w:rsid w:val="00E87409"/>
    <w:rsid w:val="00E95B9B"/>
    <w:rsid w:val="00EA0DCE"/>
    <w:rsid w:val="00EC0A79"/>
    <w:rsid w:val="00EC498C"/>
    <w:rsid w:val="00EC65FA"/>
    <w:rsid w:val="00ED2E03"/>
    <w:rsid w:val="00ED7808"/>
    <w:rsid w:val="00EE2335"/>
    <w:rsid w:val="00EE5579"/>
    <w:rsid w:val="00EF3051"/>
    <w:rsid w:val="00EF6F38"/>
    <w:rsid w:val="00EF74FC"/>
    <w:rsid w:val="00F0078C"/>
    <w:rsid w:val="00F05799"/>
    <w:rsid w:val="00F10218"/>
    <w:rsid w:val="00F121E2"/>
    <w:rsid w:val="00F121EC"/>
    <w:rsid w:val="00F21BDE"/>
    <w:rsid w:val="00F24791"/>
    <w:rsid w:val="00F27D60"/>
    <w:rsid w:val="00F31433"/>
    <w:rsid w:val="00F44237"/>
    <w:rsid w:val="00F44E1C"/>
    <w:rsid w:val="00F46894"/>
    <w:rsid w:val="00F51AF9"/>
    <w:rsid w:val="00F82A98"/>
    <w:rsid w:val="00F8481B"/>
    <w:rsid w:val="00F862FD"/>
    <w:rsid w:val="00F90EAD"/>
    <w:rsid w:val="00F90F7C"/>
    <w:rsid w:val="00F9454C"/>
    <w:rsid w:val="00FA3AC0"/>
    <w:rsid w:val="00FA7D34"/>
    <w:rsid w:val="00FB469B"/>
    <w:rsid w:val="00FD519D"/>
    <w:rsid w:val="00FE35F8"/>
    <w:rsid w:val="00FE4D6B"/>
    <w:rsid w:val="00FE755A"/>
    <w:rsid w:val="00FF0B40"/>
    <w:rsid w:val="00FF0ECC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chartTrackingRefBased/>
  <w15:docId w15:val="{67843CFD-2F9B-4800-A597-1D613D4D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AF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33A"/>
  </w:style>
  <w:style w:type="paragraph" w:styleId="Footer">
    <w:name w:val="footer"/>
    <w:basedOn w:val="Normal"/>
    <w:link w:val="Foot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33A"/>
  </w:style>
  <w:style w:type="paragraph" w:styleId="ListParagraph">
    <w:name w:val="List Paragraph"/>
    <w:basedOn w:val="Normal"/>
    <w:uiPriority w:val="34"/>
    <w:qFormat/>
    <w:rsid w:val="005F5921"/>
    <w:pPr>
      <w:spacing w:after="0" w:line="240" w:lineRule="auto"/>
      <w:ind w:left="720"/>
    </w:pPr>
    <w:rPr>
      <w:rFonts w:ascii="Calibri" w:eastAsia="MS PGothic" w:hAnsi="Calibri" w:cs="Times New Roman"/>
      <w:lang w:eastAsia="ja-JP"/>
    </w:rPr>
  </w:style>
  <w:style w:type="character" w:styleId="Strong">
    <w:name w:val="Strong"/>
    <w:basedOn w:val="DefaultParagraphFont"/>
    <w:uiPriority w:val="22"/>
    <w:qFormat/>
    <w:rsid w:val="00375C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4.bin"/><Relationship Id="rId26" Type="http://schemas.openxmlformats.org/officeDocument/2006/relationships/image" Target="media/image8.emf"/><Relationship Id="rId39" Type="http://schemas.openxmlformats.org/officeDocument/2006/relationships/hyperlink" Target="https://www.oregon.gov/ode/educator-resources/Pages/Teacher-Licensure.aspx" TargetMode="External"/><Relationship Id="rId21" Type="http://schemas.openxmlformats.org/officeDocument/2006/relationships/hyperlink" Target="https://oregon.us7.list-manage.com/track/click?u=a47b05a8f1c8426cbfc2677ac&amp;id=d444ebc9a1&amp;e=eefc1a5c15" TargetMode="External"/><Relationship Id="rId34" Type="http://schemas.openxmlformats.org/officeDocument/2006/relationships/image" Target="media/image12.emf"/><Relationship Id="rId42" Type="http://schemas.openxmlformats.org/officeDocument/2006/relationships/image" Target="media/image15.emf"/><Relationship Id="rId47" Type="http://schemas.openxmlformats.org/officeDocument/2006/relationships/hyperlink" Target="https://secure.sos.state.or.us/oard/viewSingleRule.action;JSESSIONID_OARD=B9Y24ZJVFFitQCIH1yz-EUrSeHGWlGMtcwGIIcs9-57-aDzylzIr!1318524005?ruleVrsnRsn=255689" TargetMode="External"/><Relationship Id="rId50" Type="http://schemas.openxmlformats.org/officeDocument/2006/relationships/oleObject" Target="embeddings/oleObject16.bin"/><Relationship Id="rId55" Type="http://schemas.openxmlformats.org/officeDocument/2006/relationships/customXml" Target="../customXml/item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8.bin"/><Relationship Id="rId11" Type="http://schemas.openxmlformats.org/officeDocument/2006/relationships/image" Target="media/image2.emf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oleObject" Target="embeddings/oleObject12.bin"/><Relationship Id="rId40" Type="http://schemas.openxmlformats.org/officeDocument/2006/relationships/image" Target="media/image14.emf"/><Relationship Id="rId45" Type="http://schemas.openxmlformats.org/officeDocument/2006/relationships/hyperlink" Target="https://secure.sos.state.or.us/oard/viewSingleRule.action;JSESSIONID_OARD=B9Y24ZJVFFitQCIH1yz-EUrSeHGWlGMtcwGIIcs9-57-aDzylzIr!1318524005?ruleVrsnRsn=255682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s://oregon.us7.list-manage.com/track/click?u=a47b05a8f1c8426cbfc2677ac&amp;id=42f8bd1a59&amp;e=eefc1a5c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egon.gov/TSPC/Pages/index.aspx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6.emf"/><Relationship Id="rId27" Type="http://schemas.openxmlformats.org/officeDocument/2006/relationships/oleObject" Target="embeddings/oleObject7.bin"/><Relationship Id="rId30" Type="http://schemas.openxmlformats.org/officeDocument/2006/relationships/image" Target="media/image10.emf"/><Relationship Id="rId35" Type="http://schemas.openxmlformats.org/officeDocument/2006/relationships/oleObject" Target="embeddings/oleObject11.bin"/><Relationship Id="rId43" Type="http://schemas.openxmlformats.org/officeDocument/2006/relationships/oleObject" Target="embeddings/oleObject15.bin"/><Relationship Id="rId48" Type="http://schemas.openxmlformats.org/officeDocument/2006/relationships/hyperlink" Target="https://secure.sos.state.or.us/oard/viewSingleRule.action;JSESSIONID_OARD=B9Y24ZJVFFitQCIH1yz-EUrSeHGWlGMtcwGIIcs9-57-aDzylzIr!1318524005?ruleVrsnRsn=152519" TargetMode="External"/><Relationship Id="rId56" Type="http://schemas.openxmlformats.org/officeDocument/2006/relationships/customXml" Target="../customXml/item2.xml"/><Relationship Id="rId8" Type="http://schemas.openxmlformats.org/officeDocument/2006/relationships/hyperlink" Target="http://arcweb.sos.state.or.us/pages/rules/oars_500/oar_584/584_tofc.html" TargetMode="External"/><Relationship Id="rId51" Type="http://schemas.openxmlformats.org/officeDocument/2006/relationships/hyperlink" Target="https://www.stmartin.edu/marylhurst" TargetMode="External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oleObject" Target="embeddings/oleObject13.bin"/><Relationship Id="rId46" Type="http://schemas.openxmlformats.org/officeDocument/2006/relationships/hyperlink" Target="https://secure.sos.state.or.us/oard/viewSingleRule.action;JSESSIONID_OARD=B9Y24ZJVFFitQCIH1yz-EUrSeHGWlGMtcwGIIcs9-57-aDzylzIr!1318524005?ruleVrsnRsn=255688" TargetMode="External"/><Relationship Id="rId20" Type="http://schemas.openxmlformats.org/officeDocument/2006/relationships/hyperlink" Target="https://oregon.us7.list-manage.com/track/click?u=a47b05a8f1c8426cbfc2677ac&amp;id=006679e8de&amp;e=eefc1a5c15" TargetMode="External"/><Relationship Id="rId41" Type="http://schemas.openxmlformats.org/officeDocument/2006/relationships/oleObject" Target="embeddings/oleObject14.bin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5.bin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image" Target="media/image16.emf"/><Relationship Id="rId57" Type="http://schemas.openxmlformats.org/officeDocument/2006/relationships/customXml" Target="../customXml/item3.xml"/><Relationship Id="rId10" Type="http://schemas.openxmlformats.org/officeDocument/2006/relationships/hyperlink" Target="http://www.oregon.gov/tspc/Pages/contact_us.aspx" TargetMode="External"/><Relationship Id="rId31" Type="http://schemas.openxmlformats.org/officeDocument/2006/relationships/oleObject" Target="embeddings/oleObject9.bin"/><Relationship Id="rId44" Type="http://schemas.openxmlformats.org/officeDocument/2006/relationships/hyperlink" Target="https://secure.sos.state.or.us/oard/viewSingleRule.action;JSESSIONID_OARD=B9Y24ZJVFFitQCIH1yz-EUrSeHGWlGMtcwGIIcs9-57-aDzylzIr!1318524005?ruleVrsnRsn=255646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8A78A4-1653-49A4-8931-F9745ACB9B48}"/>
</file>

<file path=customXml/itemProps2.xml><?xml version="1.0" encoding="utf-8"?>
<ds:datastoreItem xmlns:ds="http://schemas.openxmlformats.org/officeDocument/2006/customXml" ds:itemID="{C2D210A6-9F49-4901-84AB-2634E512558C}"/>
</file>

<file path=customXml/itemProps3.xml><?xml version="1.0" encoding="utf-8"?>
<ds:datastoreItem xmlns:ds="http://schemas.openxmlformats.org/officeDocument/2006/customXml" ds:itemID="{CEA3AB5F-6D99-4845-AF50-188AB13CA9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ROBBECKE Candace * TSPC</dc:creator>
  <cp:keywords/>
  <dc:description/>
  <cp:lastModifiedBy>ROBBECKE Candace * TSPC</cp:lastModifiedBy>
  <cp:revision>15</cp:revision>
  <dcterms:created xsi:type="dcterms:W3CDTF">2019-04-16T16:27:00Z</dcterms:created>
  <dcterms:modified xsi:type="dcterms:W3CDTF">2019-07-23T18:07:00Z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