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AF9" w:rsidRDefault="00F51AF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CADA54" wp14:editId="5E267EFD">
                <wp:simplePos x="0" y="0"/>
                <wp:positionH relativeFrom="margin">
                  <wp:posOffset>590550</wp:posOffset>
                </wp:positionH>
                <wp:positionV relativeFrom="paragraph">
                  <wp:posOffset>-57150</wp:posOffset>
                </wp:positionV>
                <wp:extent cx="4410075" cy="66675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0323" w:rsidRPr="00F51AF9" w:rsidRDefault="00DF0323" w:rsidP="00F51AF9">
                            <w:pPr>
                              <w:spacing w:line="216" w:lineRule="auto"/>
                              <w:rPr>
                                <w:rFonts w:ascii="Calibri" w:hAnsi="Calibri" w:cs="Calibri"/>
                                <w:b/>
                                <w:smallCaps/>
                                <w:sz w:val="36"/>
                                <w:szCs w:val="36"/>
                              </w:rPr>
                            </w:pPr>
                            <w:r w:rsidRPr="00F51AF9">
                              <w:rPr>
                                <w:rFonts w:ascii="Calibri" w:hAnsi="Calibri" w:cs="Calibri"/>
                                <w:b/>
                                <w:smallCaps/>
                                <w:sz w:val="36"/>
                                <w:szCs w:val="36"/>
                              </w:rPr>
                              <w:t>Oregon Teacher Standards and Practices Commission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ADA5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6.5pt;margin-top:-4.5pt;width:347.2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" stroked="f">
                <v:textbox>
                  <w:txbxContent>
                    <w:p w:rsidR="00DF0323" w:rsidRPr="00F51AF9" w:rsidRDefault="00DF0323" w:rsidP="00F51AF9">
                      <w:pPr>
                        <w:spacing w:line="216" w:lineRule="auto"/>
                        <w:rPr>
                          <w:rFonts w:ascii="Calibri" w:hAnsi="Calibri" w:cs="Calibri"/>
                          <w:b/>
                          <w:smallCaps/>
                          <w:sz w:val="36"/>
                          <w:szCs w:val="36"/>
                        </w:rPr>
                      </w:pPr>
                      <w:r w:rsidRPr="00F51AF9">
                        <w:rPr>
                          <w:rFonts w:ascii="Calibri" w:hAnsi="Calibri" w:cs="Calibri"/>
                          <w:b/>
                          <w:smallCaps/>
                          <w:sz w:val="36"/>
                          <w:szCs w:val="36"/>
                        </w:rPr>
                        <w:t>Oregon Teacher Standards and Practices Commission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51AF9">
        <w:rPr>
          <w:noProof/>
        </w:rPr>
        <w:drawing>
          <wp:inline distT="0" distB="0" distL="0" distR="0" wp14:anchorId="1E67686C" wp14:editId="001DC803">
            <wp:extent cx="504825" cy="504825"/>
            <wp:effectExtent l="0" t="0" r="9525" b="9525"/>
            <wp:docPr id="1" name="Picture 1" descr="C:\Users\crobbecke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obbecke\Desktop\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33A" w:rsidRPr="00D8633A" w:rsidRDefault="00D8633A" w:rsidP="00D8633A">
      <w:pPr>
        <w:spacing w:after="200" w:line="240" w:lineRule="auto"/>
        <w:jc w:val="center"/>
        <w:rPr>
          <w:b/>
          <w:sz w:val="36"/>
        </w:rPr>
      </w:pPr>
      <w:r w:rsidRPr="00D8633A">
        <w:rPr>
          <w:b/>
          <w:sz w:val="36"/>
        </w:rPr>
        <w:t xml:space="preserve">TSPC </w:t>
      </w:r>
      <w:r>
        <w:rPr>
          <w:b/>
          <w:sz w:val="36"/>
        </w:rPr>
        <w:t xml:space="preserve">Newsletters and Field Notes </w:t>
      </w:r>
      <w:r w:rsidRPr="00D8633A">
        <w:rPr>
          <w:b/>
          <w:sz w:val="36"/>
        </w:rPr>
        <w:t>-- 201</w:t>
      </w:r>
      <w:r w:rsidR="000B5909">
        <w:rPr>
          <w:b/>
          <w:sz w:val="36"/>
        </w:rPr>
        <w:t>7</w:t>
      </w:r>
    </w:p>
    <w:p w:rsidR="00D8633A" w:rsidRPr="00D8633A" w:rsidRDefault="00D8633A" w:rsidP="00D8633A">
      <w:pPr>
        <w:spacing w:after="0" w:line="240" w:lineRule="auto"/>
        <w:jc w:val="center"/>
        <w:rPr>
          <w:i/>
        </w:rPr>
      </w:pPr>
      <w:r w:rsidRPr="00D8633A">
        <w:rPr>
          <w:i/>
        </w:rPr>
        <w:t>This i</w:t>
      </w:r>
      <w:r w:rsidR="0087699D" w:rsidRPr="00D8633A">
        <w:rPr>
          <w:i/>
        </w:rPr>
        <w:t>s a repository of TSPC communications to educator preparation providers</w:t>
      </w:r>
      <w:r w:rsidR="00C304A9">
        <w:rPr>
          <w:i/>
        </w:rPr>
        <w:t xml:space="preserve"> for 2017</w:t>
      </w:r>
      <w:r>
        <w:rPr>
          <w:i/>
        </w:rPr>
        <w:t>.</w:t>
      </w:r>
    </w:p>
    <w:p w:rsidR="00D8633A" w:rsidRPr="00D8633A" w:rsidRDefault="00D8633A" w:rsidP="00D8633A">
      <w:pPr>
        <w:spacing w:before="100" w:after="0" w:line="240" w:lineRule="auto"/>
        <w:jc w:val="center"/>
        <w:rPr>
          <w:i/>
        </w:rPr>
      </w:pPr>
      <w:r w:rsidRPr="00D8633A">
        <w:rPr>
          <w:i/>
        </w:rPr>
        <w:t>I</w:t>
      </w:r>
      <w:r w:rsidR="0087699D" w:rsidRPr="00D8633A">
        <w:rPr>
          <w:i/>
        </w:rPr>
        <w:t xml:space="preserve">nformation contained in </w:t>
      </w:r>
      <w:r w:rsidRPr="00D8633A">
        <w:rPr>
          <w:i/>
        </w:rPr>
        <w:t xml:space="preserve">newsletters and field notes are a reflection of then-current laws and processes. Current rules can be found in </w:t>
      </w:r>
      <w:hyperlink r:id="rId8" w:history="1">
        <w:r w:rsidRPr="00D8633A">
          <w:rPr>
            <w:rStyle w:val="Hyperlink"/>
            <w:i/>
          </w:rPr>
          <w:t>Oregon Administrative Rule Chapter 584</w:t>
        </w:r>
      </w:hyperlink>
      <w:r w:rsidRPr="00D8633A">
        <w:rPr>
          <w:i/>
        </w:rPr>
        <w:t xml:space="preserve">. </w:t>
      </w:r>
    </w:p>
    <w:p w:rsidR="0087699D" w:rsidRPr="00D8633A" w:rsidRDefault="00D8633A" w:rsidP="00D8633A">
      <w:pPr>
        <w:spacing w:before="100" w:after="0" w:line="240" w:lineRule="auto"/>
        <w:jc w:val="center"/>
        <w:rPr>
          <w:i/>
        </w:rPr>
      </w:pPr>
      <w:r w:rsidRPr="00D8633A">
        <w:rPr>
          <w:i/>
        </w:rPr>
        <w:t xml:space="preserve">See the </w:t>
      </w:r>
      <w:hyperlink r:id="rId9" w:history="1">
        <w:r w:rsidRPr="00D8633A">
          <w:rPr>
            <w:rStyle w:val="Hyperlink"/>
            <w:i/>
          </w:rPr>
          <w:t>TSPC website</w:t>
        </w:r>
      </w:hyperlink>
      <w:r w:rsidRPr="00D8633A">
        <w:rPr>
          <w:i/>
        </w:rPr>
        <w:t xml:space="preserve"> for current information or contact </w:t>
      </w:r>
      <w:hyperlink r:id="rId10" w:history="1">
        <w:r w:rsidRPr="00D8633A">
          <w:rPr>
            <w:rStyle w:val="Hyperlink"/>
            <w:i/>
          </w:rPr>
          <w:t>TSPC staff</w:t>
        </w:r>
      </w:hyperlink>
      <w:r w:rsidRPr="00D8633A">
        <w:rPr>
          <w:i/>
        </w:rPr>
        <w:t>.</w:t>
      </w:r>
    </w:p>
    <w:p w:rsidR="00D8633A" w:rsidRDefault="00D8633A" w:rsidP="00D8633A">
      <w:pPr>
        <w:spacing w:after="0" w:line="240" w:lineRule="auto"/>
        <w:jc w:val="center"/>
      </w:pPr>
    </w:p>
    <w:tbl>
      <w:tblPr>
        <w:tblW w:w="1097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0"/>
        <w:gridCol w:w="9450"/>
      </w:tblGrid>
      <w:tr w:rsidR="001D725F" w:rsidRPr="00F51AF9" w:rsidTr="000B5909">
        <w:trPr>
          <w:tblHeader/>
        </w:trPr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725F" w:rsidRPr="0087699D" w:rsidRDefault="001D725F" w:rsidP="00876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24"/>
                <w:szCs w:val="20"/>
              </w:rPr>
            </w:pPr>
            <w:r w:rsidRPr="0087699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0"/>
              </w:rPr>
              <w:t>Date</w: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725F" w:rsidRPr="0087699D" w:rsidRDefault="001D725F" w:rsidP="00F51AF9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24"/>
                <w:szCs w:val="20"/>
              </w:rPr>
            </w:pPr>
            <w:r w:rsidRPr="0087699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0"/>
              </w:rPr>
              <w:t>Subject</w:t>
            </w:r>
          </w:p>
        </w:tc>
      </w:tr>
      <w:tr w:rsidR="005F5921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5921" w:rsidRDefault="005F5921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12/13/2017</w:t>
            </w:r>
          </w:p>
          <w:p w:rsidR="005F5921" w:rsidRDefault="005F5921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7pt;height:48.6pt" o:ole="">
                  <v:imagedata r:id="rId11" o:title=""/>
                </v:shape>
                <o:OLEObject Type="Embed" ProgID="Package" ShapeID="_x0000_i1025" DrawAspect="Icon" ObjectID="_1600696982" r:id="rId12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5921" w:rsidRDefault="005F5921" w:rsidP="00D4612C">
            <w:pPr>
              <w:spacing w:after="0" w:line="240" w:lineRule="auto"/>
            </w:pPr>
            <w:r>
              <w:t>Program Approval Committee – meeting materials:</w:t>
            </w:r>
          </w:p>
          <w:p w:rsidR="005F5921" w:rsidRPr="005F5921" w:rsidRDefault="00BD1594" w:rsidP="005F5921">
            <w:pPr>
              <w:spacing w:after="0" w:line="20" w:lineRule="atLeast"/>
              <w:rPr>
                <w:rFonts w:ascii="Calibri" w:hAnsi="Calibri" w:cs="Arial"/>
                <w:szCs w:val="20"/>
              </w:rPr>
            </w:pPr>
            <w:hyperlink r:id="rId13" w:history="1">
              <w:r w:rsidR="005F5921" w:rsidRPr="005F5921">
                <w:rPr>
                  <w:rStyle w:val="Hyperlink"/>
                  <w:rFonts w:ascii="Calibri" w:hAnsi="Calibri" w:cs="Arial"/>
                  <w:szCs w:val="20"/>
                </w:rPr>
                <w:t>Items covered included:</w:t>
              </w:r>
            </w:hyperlink>
          </w:p>
          <w:p w:rsidR="005F5921" w:rsidRPr="005F5921" w:rsidRDefault="005F5921" w:rsidP="005F5921">
            <w:pPr>
              <w:pStyle w:val="ListParagraph"/>
              <w:numPr>
                <w:ilvl w:val="0"/>
                <w:numId w:val="2"/>
              </w:numPr>
              <w:spacing w:line="20" w:lineRule="atLeast"/>
              <w:rPr>
                <w:rFonts w:cs="Arial"/>
                <w:szCs w:val="20"/>
              </w:rPr>
            </w:pPr>
            <w:r w:rsidRPr="005F5921">
              <w:rPr>
                <w:rFonts w:cs="Arial"/>
                <w:szCs w:val="20"/>
              </w:rPr>
              <w:t>Criteria for specialization requests;</w:t>
            </w:r>
          </w:p>
          <w:p w:rsidR="005F5921" w:rsidRPr="005F5921" w:rsidRDefault="005F5921" w:rsidP="005F5921">
            <w:pPr>
              <w:pStyle w:val="ListParagraph"/>
              <w:numPr>
                <w:ilvl w:val="0"/>
                <w:numId w:val="2"/>
              </w:numPr>
              <w:spacing w:line="20" w:lineRule="atLeast"/>
              <w:rPr>
                <w:rFonts w:cs="Arial"/>
                <w:szCs w:val="20"/>
              </w:rPr>
            </w:pPr>
            <w:r w:rsidRPr="005F5921">
              <w:rPr>
                <w:rFonts w:cs="Arial"/>
                <w:szCs w:val="20"/>
              </w:rPr>
              <w:t>American Sign Language (ASL) Specialization;</w:t>
            </w:r>
          </w:p>
          <w:p w:rsidR="005F5921" w:rsidRPr="005F5921" w:rsidRDefault="005F5921" w:rsidP="005F5921">
            <w:pPr>
              <w:pStyle w:val="ListParagraph"/>
              <w:numPr>
                <w:ilvl w:val="0"/>
                <w:numId w:val="2"/>
              </w:numPr>
              <w:spacing w:line="20" w:lineRule="atLeast"/>
              <w:rPr>
                <w:rFonts w:cs="Arial"/>
                <w:szCs w:val="20"/>
              </w:rPr>
            </w:pPr>
            <w:r w:rsidRPr="005F5921">
              <w:rPr>
                <w:rFonts w:cs="Arial"/>
                <w:szCs w:val="20"/>
              </w:rPr>
              <w:t>ACTFL requirement for Bilingual and Dual-Language specializations;</w:t>
            </w:r>
          </w:p>
          <w:p w:rsidR="005F5921" w:rsidRPr="005F5921" w:rsidRDefault="005F5921" w:rsidP="005F5921">
            <w:pPr>
              <w:pStyle w:val="ListParagraph"/>
              <w:numPr>
                <w:ilvl w:val="0"/>
                <w:numId w:val="2"/>
              </w:numPr>
              <w:spacing w:line="20" w:lineRule="atLeast"/>
              <w:rPr>
                <w:rFonts w:cs="Arial"/>
                <w:szCs w:val="20"/>
              </w:rPr>
            </w:pPr>
            <w:r w:rsidRPr="005F5921">
              <w:rPr>
                <w:rFonts w:cs="Arial"/>
                <w:szCs w:val="20"/>
              </w:rPr>
              <w:t>Program Review: Cycles of data requirements;</w:t>
            </w:r>
          </w:p>
          <w:p w:rsidR="005F5921" w:rsidRPr="005F5921" w:rsidRDefault="005F5921" w:rsidP="005F5921">
            <w:pPr>
              <w:pStyle w:val="ListParagraph"/>
              <w:numPr>
                <w:ilvl w:val="0"/>
                <w:numId w:val="2"/>
              </w:numPr>
              <w:spacing w:line="20" w:lineRule="atLeast"/>
              <w:rPr>
                <w:rFonts w:cs="Arial"/>
                <w:szCs w:val="20"/>
              </w:rPr>
            </w:pPr>
            <w:r w:rsidRPr="005F5921">
              <w:rPr>
                <w:rFonts w:cs="Arial"/>
                <w:szCs w:val="20"/>
              </w:rPr>
              <w:t>Annual Report template DRAFT;</w:t>
            </w:r>
          </w:p>
          <w:p w:rsidR="005F5921" w:rsidRPr="005F5921" w:rsidRDefault="005F5921" w:rsidP="005F5921">
            <w:pPr>
              <w:pStyle w:val="ListParagraph"/>
              <w:numPr>
                <w:ilvl w:val="0"/>
                <w:numId w:val="2"/>
              </w:numPr>
              <w:spacing w:line="20" w:lineRule="atLeast"/>
              <w:rPr>
                <w:rFonts w:cs="Arial"/>
                <w:szCs w:val="20"/>
              </w:rPr>
            </w:pPr>
            <w:r w:rsidRPr="005F5921">
              <w:rPr>
                <w:rFonts w:cs="Arial"/>
                <w:szCs w:val="20"/>
              </w:rPr>
              <w:t>Impact of Commission decisions made for Art, Music, and PE;</w:t>
            </w:r>
          </w:p>
          <w:p w:rsidR="005F5921" w:rsidRPr="005F5921" w:rsidRDefault="005F5921" w:rsidP="005F5921">
            <w:pPr>
              <w:pStyle w:val="ListParagraph"/>
              <w:numPr>
                <w:ilvl w:val="0"/>
                <w:numId w:val="2"/>
              </w:numPr>
              <w:spacing w:line="20" w:lineRule="atLeast"/>
              <w:rPr>
                <w:rFonts w:cs="Arial"/>
                <w:szCs w:val="20"/>
              </w:rPr>
            </w:pPr>
            <w:r w:rsidRPr="005F5921">
              <w:rPr>
                <w:rFonts w:cs="Arial"/>
                <w:szCs w:val="20"/>
              </w:rPr>
              <w:t>Consideration of Theater test for Drama;</w:t>
            </w:r>
          </w:p>
          <w:p w:rsidR="005F5921" w:rsidRPr="005F5921" w:rsidRDefault="005F5921" w:rsidP="005F5921">
            <w:pPr>
              <w:pStyle w:val="ListParagraph"/>
              <w:numPr>
                <w:ilvl w:val="0"/>
                <w:numId w:val="2"/>
              </w:numPr>
              <w:spacing w:line="20" w:lineRule="atLeast"/>
              <w:rPr>
                <w:rFonts w:cs="Arial"/>
                <w:szCs w:val="20"/>
              </w:rPr>
            </w:pPr>
            <w:r w:rsidRPr="005F5921">
              <w:rPr>
                <w:rFonts w:cs="Arial"/>
                <w:szCs w:val="20"/>
              </w:rPr>
              <w:t>Program rule redesign update;</w:t>
            </w:r>
          </w:p>
          <w:p w:rsidR="005F5921" w:rsidRPr="005F5921" w:rsidRDefault="005F5921" w:rsidP="005F5921">
            <w:pPr>
              <w:pStyle w:val="ListParagraph"/>
              <w:numPr>
                <w:ilvl w:val="0"/>
                <w:numId w:val="2"/>
              </w:numPr>
              <w:spacing w:line="20" w:lineRule="atLeast"/>
              <w:rPr>
                <w:rFonts w:cs="Arial"/>
                <w:szCs w:val="20"/>
              </w:rPr>
            </w:pPr>
            <w:r w:rsidRPr="005F5921">
              <w:rPr>
                <w:rFonts w:cs="Arial"/>
                <w:szCs w:val="20"/>
              </w:rPr>
              <w:t>AAQEP; and</w:t>
            </w:r>
          </w:p>
          <w:p w:rsidR="005F5921" w:rsidRPr="005F5921" w:rsidRDefault="005F5921" w:rsidP="005F5921">
            <w:pPr>
              <w:pStyle w:val="ListParagraph"/>
              <w:numPr>
                <w:ilvl w:val="0"/>
                <w:numId w:val="2"/>
              </w:num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5F5921">
              <w:rPr>
                <w:rFonts w:cs="Arial"/>
                <w:szCs w:val="20"/>
              </w:rPr>
              <w:t>Future meetings.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12/4/2017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 w14:anchorId="361087B1">
                <v:shape id="_x0000_i1026" type="#_x0000_t75" style="width:76.7pt;height:49.55pt" o:ole="">
                  <v:imagedata r:id="rId14" o:title=""/>
                </v:shape>
                <o:OLEObject Type="Embed" ProgID="Package" ShapeID="_x0000_i1026" DrawAspect="Icon" ObjectID="_1600696983" r:id="rId15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</w:pPr>
            <w:r>
              <w:t>Newsletter – December 4, 2017, issue: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Oregon’s educator licensing agency names new director (Dr. Anthony Rosilez)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TSPC January Commission meeting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11/28/2017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27" type="#_x0000_t75" style="width:76.7pt;height:48.6pt" o:ole="">
                  <v:imagedata r:id="rId16" o:title=""/>
                </v:shape>
                <o:OLEObject Type="Embed" ProgID="Package" ShapeID="_x0000_i1027" DrawAspect="Icon" ObjectID="_1600696984" r:id="rId17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</w:pPr>
            <w:r>
              <w:t>Field Notes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Commission meeting dates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PAC 12/14/17 meeting – time revised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</w:t>
            </w:r>
            <w:hyperlink r:id="rId18" w:history="1">
              <w:r w:rsidRPr="005F5921">
                <w:rPr>
                  <w:rStyle w:val="Hyperlink"/>
                </w:rPr>
                <w:t>CAEP advanced handbook</w:t>
              </w:r>
            </w:hyperlink>
          </w:p>
          <w:p w:rsidR="003E2EF8" w:rsidRDefault="003E2EF8" w:rsidP="003E2EF8">
            <w:pPr>
              <w:spacing w:after="0" w:line="240" w:lineRule="auto"/>
            </w:pPr>
            <w:r>
              <w:t xml:space="preserve">     CAEP leadership team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</w:t>
            </w:r>
            <w:hyperlink r:id="rId19" w:history="1">
              <w:r w:rsidRPr="005F5921">
                <w:rPr>
                  <w:rStyle w:val="Hyperlink"/>
                </w:rPr>
                <w:t>CAEP site visit costs</w:t>
              </w:r>
            </w:hyperlink>
          </w:p>
          <w:p w:rsidR="003E2EF8" w:rsidRDefault="003E2EF8" w:rsidP="003E2EF8">
            <w:pPr>
              <w:spacing w:after="0" w:line="240" w:lineRule="auto"/>
            </w:pPr>
            <w:r>
              <w:t xml:space="preserve">     SPED not an advanced standard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</w:t>
            </w:r>
            <w:hyperlink r:id="rId20" w:history="1">
              <w:r w:rsidRPr="005F5921">
                <w:rPr>
                  <w:rStyle w:val="Hyperlink"/>
                </w:rPr>
                <w:t>Spring 2018 CAEPCon</w:t>
              </w:r>
            </w:hyperlink>
          </w:p>
          <w:p w:rsidR="003E2EF8" w:rsidRDefault="003E2EF8" w:rsidP="003E2EF8">
            <w:pPr>
              <w:spacing w:after="0" w:line="240" w:lineRule="auto"/>
            </w:pPr>
            <w:r>
              <w:t xml:space="preserve">     </w:t>
            </w:r>
            <w:hyperlink r:id="rId21" w:history="1">
              <w:r w:rsidRPr="005F5921">
                <w:rPr>
                  <w:rStyle w:val="Hyperlink"/>
                </w:rPr>
                <w:t>Fall 2017 CAEPCon presentation slides available</w:t>
              </w:r>
            </w:hyperlink>
          </w:p>
          <w:p w:rsidR="003E2EF8" w:rsidRDefault="003E2EF8" w:rsidP="003E2EF8">
            <w:pPr>
              <w:spacing w:after="0" w:line="240" w:lineRule="auto"/>
            </w:pPr>
            <w:r>
              <w:t xml:space="preserve">     edTPA cut-scores</w:t>
            </w:r>
          </w:p>
          <w:p w:rsidR="003E2EF8" w:rsidRDefault="003E2EF8" w:rsidP="003E2EF8">
            <w:pPr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 for 15-rubric handbooks</w:t>
            </w:r>
          </w:p>
          <w:p w:rsidR="003E2EF8" w:rsidRDefault="003E2EF8" w:rsidP="003E2EF8">
            <w:pPr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 for 13-rubric handbooks</w:t>
            </w:r>
          </w:p>
          <w:p w:rsidR="003E2EF8" w:rsidRDefault="003E2EF8" w:rsidP="003E2EF8">
            <w:pPr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 for 18-rubric handbooks </w:t>
            </w:r>
          </w:p>
          <w:p w:rsidR="003E2EF8" w:rsidRDefault="003E2EF8" w:rsidP="003E2EF8">
            <w:pPr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Also, edTPA scores will be annually reviewed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</w:t>
            </w:r>
            <w:hyperlink r:id="rId22" w:history="1">
              <w:r w:rsidRPr="005F5921">
                <w:rPr>
                  <w:rStyle w:val="Hyperlink"/>
                </w:rPr>
                <w:t>edTPA additional handbooks</w:t>
              </w:r>
            </w:hyperlink>
          </w:p>
          <w:p w:rsidR="003E2EF8" w:rsidRDefault="003E2EF8" w:rsidP="003E2EF8">
            <w:pPr>
              <w:spacing w:after="0" w:line="240" w:lineRule="auto"/>
            </w:pPr>
            <w:r>
              <w:t xml:space="preserve">     </w:t>
            </w:r>
            <w:hyperlink r:id="rId23" w:history="1">
              <w:r w:rsidRPr="005F5921">
                <w:rPr>
                  <w:rStyle w:val="Hyperlink"/>
                </w:rPr>
                <w:t>edTPA 2016 administrative report</w:t>
              </w:r>
            </w:hyperlink>
          </w:p>
          <w:p w:rsidR="003E2EF8" w:rsidRDefault="003E2EF8" w:rsidP="003E2EF8">
            <w:pPr>
              <w:spacing w:after="0" w:line="240" w:lineRule="auto"/>
            </w:pPr>
            <w:r>
              <w:t xml:space="preserve">     Agency Process Information: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Program Completion Reports (aka C-2s)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</w:t>
            </w:r>
            <w:hyperlink r:id="rId24" w:history="1">
              <w:r w:rsidRPr="005F5921">
                <w:rPr>
                  <w:rStyle w:val="Hyperlink"/>
                </w:rPr>
                <w:t>Program Review and Standards Handbook</w:t>
              </w:r>
            </w:hyperlink>
            <w:bookmarkStart w:id="0" w:name="_GoBack"/>
            <w:bookmarkEnd w:id="0"/>
          </w:p>
          <w:p w:rsidR="003E2EF8" w:rsidRDefault="003E2EF8" w:rsidP="003E2EF8">
            <w:pPr>
              <w:spacing w:after="0" w:line="240" w:lineRule="auto"/>
            </w:pPr>
            <w:r>
              <w:lastRenderedPageBreak/>
              <w:t xml:space="preserve">          Field Placement Liaisons</w:t>
            </w:r>
          </w:p>
        </w:tc>
      </w:tr>
      <w:tr w:rsidR="001D7485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7485" w:rsidRDefault="001D7485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11/21/2017</w:t>
            </w:r>
          </w:p>
          <w:p w:rsidR="001D7485" w:rsidRDefault="001D7485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28" type="#_x0000_t75" style="width:76.7pt;height:49.55pt" o:ole="">
                  <v:imagedata r:id="rId25" o:title=""/>
                </v:shape>
                <o:OLEObject Type="Embed" ProgID="Package" ShapeID="_x0000_i1028" DrawAspect="Icon" ObjectID="_1600696985" r:id="rId26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7485" w:rsidRDefault="001D7485" w:rsidP="003E2EF8">
            <w:pPr>
              <w:spacing w:after="0" w:line="240" w:lineRule="auto"/>
            </w:pPr>
            <w:r>
              <w:t>Email to OACTE:</w:t>
            </w:r>
          </w:p>
          <w:p w:rsidR="001D7485" w:rsidRDefault="001D7485" w:rsidP="003E2EF8">
            <w:pPr>
              <w:spacing w:after="0" w:line="240" w:lineRule="auto"/>
            </w:pPr>
            <w:r>
              <w:t xml:space="preserve">     Follow-ups on October OACTE meeting items:</w:t>
            </w:r>
          </w:p>
          <w:p w:rsidR="001D7485" w:rsidRDefault="001D7485" w:rsidP="001D7485">
            <w:pPr>
              <w:spacing w:after="0" w:line="240" w:lineRule="auto"/>
            </w:pPr>
            <w:r>
              <w:t xml:space="preserve">          Endorsement survey agenda item (re-sent endorsement survey agenda item from June 2017</w:t>
            </w:r>
          </w:p>
          <w:p w:rsidR="001D7485" w:rsidRDefault="001D7485" w:rsidP="001D7485">
            <w:pPr>
              <w:spacing w:after="0" w:line="240" w:lineRule="auto"/>
            </w:pPr>
            <w:r>
              <w:t xml:space="preserve">               Commission meeting</w:t>
            </w:r>
          </w:p>
          <w:p w:rsidR="001D7485" w:rsidRDefault="001D7485" w:rsidP="001D7485">
            <w:pPr>
              <w:spacing w:after="0" w:line="240" w:lineRule="auto"/>
            </w:pPr>
            <w:r>
              <w:t xml:space="preserve">          SPED as advanced (not)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11/9/2017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29" type="#_x0000_t75" style="width:75.75pt;height:48.6pt" o:ole="">
                  <v:imagedata r:id="rId27" o:title=""/>
                </v:shape>
                <o:OLEObject Type="Embed" ProgID="Package" ShapeID="_x0000_i1029" DrawAspect="Icon" ObjectID="_1600696986" r:id="rId28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</w:pPr>
            <w:r>
              <w:t>Newsletter – November 9, 2017, issue: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Commission meeting update for November 2017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Commission Business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Elections, committee chairs and assignments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Executive Director search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Licensure Agenda Items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4.2 Licensure Committee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4.4 Licensure Production Report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4.3 eLicensing/communication/website update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4.5 Administrator Licensure Redesign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Program Approval Agenda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edTPA update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Kaplan University update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PSU reinstates their undergrad SPED endorsement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Rules, rules, rules: Adopted and proposed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TSPC Commission Meeting: January 18-19, Roth’s Fresh Market, Salem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11/1/2017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30" type="#_x0000_t75" style="width:76.7pt;height:50.5pt" o:ole="">
                  <v:imagedata r:id="rId29" o:title=""/>
                </v:shape>
                <o:OLEObject Type="Embed" ProgID="Package" ShapeID="_x0000_i1030" DrawAspect="Icon" ObjectID="_1600696987" r:id="rId30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</w:pPr>
            <w:r>
              <w:t>Field Notes: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Commission due dates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EPP data needs team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</w:t>
            </w:r>
            <w:hyperlink r:id="rId31" w:history="1">
              <w:r w:rsidRPr="00FA7D34">
                <w:rPr>
                  <w:rStyle w:val="Hyperlink"/>
                </w:rPr>
                <w:t>CAEP data requirements</w:t>
              </w:r>
            </w:hyperlink>
          </w:p>
          <w:p w:rsidR="003E2EF8" w:rsidRDefault="003E2EF8" w:rsidP="003E2EF8">
            <w:pPr>
              <w:spacing w:after="0" w:line="240" w:lineRule="auto"/>
            </w:pPr>
            <w:r>
              <w:t xml:space="preserve">     How EPPs can help with data collection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New data publication: Data Qulity Campaign: 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</w:t>
            </w:r>
            <w:hyperlink r:id="rId32" w:history="1">
              <w:r w:rsidRPr="00FA7D34">
                <w:rPr>
                  <w:rStyle w:val="Hyperlink"/>
                  <w:sz w:val="18"/>
                  <w:szCs w:val="18"/>
                </w:rPr>
                <w:t>Roadmap for Effective Data Use and Research Partnerships between State Agencies and Education Researchers</w:t>
              </w:r>
            </w:hyperlink>
            <w:r>
              <w:t xml:space="preserve"> and an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</w:t>
            </w:r>
            <w:hyperlink r:id="rId33" w:history="1">
              <w:r w:rsidRPr="00FA7D34">
                <w:rPr>
                  <w:rStyle w:val="Hyperlink"/>
                </w:rPr>
                <w:t>Infrographic</w:t>
              </w:r>
            </w:hyperlink>
          </w:p>
          <w:p w:rsidR="003E2EF8" w:rsidRDefault="003E2EF8" w:rsidP="003E2EF8">
            <w:pPr>
              <w:spacing w:after="0" w:line="240" w:lineRule="auto"/>
            </w:pPr>
            <w:r>
              <w:t xml:space="preserve">     PAC meeting: December 14, 4-6 p.m. </w:t>
            </w:r>
            <w:r w:rsidRPr="00FA7D34">
              <w:rPr>
                <w:b/>
              </w:rPr>
              <w:t>THIS HAS BEEN CHANGED to 3-5 p.m.</w:t>
            </w:r>
          </w:p>
          <w:p w:rsidR="003E2EF8" w:rsidRPr="00FA7D34" w:rsidRDefault="003E2EF8" w:rsidP="003E2EF8">
            <w:pPr>
              <w:spacing w:after="0" w:line="240" w:lineRule="auto"/>
            </w:pPr>
            <w:r>
              <w:t xml:space="preserve">     Spring CAEPCon dates: 3/13-16/18, Kansas City, Missouri, Sheraton Kansas City Hotel, Crowne Center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10/13/17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31" type="#_x0000_t75" style="width:76.7pt;height:50.5pt" o:ole="">
                  <v:imagedata r:id="rId34" o:title=""/>
                </v:shape>
                <o:OLEObject Type="Embed" ProgID="Package" ShapeID="_x0000_i1031" DrawAspect="Icon" ObjectID="_1600696988" r:id="rId35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</w:pPr>
            <w:r>
              <w:t>Field Notes: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November Commission meeting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CAEP communications: How to sign up for </w:t>
            </w:r>
            <w:hyperlink r:id="rId36" w:history="1">
              <w:r w:rsidRPr="00BE2D68">
                <w:rPr>
                  <w:rStyle w:val="Hyperlink"/>
                </w:rPr>
                <w:t>CAEP information</w:t>
              </w:r>
            </w:hyperlink>
          </w:p>
          <w:p w:rsidR="003E2EF8" w:rsidRDefault="003E2EF8" w:rsidP="003E2EF8">
            <w:pPr>
              <w:spacing w:after="0" w:line="240" w:lineRule="auto"/>
            </w:pPr>
            <w:r>
              <w:t xml:space="preserve">     Program completion requirements: EPPs must ensure candidates meet </w:t>
            </w:r>
            <w:r>
              <w:rPr>
                <w:i/>
              </w:rPr>
              <w:t>all</w:t>
            </w:r>
            <w:r>
              <w:t xml:space="preserve"> completion requirements.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How edTPA can help meet CAEP requirements attachment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</w:t>
            </w:r>
            <w:r>
              <w:object w:dxaOrig="1531" w:dyaOrig="991">
                <v:shape id="_x0000_i1032" type="#_x0000_t75" style="width:76.7pt;height:50.5pt" o:ole="">
                  <v:imagedata r:id="rId37" o:title=""/>
                </v:shape>
                <o:OLEObject Type="Embed" ProgID="Acrobat.Document.DC" ShapeID="_x0000_i1032" DrawAspect="Icon" ObjectID="_1600696989" r:id="rId38"/>
              </w:objec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CAEPCON DEBRIEF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Initial and advanced definitions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Miscellaneous: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     State Clinic PowerPoint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     </w:t>
            </w:r>
            <w:r>
              <w:object w:dxaOrig="1531" w:dyaOrig="991">
                <v:shape id="_x0000_i1033" type="#_x0000_t75" style="width:76.7pt;height:50.5pt" o:ole="">
                  <v:imagedata r:id="rId39" o:title=""/>
                </v:shape>
                <o:OLEObject Type="Embed" ProgID="PowerPoint.Show.12" ShapeID="_x0000_i1033" DrawAspect="Icon" ObjectID="_1600696990" r:id="rId40"/>
              </w:objec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     Standard 4 CAEP publication of an analysis of Standard 4 for the 50 states: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          </w:t>
            </w:r>
            <w:hyperlink r:id="rId41" w:history="1">
              <w:r w:rsidRPr="00BE2D68">
                <w:rPr>
                  <w:rStyle w:val="Hyperlink"/>
                </w:rPr>
                <w:t>CAEP Standard 4 Evidence: A Resource for EPPs</w:t>
              </w:r>
            </w:hyperlink>
          </w:p>
          <w:p w:rsidR="003E2EF8" w:rsidRDefault="003E2EF8" w:rsidP="003E2EF8">
            <w:pPr>
              <w:spacing w:after="0" w:line="240" w:lineRule="auto"/>
            </w:pPr>
            <w:r>
              <w:t xml:space="preserve">               Component 2.1: What co-constructed means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Self-Study Reports (SSRs) information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Formative Feedback Report (FFR) information</w:t>
            </w:r>
          </w:p>
          <w:p w:rsidR="003E2EF8" w:rsidRPr="00BE2D68" w:rsidRDefault="003E2EF8" w:rsidP="003E2EF8">
            <w:pPr>
              <w:spacing w:after="0" w:line="240" w:lineRule="auto"/>
            </w:pPr>
            <w:r>
              <w:t xml:space="preserve">          Uploading evidence to AIMS information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10/9/17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34" type="#_x0000_t75" style="width:75.75pt;height:48.6pt" o:ole="">
                  <v:imagedata r:id="rId42" o:title=""/>
                </v:shape>
                <o:OLEObject Type="Embed" ProgID="Package" ShapeID="_x0000_i1034" DrawAspect="Icon" ObjectID="_1600696991" r:id="rId43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</w:pPr>
            <w:r>
              <w:t>Program Rule Revisions – PAC Draft 3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9/28/17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35" type="#_x0000_t75" style="width:75.75pt;height:48.6pt" o:ole="">
                  <v:imagedata r:id="rId44" o:title=""/>
                </v:shape>
                <o:OLEObject Type="Embed" ProgID="Package" ShapeID="_x0000_i1035" DrawAspect="Icon" ObjectID="_1600696992" r:id="rId45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</w:pPr>
            <w:r>
              <w:t>Newsletter – September 27, 2017, issue: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Access to our office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Professional Practices: Witness Interviews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Five tips for conducting witness interviews for investigations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Professional Practices is going nearly paperless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SB 205 follow-up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License for Conditional Assignment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PEER Form clarity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TSPC Commission Meeting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8/23/17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36" type="#_x0000_t75" style="width:76.7pt;height:50.5pt" o:ole="">
                  <v:imagedata r:id="rId46" o:title=""/>
                </v:shape>
                <o:OLEObject Type="Embed" ProgID="Package" ShapeID="_x0000_i1036" DrawAspect="Icon" ObjectID="_1600696993" r:id="rId47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</w:pPr>
            <w:r>
              <w:t>Field Notes: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Time out (CR out of the office)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CAEPCon: Called for CAEP questions to take to the state clinic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CAEP policies: CAEP adoped an </w:t>
            </w:r>
            <w:hyperlink r:id="rId48" w:history="1">
              <w:r w:rsidRPr="00BE2D68">
                <w:rPr>
                  <w:rStyle w:val="Hyperlink"/>
                </w:rPr>
                <w:t>Accreditation Policy</w:t>
              </w:r>
            </w:hyperlink>
            <w:r>
              <w:t xml:space="preserve"> July 2017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8/22/17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37" type="#_x0000_t75" style="width:75.75pt;height:48.6pt" o:ole="">
                  <v:imagedata r:id="rId49" o:title=""/>
                </v:shape>
                <o:OLEObject Type="Embed" ProgID="Package" ShapeID="_x0000_i1037" DrawAspect="Icon" ObjectID="_1600696994" r:id="rId50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</w:pPr>
            <w:r>
              <w:t>Field Notes: June 2017 Commission meeting debrief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8/17/17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38" type="#_x0000_t75" style="width:75.75pt;height:48.6pt" o:ole="">
                  <v:imagedata r:id="rId51" o:title=""/>
                </v:shape>
                <o:OLEObject Type="Embed" ProgID="Package" ShapeID="_x0000_i1038" DrawAspect="Icon" ObjectID="_1600696995" r:id="rId52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</w:pPr>
            <w:r>
              <w:t xml:space="preserve">Newsletter – August 15, 2017, issue: 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SB 205 Guidance: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Eff. 6/22/17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What SB 205 allows a district to do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Expedited service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“Back Dating” licenses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How does this affect renewals?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How does this affect reinstating licenses?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Relevant bill text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8/15/17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39" type="#_x0000_t75" style="width:75.75pt;height:48.6pt" o:ole="">
                  <v:imagedata r:id="rId53" o:title=""/>
                </v:shape>
                <o:OLEObject Type="Embed" ProgID="Package" ShapeID="_x0000_i1039" DrawAspect="Icon" ObjectID="_1600696996" r:id="rId54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</w:pPr>
            <w:r>
              <w:t>Field Notes: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Time out: CR out between 8/24 and 9/11. Who to contact during that time.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CAEPCon: I’m attending the state clinic. Send CAEP questions by 9/21.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Program rule revisions: PAC reviewed draft revisions at their 8/8 meeting. A discussion will go to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the OACTE general membership and the deans/directors/chairs e-group. A webinar will be offered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the week of 9/11. A Doodle poll will go to OACTE and the d/d/c group. Notify me to be added.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Fast Track: Available for first-time teacher completers.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Communications: TSPC notifications information.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Data: CEdO, HECC, ODE, and TSPC are in early talks with OACTE leadership on EPP data needs.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8/8/17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40" type="#_x0000_t75" style="width:75.75pt;height:48.6pt" o:ole="">
                  <v:imagedata r:id="rId55" o:title=""/>
                </v:shape>
                <o:OLEObject Type="Embed" ProgID="Package" ShapeID="_x0000_i1040" DrawAspect="Icon" ObjectID="_1600696997" r:id="rId56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</w:pPr>
            <w:r>
              <w:t xml:space="preserve">PAC meeting materials: </w:t>
            </w:r>
            <w:hyperlink r:id="rId57" w:history="1">
              <w:r w:rsidRPr="00B51A95">
                <w:rPr>
                  <w:rStyle w:val="Hyperlink"/>
                </w:rPr>
                <w:t>8/8/17 meeting</w:t>
              </w:r>
            </w:hyperlink>
          </w:p>
          <w:p w:rsidR="003E2EF8" w:rsidRDefault="003E2EF8" w:rsidP="003E2EF8">
            <w:pPr>
              <w:spacing w:after="0" w:line="240" w:lineRule="auto"/>
            </w:pPr>
            <w:r>
              <w:t xml:space="preserve">     edTPA standard-setting process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Additional edTPA handbooks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Warner Pacific item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Draft program rule revisions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7/19/17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41" type="#_x0000_t75" style="width:75.75pt;height:48.6pt" o:ole="">
                  <v:imagedata r:id="rId58" o:title=""/>
                </v:shape>
                <o:OLEObject Type="Embed" ProgID="Package" ShapeID="_x0000_i1041" DrawAspect="Icon" ObjectID="_1600696998" r:id="rId59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</w:pPr>
            <w:r>
              <w:t>Newsletter – July 19, 2017: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Summertime status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Professional Practices webinars with the districts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How do applicants receive fingerprinting instructions?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Restricted licenses – FAQs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Update on Course-to-Endorsement Catalogue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Legacy Middle Level Endorsement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eLicensing update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Beginning Teacher and Beginning Administrator Mentoring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7/19/17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42" type="#_x0000_t75" style="width:75.75pt;height:48.6pt" o:ole="">
                  <v:imagedata r:id="rId60" o:title=""/>
                </v:shape>
                <o:OLEObject Type="Embed" ProgID="Package" ShapeID="_x0000_i1042" DrawAspect="Icon" ObjectID="_1600696999" r:id="rId61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</w:pPr>
            <w:r>
              <w:t>Field Notes: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eLicensing updates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November Commission meeting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Self-Study evidence sufficiency criteria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Program approval (accreditation, accrediting agencies, SPA recognition)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7/14/17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43" type="#_x0000_t75" style="width:75.75pt;height:48.6pt" o:ole="">
                  <v:imagedata r:id="rId27" o:title=""/>
                </v:shape>
                <o:OLEObject Type="Embed" ProgID="Package" ShapeID="_x0000_i1043" DrawAspect="Icon" ObjectID="_1600697000" r:id="rId62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</w:pPr>
            <w:r>
              <w:t>Newsletter – July 12, 2017, issue: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Implementation of the new legacy Middle Level Endorsement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Transition details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Future renewals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Previously renewed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Teaching assignments for the Legacy Middle Level endorsement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Sample email to Licensees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Relevant administrative rule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Legacy Teaching Endorsements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7/12/17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44" type="#_x0000_t75" style="width:75.75pt;height:48.6pt" o:ole="">
                  <v:imagedata r:id="rId63" o:title=""/>
                </v:shape>
                <o:OLEObject Type="Embed" ProgID="Package" ShapeID="_x0000_i1044" DrawAspect="Icon" ObjectID="_1600697001" r:id="rId64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</w:pPr>
            <w:r>
              <w:t>Newsletter – July 12, 2017: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Implementation of the New Legacy Middle Level Endorsement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Transition Details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Teaching Assignments for the Legacy Middle Level Endorsement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Sample Email to Licensees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Relevant Administrative Rule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7/10/17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45" type="#_x0000_t75" style="width:75.75pt;height:48.6pt" o:ole="">
                  <v:imagedata r:id="rId65" o:title=""/>
                </v:shape>
                <o:OLEObject Type="Embed" ProgID="Package" ShapeID="_x0000_i1045" DrawAspect="Icon" ObjectID="_1600697002" r:id="rId66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</w:pPr>
            <w:r>
              <w:t>Field Notes: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Administrator programs (must have license and 3 yrs. Experience for admission)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CAEP Scope for Advanced Programs (clarified and narrowed, sent links)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CAEPCon spring 2017 presentations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Candidate contact information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Commission website (links to Commission, Licensure Committee, Professional Practices, and PAC)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Dyslexia and ELL next steps (will be part of program or unit review)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Fingerprint clearance dates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Program Review and Standards Handbook (linked on the website now)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Self-Study report presentations from the spring CAEPCon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Site Visit Schedule (linked on the website now)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6/30/17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46" type="#_x0000_t75" style="width:75.75pt;height:48.6pt" o:ole="">
                  <v:imagedata r:id="rId67" o:title=""/>
                </v:shape>
                <o:OLEObject Type="Embed" ProgID="Package" ShapeID="_x0000_i1046" DrawAspect="Icon" ObjectID="_1600697003" r:id="rId68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</w:pPr>
            <w:r>
              <w:t>Newsletter – June 30, 2017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Commission meeting updates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Course-to-Endorsement Catalogue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Humanities 7</w:t>
            </w:r>
            <w:r w:rsidRPr="00B163D2">
              <w:rPr>
                <w:vertAlign w:val="superscript"/>
              </w:rPr>
              <w:t>th</w:t>
            </w:r>
            <w:r>
              <w:t xml:space="preserve"> and 8</w:t>
            </w:r>
            <w:r w:rsidRPr="00B163D2">
              <w:rPr>
                <w:vertAlign w:val="superscript"/>
              </w:rPr>
              <w:t>th</w:t>
            </w:r>
            <w:r>
              <w:t xml:space="preserve"> grade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Elementary Multiple Subjects endorsement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Legacy Middle Level endorsement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Drama (drama endorsement is required to teach drama)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HOUSSED and “HQ” (Maybe was supposed to be HOUSSE?)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Other relevant items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Adding Foundational Endorsements with “Full” Test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SB 205: Allowing teachers to begin work for 90 days prior to licensure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What’s an emergency?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New rule implementation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Administrative rule filings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Temporary and permanent rule changes resulting from Commission actions at the June meeting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     = effective 7/1/17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Adopted: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     Substitute and Restricted Substitute licenses: Remove sunset clause for PD req’s. for renewal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     CTE licensure redesign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Proposed: Text is subject to change. Public comment period = 8/1 – 10/1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     Allowing 120-day grace period for restricted licenses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     Implementation of SB 205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     PEER form and transcripts no longer acceptable documentation for a name change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     American Indian Language and Culture License: Amends languages list, allows tribe to verify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          The applicant has been assessed and demonstrated knowledge of Civil Rights.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     Adds a Legacy Middle Level (ML) endorsement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Temporary: Effective 7/1/17. Also are part of the proposed rules. Subject to change.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     Implementation of SB 205 (allows a teacher to work 90 days w/out a license if conditions met)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          Transition rule for the Legacy Middle Level endorsement</w:t>
            </w:r>
          </w:p>
          <w:p w:rsidR="003E2EF8" w:rsidRPr="001C08C4" w:rsidRDefault="003E2EF8" w:rsidP="003E2EF8">
            <w:pPr>
              <w:spacing w:after="0" w:line="240" w:lineRule="auto"/>
            </w:pPr>
            <w:r>
              <w:t xml:space="preserve">     Next meeting is November 2-3 at the Salem Convention Center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6/9/17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47" type="#_x0000_t75" style="width:75.75pt;height:48.6pt" o:ole="">
                  <v:imagedata r:id="rId69" o:title=""/>
                </v:shape>
                <o:OLEObject Type="Embed" ProgID="Package" ShapeID="_x0000_i1047" DrawAspect="Icon" ObjectID="_1600697004" r:id="rId70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</w:pPr>
            <w:r>
              <w:t>State agreement update</w:t>
            </w:r>
          </w:p>
          <w:p w:rsidR="003E2EF8" w:rsidRDefault="003E2EF8" w:rsidP="003E2EF8">
            <w:pPr>
              <w:spacing w:after="0" w:line="240" w:lineRule="auto"/>
            </w:pPr>
            <w:r>
              <w:t>Program review update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6/9/17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48" type="#_x0000_t75" style="width:75.75pt;height:48.6pt" o:ole="">
                  <v:imagedata r:id="rId71" o:title=""/>
                </v:shape>
                <o:OLEObject Type="Embed" ProgID="Package" ShapeID="_x0000_i1048" DrawAspect="Icon" ObjectID="_1600697005" r:id="rId72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</w:pPr>
            <w:r>
              <w:t>Course-To-Endorsement Catalogue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(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The webpage can be found </w:t>
            </w:r>
            <w:hyperlink r:id="rId73" w:history="1">
              <w:r>
                <w:rPr>
                  <w:rFonts w:ascii="Arial" w:hAnsi="Arial" w:cs="Arial"/>
                  <w:color w:val="2BAADF"/>
                  <w:sz w:val="18"/>
                  <w:szCs w:val="18"/>
                  <w:u w:val="single"/>
                </w:rPr>
                <w:t>here</w:t>
              </w:r>
            </w:hyperlink>
            <w:r>
              <w:rPr>
                <w:rFonts w:ascii="Arial" w:hAnsi="Arial" w:cs="Arial"/>
                <w:color w:val="000000"/>
                <w:sz w:val="18"/>
                <w:szCs w:val="18"/>
              </w:rPr>
              <w:t>.)</w:t>
            </w:r>
          </w:p>
          <w:p w:rsidR="003E2EF8" w:rsidRDefault="003E2EF8" w:rsidP="003E2EF8">
            <w:pPr>
              <w:spacing w:after="0" w:line="240" w:lineRule="auto"/>
            </w:pPr>
          </w:p>
          <w:p w:rsidR="003E2EF8" w:rsidRDefault="003E2EF8" w:rsidP="003E2EF8">
            <w:pPr>
              <w:spacing w:after="0" w:line="240" w:lineRule="auto"/>
            </w:pPr>
            <w:r>
              <w:t>eLicensing delayed announcement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6/2/17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49" type="#_x0000_t75" style="width:75.75pt;height:48.6pt" o:ole="">
                  <v:imagedata r:id="rId74" o:title=""/>
                </v:shape>
                <o:OLEObject Type="Embed" ProgID="Package" ShapeID="_x0000_i1049" DrawAspect="Icon" ObjectID="_1600697006" r:id="rId75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</w:pPr>
            <w:r>
              <w:t>edTPA standard-setting panel nomination issue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5/19/17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50" type="#_x0000_t75" style="width:75.75pt;height:48.6pt" o:ole="">
                  <v:imagedata r:id="rId76" o:title=""/>
                </v:shape>
                <o:OLEObject Type="Embed" ProgID="Package" ShapeID="_x0000_i1050" DrawAspect="Icon" ObjectID="_1600697007" r:id="rId77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</w:pPr>
            <w:r>
              <w:t>Newsletter – May 17, 2017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Endorsements survey reminder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Course-to-Endorsements catalogue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Last day to submit comments on proposed rules (5/31/17)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Speech and Language Pathologist Licensure (formerly Communication Disorders endorsement)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Submitting PEER forms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Considerations for Emergency Licenses for 2017-18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Applications for Restricted Teaching, Administrator, and Personnel Services Licenses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Applying for LCAs for 2017-18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Advanced PDUs: Who needs them?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NASDTEC Clearinghouse Access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TAPP Symposium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TSPC June 19-21 Commission Meeting</w:t>
            </w:r>
          </w:p>
          <w:p w:rsidR="003E2EF8" w:rsidRDefault="003E2EF8" w:rsidP="003E2EF8">
            <w:pPr>
              <w:spacing w:after="0" w:line="240" w:lineRule="auto"/>
            </w:pPr>
            <w:r>
              <w:t xml:space="preserve">     Contact us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5/12/17</w: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</w:pPr>
            <w:r>
              <w:t>Field Notes – April 2017 Commission meeting debrief</w:t>
            </w:r>
          </w:p>
          <w:p w:rsidR="003E2EF8" w:rsidRDefault="003E2EF8" w:rsidP="003E2EF8">
            <w:pPr>
              <w:spacing w:after="0" w:line="240" w:lineRule="auto"/>
            </w:pPr>
            <w:r>
              <w:object w:dxaOrig="1531" w:dyaOrig="991">
                <v:shape id="_x0000_i1051" type="#_x0000_t75" style="width:75.75pt;height:48.6pt" o:ole="">
                  <v:imagedata r:id="rId78" o:title=""/>
                </v:shape>
                <o:OLEObject Type="Embed" ProgID="Package" ShapeID="_x0000_i1051" DrawAspect="Icon" ObjectID="_1600697008" r:id="rId79"/>
              </w:object>
            </w:r>
            <w:r>
              <w:object w:dxaOrig="1531" w:dyaOrig="991">
                <v:shape id="_x0000_i1052" type="#_x0000_t75" style="width:75.75pt;height:48.6pt" o:ole="">
                  <v:imagedata r:id="rId80" o:title=""/>
                </v:shape>
                <o:OLEObject Type="Embed" ProgID="Package" ShapeID="_x0000_i1052" DrawAspect="Icon" ObjectID="_1600697009" r:id="rId81"/>
              </w:object>
            </w:r>
          </w:p>
          <w:p w:rsidR="003E2EF8" w:rsidRPr="00CB0DA7" w:rsidRDefault="003E2EF8" w:rsidP="003E2EF8">
            <w:pPr>
              <w:spacing w:after="0" w:line="240" w:lineRule="auto"/>
              <w:rPr>
                <w:sz w:val="16"/>
              </w:rPr>
            </w:pPr>
            <w:r w:rsidRPr="00CB0DA7">
              <w:rPr>
                <w:sz w:val="16"/>
              </w:rPr>
              <w:t>CAEP transition funds distributed | Equity questions survey results | OACTE report | Orgeon Leadership Network (OLN) / Wallace Foundation – final draft version of their crosswalk between OR Educ. Leadership Standards and PSEL | Administrator survey results | Licensure Committee chair report | 2017-18 Course-to-Endorsement Catalogue | Substitute teaching shortage update | new system / communication / website update | CTE license process update | Licensure production update | Program Approval Consent agenda | COSA/Concordia and UO annual reports | revised site visit schedule | Program Review and Standards Handbook | CAEP advanced standards scope | PAC Chair report | edTPA update | ASL rules discussion | NES Testing Passing Scores – list of tests reduced to 220 | Reading Instruction Standards review | Multnomah University Teacher Education Department Closure | Professional Practices Committee chair report | permanent rules for adoption and repeal | Single-subject endorsement program standards | TOSA | IVTL | SPED: Early Intervention | Proposed rules for public comment | annual report from the unit | Teacher Candidate Performance Assessments | Cooperating Teachers program standards |Substitute teaching license | Restricted Substitute Teaching License | Teacher Leader License | Teacher Leader program standards | Definitions for CTE and a bunch of CTE licenses and other information | Waivers | License for Conditional Assignment | Professional Development Requirements | Repealed rules | Counting substitute teacher time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5/11/17</w: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</w:pPr>
            <w:r>
              <w:t>TAPP Symposium (Tribal Attendance Pilot Project)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object w:dxaOrig="1531" w:dyaOrig="991">
                <v:shape id="_x0000_i1053" type="#_x0000_t75" style="width:75.75pt;height:48.6pt" o:ole="">
                  <v:imagedata r:id="rId82" o:title=""/>
                </v:shape>
                <o:OLEObject Type="Embed" ProgID="Package" ShapeID="_x0000_i1053" DrawAspect="Icon" ObjectID="_1600697010" r:id="rId83"/>
              </w:object>
            </w:r>
            <w:r>
              <w:object w:dxaOrig="1531" w:dyaOrig="991">
                <v:shape id="_x0000_i1054" type="#_x0000_t75" style="width:75.75pt;height:48.6pt" o:ole="">
                  <v:imagedata r:id="rId84" o:title=""/>
                </v:shape>
                <o:OLEObject Type="Embed" ProgID="Package" ShapeID="_x0000_i1054" DrawAspect="Icon" ObjectID="_1600697011" r:id="rId85"/>
              </w:objec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5/5/17</w: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Field Notes – Fingerprint refunds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object w:dxaOrig="1531" w:dyaOrig="991">
                <v:shape id="_x0000_i1055" type="#_x0000_t75" style="width:75.75pt;height:48.6pt" o:ole="">
                  <v:imagedata r:id="rId86" o:title=""/>
                </v:shape>
                <o:OLEObject Type="Embed" ProgID="Package" ShapeID="_x0000_i1055" DrawAspect="Icon" ObjectID="_1600697012" r:id="rId87"/>
              </w:object>
            </w:r>
            <w:r>
              <w:object w:dxaOrig="1531" w:dyaOrig="991">
                <v:shape id="_x0000_i1056" type="#_x0000_t75" style="width:75.75pt;height:48.6pt" o:ole="">
                  <v:imagedata r:id="rId88" o:title=""/>
                </v:shape>
                <o:OLEObject Type="Embed" ProgID="Package" ShapeID="_x0000_i1056" DrawAspect="Icon" ObjectID="_1600697013" r:id="rId89"/>
              </w:objec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4/27/17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Field Notes – NES test scores follow-up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object w:dxaOrig="1531" w:dyaOrig="991">
                <v:shape id="_x0000_i1057" type="#_x0000_t75" style="width:75.75pt;height:48.6pt" o:ole="">
                  <v:imagedata r:id="rId90" o:title=""/>
                </v:shape>
                <o:OLEObject Type="Embed" ProgID="Package" ShapeID="_x0000_i1057" DrawAspect="Icon" ObjectID="_1600697014" r:id="rId91"/>
              </w:object>
            </w:r>
            <w:r>
              <w:object w:dxaOrig="1531" w:dyaOrig="991">
                <v:shape id="_x0000_i1058" type="#_x0000_t75" style="width:75.75pt;height:48.6pt" o:ole="">
                  <v:imagedata r:id="rId92" o:title=""/>
                </v:shape>
                <o:OLEObject Type="Embed" ProgID="Package" ShapeID="_x0000_i1058" DrawAspect="Icon" ObjectID="_1600697015" r:id="rId93"/>
              </w:objec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4/25/17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59" type="#_x0000_t75" style="width:75.75pt;height:48.6pt" o:ole="">
                  <v:imagedata r:id="rId94" o:title=""/>
                </v:shape>
                <o:OLEObject Type="Embed" ProgID="Package" ShapeID="_x0000_i1059" DrawAspect="Icon" ObjectID="_1600697016" r:id="rId95"/>
              </w:object>
            </w:r>
            <w:r>
              <w:object w:dxaOrig="1531" w:dyaOrig="991">
                <v:shape id="_x0000_i1060" type="#_x0000_t75" style="width:75.75pt;height:48.6pt" o:ole="">
                  <v:imagedata r:id="rId96" o:title=""/>
                </v:shape>
                <o:OLEObject Type="Embed" ProgID="Package" ShapeID="_x0000_i1060" DrawAspect="Icon" ObjectID="_1600697017" r:id="rId97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Newsletter (4/23/2017)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Commissioner appointment opportunity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eLicensing update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April 6, 2017, Commission meeting update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ORELA update: accepting the 220 test score</w:t>
            </w:r>
          </w:p>
          <w:p w:rsidR="003E2EF8" w:rsidRDefault="003E2EF8" w:rsidP="003E2EF8">
            <w:pPr>
              <w:spacing w:after="0" w:line="240" w:lineRule="auto"/>
              <w:rPr>
                <w:rFonts w:ascii="Arial" w:hAnsi="Arial" w:cs="Arial"/>
                <w:color w:val="20202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</w:rPr>
              <w:t xml:space="preserve">               To retrieve test scores: </w:t>
            </w:r>
            <w:hyperlink r:id="rId98" w:anchor="findinf" w:history="1">
              <w:r w:rsidRPr="00813C3A">
                <w:rPr>
                  <w:rStyle w:val="Hyperlink"/>
                  <w:rFonts w:ascii="Arial" w:hAnsi="Arial" w:cs="Arial"/>
                  <w:sz w:val="18"/>
                  <w:szCs w:val="18"/>
                </w:rPr>
                <w:t>http://www.orela.nesinc.com/FindInfo.aspx?c=blank#findinf</w:t>
              </w:r>
            </w:hyperlink>
            <w:r>
              <w:rPr>
                <w:rFonts w:ascii="Arial" w:hAnsi="Arial" w:cs="Arial"/>
                <w:color w:val="202020"/>
                <w:sz w:val="18"/>
                <w:szCs w:val="18"/>
              </w:rPr>
              <w:t xml:space="preserve"> 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Course-to-Endorsement catalogue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April 6, 2017, Commission rules: Adopted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Professional Practices: Changes the 60-day notice for resignations…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Licensure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     Created a definition of “prekindergarten” to allow the SPED endorsement to begin at birth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     Clarifies recency requirements for applicants moving directly from reciprocal to preliminary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     International Visiting Teacher License (IVL)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     TOSA (Teachers on Special Assignment)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April 6, 2017, Commission Rules: Proposed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Professional Practices: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     Proposes to prohibit sexual conduct for 90 days after a student leaves school. Defines student.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     Proposes to add marijuana to list of prohibited substances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Licensure: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     Sub and restricted substitute licenses PD requirement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     Substitute assignments – Proposes long-term assignments count toward 135-day requirement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     Teacher Leader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     CTE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Career and Technical Educator Licensure Redesign – includes chart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Other Commission Topics of Discussion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Adding Music, Art, and Physical Education endorsements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Loan forgiveness announced: Lists teacher shortage areas and counties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Questions and Answers: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When should we submit applications for LCAs and Restricted Licenses for 2017-18?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Can a teacher “sub” in their own classroom if they are mis-assigned (teaching out of area more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     than 10 hours per week)?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How do I know that someone is in their grace period?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If a teacher has a master’s degree, do they automatically meet the Advanced Program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     requirement to move to the Professional once they meet the experience requirement?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When can I submit documents for a new applicant?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Next Commission meeting: June 19-21, 2017, Best Western Agate Beach, Newport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4/11/17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61" type="#_x0000_t75" style="width:75.75pt;height:48.6pt" o:ole="">
                  <v:imagedata r:id="rId99" o:title=""/>
                </v:shape>
                <o:OLEObject Type="Embed" ProgID="Package" ShapeID="_x0000_i1061" DrawAspect="Icon" ObjectID="_1600697018" r:id="rId100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Field notes: NES test scores Q &amp; A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3/20/17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62" type="#_x0000_t75" style="width:75.75pt;height:48.6pt" o:ole="">
                  <v:imagedata r:id="rId101" o:title=""/>
                </v:shape>
                <o:OLEObject Type="Embed" ProgID="Package" ShapeID="_x0000_i1062" DrawAspect="Icon" ObjectID="_1600697019" r:id="rId102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Administrator program admission requirements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Administrator rules revisions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Annual reports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CAEP transition checks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Civil Rights test requirement prior to field placements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edTPA (cut score, consequential, and vouchers)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EPP-created assessments evaluation tool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Fingerprinting: How can I tell if my fingerprints have cleared?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Licensure redesign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NASDTEC tools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Program review options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Program rules revisions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Recency (program completers)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TSPC notifications and subscriptions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OACTE membership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3/7/17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63" type="#_x0000_t75" style="width:75.75pt;height:48.6pt" o:ole="">
                  <v:imagedata r:id="rId103" o:title=""/>
                </v:shape>
                <o:OLEObject Type="Embed" ProgID="Package" ShapeID="_x0000_i1063" DrawAspect="Icon" ObjectID="_1600697020" r:id="rId104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Announcement that the program items will be presented to Commissioners on Thursday, April 6, rather than the following day.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object w:dxaOrig="1531" w:dyaOrig="991">
                <v:shape id="_x0000_i1064" type="#_x0000_t75" style="width:75.75pt;height:48.6pt" o:ole="">
                  <v:imagedata r:id="rId105" o:title=""/>
                </v:shape>
                <o:OLEObject Type="Embed" ProgID="Package" ShapeID="_x0000_i1064" DrawAspect="Icon" ObjectID="_1600697021" r:id="rId106"/>
              </w:objec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2/17/17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65" type="#_x0000_t75" style="width:75.75pt;height:48.6pt" o:ole="">
                  <v:imagedata r:id="rId107" o:title=""/>
                </v:shape>
                <o:OLEObject Type="Embed" ProgID="Package" ShapeID="_x0000_i1065" DrawAspect="Icon" ObjectID="_1600697022" r:id="rId108"/>
              </w:object>
            </w:r>
            <w:r>
              <w:object w:dxaOrig="1531" w:dyaOrig="991">
                <v:shape id="_x0000_i1066" type="#_x0000_t75" style="width:75.75pt;height:48.6pt" o:ole="">
                  <v:imagedata r:id="rId109" o:title=""/>
                </v:shape>
                <o:OLEObject Type="Embed" ProgID="Acrobat.Document.DC" ShapeID="_x0000_i1066" DrawAspect="Icon" ObjectID="_1600697023" r:id="rId110"/>
              </w:object>
            </w:r>
            <w:r>
              <w:object w:dxaOrig="1531" w:dyaOrig="991">
                <v:shape id="_x0000_i1067" type="#_x0000_t75" style="width:75.75pt;height:48.6pt" o:ole="">
                  <v:imagedata r:id="rId111" o:title=""/>
                </v:shape>
                <o:OLEObject Type="Embed" ProgID="Acrobat.Document.DC" ShapeID="_x0000_i1067" DrawAspect="Icon" ObjectID="_1600697024" r:id="rId112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Field Notes: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CAEP Advanced-Level Programs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CAEP Annual Reports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CAEPCon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CAEP Correspondence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Cooperating teachers and faculty supervisors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edTPA recency requirements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Fast-Track: Basic Skills Work-Around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Inclement weather policy for clinical practices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TAWS Conference materials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Testing recency rules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Title II training: Location change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Website reminder 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2/10/17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68" type="#_x0000_t75" style="width:75.75pt;height:48.6pt" o:ole="">
                  <v:imagedata r:id="rId113" o:title=""/>
                </v:shape>
                <o:OLEObject Type="Embed" ProgID="Package" ShapeID="_x0000_i1068" DrawAspect="Icon" ObjectID="_1600697025" r:id="rId114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Newsletter (2/13/2017)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Notes from the Director of Licensure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Reminder: Submitting Complaints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January Commission Meeting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Equity, OACTE update, licensure and professional practices production reports, edTPA update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C approved a proposed rule to allow IVTL to extend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Music, Art, and Physical Education (PE)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Be sure to review Notices of Proposed Rulemaking, how to receive notices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Rules adopted at the January meeting: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     Middle Level / Multiple Subjects: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     30 days to reopen an application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     Part-time teaching experience to move to the Professional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How to bring an issue to the Commission: Email </w:t>
            </w:r>
            <w:hyperlink r:id="rId115" w:history="1">
              <w:r w:rsidRPr="00C2771A">
                <w:rPr>
                  <w:rStyle w:val="Hyperlink"/>
                  <w:rFonts w:ascii="Calibri" w:eastAsia="Times New Roman" w:hAnsi="Calibri" w:cs="Times New Roman"/>
                </w:rPr>
                <w:t>monica.beane@oregon.gov</w:t>
              </w:r>
            </w:hyperlink>
            <w:r>
              <w:rPr>
                <w:rFonts w:ascii="Calibri" w:eastAsia="Times New Roman" w:hAnsi="Calibri" w:cs="Times New Roman"/>
              </w:rPr>
              <w:t>; complete Delegation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     Sign-Up form at the beginning of a Commission meeting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License Guide Update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I’ve been hearing: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Submitting PDUs: PDU log or certificates of completion not required with a PEER form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Social Security Numbers (SSNs): Do not include applicants’ full SSNs. Once eLicensing is fully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     functional, correspondence with a full SSN will be rejected.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Testing Requirement for Substitutes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What’s in a letter? Document listing all of the district sponsorship letters required when applying for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certain license types.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Senate Bill 612 (2015) – Dyslexia Training Required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Aspiring Administrator Application Process Open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2/10/17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69" type="#_x0000_t75" style="width:75.75pt;height:48.6pt" o:ole="">
                  <v:imagedata r:id="rId116" o:title=""/>
                </v:shape>
                <o:OLEObject Type="Embed" ProgID="Package" ShapeID="_x0000_i1069" DrawAspect="Icon" ObjectID="_1600697026" r:id="rId117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Field Notes: January Commission meeting debrief </w:t>
            </w:r>
            <w:hyperlink r:id="rId118" w:history="1">
              <w:r>
                <w:rPr>
                  <w:rStyle w:val="Hyperlink"/>
                  <w:rFonts w:ascii="Arial" w:hAnsi="Arial" w:cs="Arial"/>
                  <w:b/>
                  <w:bCs/>
                </w:rPr>
                <w:t>Agenda</w:t>
              </w:r>
            </w:hyperlink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Equity Plan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OACTE update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Early Intervention Endorsement / Definition of Pre-Kindergarten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International Visiting Teacher License (IVTL)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Administrator Licensure Redesign Update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Adding Art, Music, and Physical Education (PE) endorsements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Dyslexia Reports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ELL Reports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CAEP Transition Grant Requests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Concordia University-Oregon: Major Modification of their BA in Education (Preliminary Licensure)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Program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Program Review and Standards Handbook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edTPA update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edTPA standard Setting Process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edTPA Handbook Corrections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     edTPA handbook changes summary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edTPA vouchers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edTPA information items and edTPA 2016 completer data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     edTPA 2016 completers presentation</w:t>
            </w:r>
          </w:p>
        </w:tc>
      </w:tr>
      <w:tr w:rsidR="003E2EF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1/5/17</w:t>
            </w:r>
          </w:p>
          <w:p w:rsidR="003E2EF8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E2EF8" w:rsidRPr="00F51AF9" w:rsidRDefault="003E2EF8" w:rsidP="003E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70" type="#_x0000_t75" style="width:75.75pt;height:48.6pt" o:ole="">
                  <v:imagedata r:id="rId119" o:title=""/>
                </v:shape>
                <o:OLEObject Type="Embed" ProgID="Package" ShapeID="_x0000_i1070" DrawAspect="Icon" ObjectID="_1600697027" r:id="rId120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Field notes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January Commission meeting dates, location, program meeting date, link to draft agenda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Alternative testing arrangements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CAEP call coming up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eLicensing update</w:t>
            </w:r>
          </w:p>
          <w:p w:rsidR="003E2EF8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ELL reports</w:t>
            </w:r>
          </w:p>
          <w:p w:rsidR="003E2EF8" w:rsidRPr="00F51AF9" w:rsidRDefault="003E2EF8" w:rsidP="003E2E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NASDTEC developing Multi-State Educator Lookup System (MELS)</w:t>
            </w:r>
          </w:p>
        </w:tc>
      </w:tr>
    </w:tbl>
    <w:p w:rsidR="00F51AF9" w:rsidRPr="00F51AF9" w:rsidRDefault="00F51AF9" w:rsidP="00F51AF9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51AF9">
        <w:rPr>
          <w:rFonts w:ascii="Calibri" w:eastAsia="Times New Roman" w:hAnsi="Calibri" w:cs="Times New Roman"/>
          <w:color w:val="000000"/>
        </w:rPr>
        <w:t> </w:t>
      </w:r>
    </w:p>
    <w:p w:rsidR="00250737" w:rsidRDefault="00250737"/>
    <w:sectPr w:rsidR="00250737" w:rsidSect="00F51AF9">
      <w:footerReference w:type="default" r:id="rId12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323" w:rsidRDefault="00DF0323" w:rsidP="00D8633A">
      <w:pPr>
        <w:spacing w:after="0" w:line="240" w:lineRule="auto"/>
      </w:pPr>
      <w:r>
        <w:separator/>
      </w:r>
    </w:p>
  </w:endnote>
  <w:endnote w:type="continuationSeparator" w:id="0">
    <w:p w:rsidR="00DF0323" w:rsidRDefault="00DF0323" w:rsidP="00D86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323" w:rsidRPr="00D8633A" w:rsidRDefault="00DF0323" w:rsidP="00D8633A">
    <w:pPr>
      <w:pStyle w:val="Footer"/>
      <w:pBdr>
        <w:top w:val="single" w:sz="4" w:space="1" w:color="auto"/>
      </w:pBdr>
      <w:tabs>
        <w:tab w:val="clear" w:pos="9360"/>
        <w:tab w:val="right" w:pos="10800"/>
      </w:tabs>
      <w:rPr>
        <w:sz w:val="18"/>
      </w:rPr>
    </w:pPr>
    <w:r w:rsidRPr="00D8633A">
      <w:rPr>
        <w:sz w:val="18"/>
      </w:rPr>
      <w:t>O:\E_P\Communications to EPPs\Papertrail</w:t>
    </w:r>
    <w:r>
      <w:rPr>
        <w:sz w:val="18"/>
      </w:rPr>
      <w:t>--2017</w:t>
    </w:r>
    <w:r w:rsidRPr="00D8633A">
      <w:rPr>
        <w:sz w:val="18"/>
      </w:rPr>
      <w:t xml:space="preserve"> | Page </w:t>
    </w:r>
    <w:r w:rsidRPr="00D8633A">
      <w:rPr>
        <w:sz w:val="18"/>
      </w:rPr>
      <w:fldChar w:fldCharType="begin"/>
    </w:r>
    <w:r w:rsidRPr="00D8633A">
      <w:rPr>
        <w:sz w:val="18"/>
      </w:rPr>
      <w:instrText xml:space="preserve"> PAGE   \* MERGEFORMAT </w:instrText>
    </w:r>
    <w:r w:rsidRPr="00D8633A">
      <w:rPr>
        <w:sz w:val="18"/>
      </w:rPr>
      <w:fldChar w:fldCharType="separate"/>
    </w:r>
    <w:r w:rsidR="00BD1594">
      <w:rPr>
        <w:noProof/>
        <w:sz w:val="18"/>
      </w:rPr>
      <w:t>3</w:t>
    </w:r>
    <w:r w:rsidRPr="00D8633A">
      <w:rPr>
        <w:noProof/>
        <w:sz w:val="18"/>
      </w:rPr>
      <w:fldChar w:fldCharType="end"/>
    </w:r>
    <w:r>
      <w:rPr>
        <w:noProof/>
        <w:sz w:val="18"/>
      </w:rPr>
      <w:tab/>
    </w:r>
    <w:r>
      <w:rPr>
        <w:noProof/>
        <w:sz w:val="18"/>
      </w:rPr>
      <w:tab/>
    </w:r>
    <w:r w:rsidRPr="00E3626A">
      <w:rPr>
        <w:i/>
        <w:noProof/>
        <w:sz w:val="18"/>
      </w:rPr>
      <w:t>Updated</w:t>
    </w:r>
    <w:r>
      <w:rPr>
        <w:noProof/>
        <w:sz w:val="18"/>
      </w:rPr>
      <w:t xml:space="preserve">: </w:t>
    </w:r>
    <w:r w:rsidR="00BD1594">
      <w:rPr>
        <w:noProof/>
        <w:sz w:val="18"/>
      </w:rPr>
      <w:t>October 10</w:t>
    </w:r>
    <w:r w:rsidRPr="00D8633A">
      <w:rPr>
        <w:noProof/>
        <w:sz w:val="18"/>
      </w:rPr>
      <w:t>, 201</w:t>
    </w:r>
    <w:r w:rsidR="003E2EF8">
      <w:rPr>
        <w:noProof/>
        <w:sz w:val="18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323" w:rsidRDefault="00DF0323" w:rsidP="00D8633A">
      <w:pPr>
        <w:spacing w:after="0" w:line="240" w:lineRule="auto"/>
      </w:pPr>
      <w:r>
        <w:separator/>
      </w:r>
    </w:p>
  </w:footnote>
  <w:footnote w:type="continuationSeparator" w:id="0">
    <w:p w:rsidR="00DF0323" w:rsidRDefault="00DF0323" w:rsidP="00D86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785A24"/>
    <w:multiLevelType w:val="hybridMultilevel"/>
    <w:tmpl w:val="FC027DF4"/>
    <w:lvl w:ilvl="0" w:tplc="A030E96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214C89"/>
    <w:multiLevelType w:val="multilevel"/>
    <w:tmpl w:val="C06C9D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AF9"/>
    <w:rsid w:val="00001D9C"/>
    <w:rsid w:val="00005B9D"/>
    <w:rsid w:val="00015EB6"/>
    <w:rsid w:val="0002298D"/>
    <w:rsid w:val="0003138A"/>
    <w:rsid w:val="000332CD"/>
    <w:rsid w:val="000358D8"/>
    <w:rsid w:val="0004106F"/>
    <w:rsid w:val="00043EC3"/>
    <w:rsid w:val="00045B19"/>
    <w:rsid w:val="00047740"/>
    <w:rsid w:val="000566BD"/>
    <w:rsid w:val="00057F47"/>
    <w:rsid w:val="00061915"/>
    <w:rsid w:val="00063583"/>
    <w:rsid w:val="00072BFF"/>
    <w:rsid w:val="00080607"/>
    <w:rsid w:val="00081DF6"/>
    <w:rsid w:val="00092860"/>
    <w:rsid w:val="00096812"/>
    <w:rsid w:val="000A6CF5"/>
    <w:rsid w:val="000B5909"/>
    <w:rsid w:val="000C10A5"/>
    <w:rsid w:val="000D07C3"/>
    <w:rsid w:val="000D640A"/>
    <w:rsid w:val="000D643E"/>
    <w:rsid w:val="000E7507"/>
    <w:rsid w:val="000F0366"/>
    <w:rsid w:val="00100FD6"/>
    <w:rsid w:val="001010FF"/>
    <w:rsid w:val="00102B11"/>
    <w:rsid w:val="00112F1E"/>
    <w:rsid w:val="00114436"/>
    <w:rsid w:val="00120E18"/>
    <w:rsid w:val="00124C7B"/>
    <w:rsid w:val="00125577"/>
    <w:rsid w:val="001257A1"/>
    <w:rsid w:val="00135BB2"/>
    <w:rsid w:val="00171687"/>
    <w:rsid w:val="0018610A"/>
    <w:rsid w:val="00192964"/>
    <w:rsid w:val="001A4970"/>
    <w:rsid w:val="001B50F2"/>
    <w:rsid w:val="001B5834"/>
    <w:rsid w:val="001B5FB6"/>
    <w:rsid w:val="001C08C4"/>
    <w:rsid w:val="001C14F5"/>
    <w:rsid w:val="001D6864"/>
    <w:rsid w:val="001D725F"/>
    <w:rsid w:val="001D7485"/>
    <w:rsid w:val="001E4749"/>
    <w:rsid w:val="00212086"/>
    <w:rsid w:val="00216BF7"/>
    <w:rsid w:val="00224392"/>
    <w:rsid w:val="002340E8"/>
    <w:rsid w:val="00244323"/>
    <w:rsid w:val="0024444F"/>
    <w:rsid w:val="002446E2"/>
    <w:rsid w:val="00250737"/>
    <w:rsid w:val="00256B3E"/>
    <w:rsid w:val="0026128D"/>
    <w:rsid w:val="00264FB3"/>
    <w:rsid w:val="0026571B"/>
    <w:rsid w:val="00273786"/>
    <w:rsid w:val="00280F3B"/>
    <w:rsid w:val="00290F59"/>
    <w:rsid w:val="0029425B"/>
    <w:rsid w:val="002A69E4"/>
    <w:rsid w:val="002B142A"/>
    <w:rsid w:val="002C52F7"/>
    <w:rsid w:val="002C65B1"/>
    <w:rsid w:val="002D2C2E"/>
    <w:rsid w:val="002D5872"/>
    <w:rsid w:val="002D7909"/>
    <w:rsid w:val="002E1B60"/>
    <w:rsid w:val="002E332B"/>
    <w:rsid w:val="003006B3"/>
    <w:rsid w:val="00306A0B"/>
    <w:rsid w:val="00306F27"/>
    <w:rsid w:val="003121C8"/>
    <w:rsid w:val="0031536B"/>
    <w:rsid w:val="003209B6"/>
    <w:rsid w:val="003313A6"/>
    <w:rsid w:val="00345D53"/>
    <w:rsid w:val="003478BE"/>
    <w:rsid w:val="003922A5"/>
    <w:rsid w:val="003A6263"/>
    <w:rsid w:val="003A7838"/>
    <w:rsid w:val="003D5278"/>
    <w:rsid w:val="003E2EF8"/>
    <w:rsid w:val="003E3230"/>
    <w:rsid w:val="003F3A45"/>
    <w:rsid w:val="00405CFF"/>
    <w:rsid w:val="004069EC"/>
    <w:rsid w:val="0043079F"/>
    <w:rsid w:val="00430A42"/>
    <w:rsid w:val="00436EED"/>
    <w:rsid w:val="0045730C"/>
    <w:rsid w:val="00466002"/>
    <w:rsid w:val="00472E44"/>
    <w:rsid w:val="00482636"/>
    <w:rsid w:val="00491EDC"/>
    <w:rsid w:val="004A0EAA"/>
    <w:rsid w:val="004A345F"/>
    <w:rsid w:val="004A51E1"/>
    <w:rsid w:val="004B181B"/>
    <w:rsid w:val="004B78C3"/>
    <w:rsid w:val="004C6A0A"/>
    <w:rsid w:val="004E1307"/>
    <w:rsid w:val="004E4184"/>
    <w:rsid w:val="004F2AA9"/>
    <w:rsid w:val="004F4516"/>
    <w:rsid w:val="004F6605"/>
    <w:rsid w:val="00500E84"/>
    <w:rsid w:val="00501365"/>
    <w:rsid w:val="00512D3E"/>
    <w:rsid w:val="0051382C"/>
    <w:rsid w:val="005142CB"/>
    <w:rsid w:val="0051648D"/>
    <w:rsid w:val="0052401C"/>
    <w:rsid w:val="00525847"/>
    <w:rsid w:val="00532B20"/>
    <w:rsid w:val="00536B6A"/>
    <w:rsid w:val="00564D49"/>
    <w:rsid w:val="005654D0"/>
    <w:rsid w:val="00566CF6"/>
    <w:rsid w:val="00570000"/>
    <w:rsid w:val="00571C3A"/>
    <w:rsid w:val="005948F2"/>
    <w:rsid w:val="005A76D3"/>
    <w:rsid w:val="005B08F3"/>
    <w:rsid w:val="005C311C"/>
    <w:rsid w:val="005D309A"/>
    <w:rsid w:val="005F5921"/>
    <w:rsid w:val="006100AC"/>
    <w:rsid w:val="0064010B"/>
    <w:rsid w:val="00643700"/>
    <w:rsid w:val="00646582"/>
    <w:rsid w:val="00651DB6"/>
    <w:rsid w:val="00663E9F"/>
    <w:rsid w:val="00666E3D"/>
    <w:rsid w:val="00671293"/>
    <w:rsid w:val="0068352A"/>
    <w:rsid w:val="006927B8"/>
    <w:rsid w:val="006B67AD"/>
    <w:rsid w:val="006C24EA"/>
    <w:rsid w:val="006C2B95"/>
    <w:rsid w:val="006D2F91"/>
    <w:rsid w:val="006D4AA7"/>
    <w:rsid w:val="00711D67"/>
    <w:rsid w:val="00711E56"/>
    <w:rsid w:val="007132E7"/>
    <w:rsid w:val="0071373B"/>
    <w:rsid w:val="007144CE"/>
    <w:rsid w:val="00721BC5"/>
    <w:rsid w:val="00727307"/>
    <w:rsid w:val="00746E5D"/>
    <w:rsid w:val="00747F6B"/>
    <w:rsid w:val="00765FD1"/>
    <w:rsid w:val="00772FB4"/>
    <w:rsid w:val="00774CAA"/>
    <w:rsid w:val="0077507D"/>
    <w:rsid w:val="007850BF"/>
    <w:rsid w:val="00792F13"/>
    <w:rsid w:val="00794750"/>
    <w:rsid w:val="007A2A5B"/>
    <w:rsid w:val="007A7A94"/>
    <w:rsid w:val="007B14AF"/>
    <w:rsid w:val="007B58E6"/>
    <w:rsid w:val="007C1535"/>
    <w:rsid w:val="007C6F3E"/>
    <w:rsid w:val="007E1D5B"/>
    <w:rsid w:val="007E2E87"/>
    <w:rsid w:val="00801DCF"/>
    <w:rsid w:val="00803166"/>
    <w:rsid w:val="00814EE1"/>
    <w:rsid w:val="00840F37"/>
    <w:rsid w:val="00844419"/>
    <w:rsid w:val="00853575"/>
    <w:rsid w:val="008570CC"/>
    <w:rsid w:val="00857D56"/>
    <w:rsid w:val="0087699D"/>
    <w:rsid w:val="00877672"/>
    <w:rsid w:val="00877B76"/>
    <w:rsid w:val="00882C80"/>
    <w:rsid w:val="008871E5"/>
    <w:rsid w:val="00892F5F"/>
    <w:rsid w:val="008A2E34"/>
    <w:rsid w:val="008B2CA6"/>
    <w:rsid w:val="008B4EF5"/>
    <w:rsid w:val="008B67AB"/>
    <w:rsid w:val="008C2821"/>
    <w:rsid w:val="008D14BF"/>
    <w:rsid w:val="008D44AB"/>
    <w:rsid w:val="008D5E44"/>
    <w:rsid w:val="008F21B8"/>
    <w:rsid w:val="0090402A"/>
    <w:rsid w:val="009150EF"/>
    <w:rsid w:val="0091602F"/>
    <w:rsid w:val="00920A89"/>
    <w:rsid w:val="00947624"/>
    <w:rsid w:val="00952AA2"/>
    <w:rsid w:val="0095407F"/>
    <w:rsid w:val="009542A7"/>
    <w:rsid w:val="00963718"/>
    <w:rsid w:val="00964D8D"/>
    <w:rsid w:val="00970956"/>
    <w:rsid w:val="0097248A"/>
    <w:rsid w:val="00977068"/>
    <w:rsid w:val="00992C87"/>
    <w:rsid w:val="00997E51"/>
    <w:rsid w:val="009A1163"/>
    <w:rsid w:val="009B03FB"/>
    <w:rsid w:val="009C4EC4"/>
    <w:rsid w:val="009C5436"/>
    <w:rsid w:val="009C5C90"/>
    <w:rsid w:val="009E02FB"/>
    <w:rsid w:val="009E4A4F"/>
    <w:rsid w:val="009E4DFA"/>
    <w:rsid w:val="009E7042"/>
    <w:rsid w:val="009F2327"/>
    <w:rsid w:val="00A0295F"/>
    <w:rsid w:val="00A05E15"/>
    <w:rsid w:val="00A13654"/>
    <w:rsid w:val="00A14D16"/>
    <w:rsid w:val="00A56857"/>
    <w:rsid w:val="00A66BEA"/>
    <w:rsid w:val="00A706DF"/>
    <w:rsid w:val="00A723F2"/>
    <w:rsid w:val="00A77FD2"/>
    <w:rsid w:val="00A801FD"/>
    <w:rsid w:val="00A809FF"/>
    <w:rsid w:val="00A831D8"/>
    <w:rsid w:val="00AA1E27"/>
    <w:rsid w:val="00AB21A5"/>
    <w:rsid w:val="00AD0BB7"/>
    <w:rsid w:val="00AF153C"/>
    <w:rsid w:val="00AF7507"/>
    <w:rsid w:val="00B163D2"/>
    <w:rsid w:val="00B34E61"/>
    <w:rsid w:val="00B35DEB"/>
    <w:rsid w:val="00B37F91"/>
    <w:rsid w:val="00B42583"/>
    <w:rsid w:val="00B45F1D"/>
    <w:rsid w:val="00B51A95"/>
    <w:rsid w:val="00B54E86"/>
    <w:rsid w:val="00B66D01"/>
    <w:rsid w:val="00B938D2"/>
    <w:rsid w:val="00B95517"/>
    <w:rsid w:val="00BB3E40"/>
    <w:rsid w:val="00BC1D1B"/>
    <w:rsid w:val="00BD1594"/>
    <w:rsid w:val="00BE2D68"/>
    <w:rsid w:val="00BE38D0"/>
    <w:rsid w:val="00BF1C60"/>
    <w:rsid w:val="00BF26BA"/>
    <w:rsid w:val="00C0183E"/>
    <w:rsid w:val="00C041AA"/>
    <w:rsid w:val="00C057ED"/>
    <w:rsid w:val="00C13C2E"/>
    <w:rsid w:val="00C1516E"/>
    <w:rsid w:val="00C21339"/>
    <w:rsid w:val="00C304A9"/>
    <w:rsid w:val="00C36817"/>
    <w:rsid w:val="00C3722D"/>
    <w:rsid w:val="00C5220F"/>
    <w:rsid w:val="00C52E7C"/>
    <w:rsid w:val="00C52F5C"/>
    <w:rsid w:val="00C66DC5"/>
    <w:rsid w:val="00C7306B"/>
    <w:rsid w:val="00C81FA3"/>
    <w:rsid w:val="00C83D02"/>
    <w:rsid w:val="00C8624A"/>
    <w:rsid w:val="00C9286C"/>
    <w:rsid w:val="00CA294F"/>
    <w:rsid w:val="00CA590A"/>
    <w:rsid w:val="00CB0DA7"/>
    <w:rsid w:val="00CB3A13"/>
    <w:rsid w:val="00CB747A"/>
    <w:rsid w:val="00CD3151"/>
    <w:rsid w:val="00CD73CC"/>
    <w:rsid w:val="00CD7AC3"/>
    <w:rsid w:val="00CE03A9"/>
    <w:rsid w:val="00CE0D3B"/>
    <w:rsid w:val="00D27F14"/>
    <w:rsid w:val="00D341B7"/>
    <w:rsid w:val="00D379BA"/>
    <w:rsid w:val="00D40AEC"/>
    <w:rsid w:val="00D4612C"/>
    <w:rsid w:val="00D62665"/>
    <w:rsid w:val="00D658B9"/>
    <w:rsid w:val="00D8633A"/>
    <w:rsid w:val="00D9014C"/>
    <w:rsid w:val="00D9050F"/>
    <w:rsid w:val="00D90B6A"/>
    <w:rsid w:val="00D9134A"/>
    <w:rsid w:val="00DB5926"/>
    <w:rsid w:val="00DC21AD"/>
    <w:rsid w:val="00DD44D3"/>
    <w:rsid w:val="00DE3CC2"/>
    <w:rsid w:val="00DE6AA0"/>
    <w:rsid w:val="00DF0323"/>
    <w:rsid w:val="00E01642"/>
    <w:rsid w:val="00E22B19"/>
    <w:rsid w:val="00E26523"/>
    <w:rsid w:val="00E348C3"/>
    <w:rsid w:val="00E3626A"/>
    <w:rsid w:val="00E378BA"/>
    <w:rsid w:val="00E46A6A"/>
    <w:rsid w:val="00E53B0D"/>
    <w:rsid w:val="00E66872"/>
    <w:rsid w:val="00E71374"/>
    <w:rsid w:val="00E77306"/>
    <w:rsid w:val="00E83474"/>
    <w:rsid w:val="00E87409"/>
    <w:rsid w:val="00E95B9B"/>
    <w:rsid w:val="00EC0A79"/>
    <w:rsid w:val="00EC498C"/>
    <w:rsid w:val="00EC65FA"/>
    <w:rsid w:val="00ED2E03"/>
    <w:rsid w:val="00ED7808"/>
    <w:rsid w:val="00EE2335"/>
    <w:rsid w:val="00EE5579"/>
    <w:rsid w:val="00EF3051"/>
    <w:rsid w:val="00EF74FC"/>
    <w:rsid w:val="00F0078C"/>
    <w:rsid w:val="00F05799"/>
    <w:rsid w:val="00F121E2"/>
    <w:rsid w:val="00F121EC"/>
    <w:rsid w:val="00F21BDE"/>
    <w:rsid w:val="00F24791"/>
    <w:rsid w:val="00F27D60"/>
    <w:rsid w:val="00F31433"/>
    <w:rsid w:val="00F44237"/>
    <w:rsid w:val="00F44E1C"/>
    <w:rsid w:val="00F46894"/>
    <w:rsid w:val="00F51AF9"/>
    <w:rsid w:val="00F82A98"/>
    <w:rsid w:val="00F8481B"/>
    <w:rsid w:val="00F862FD"/>
    <w:rsid w:val="00F90EAD"/>
    <w:rsid w:val="00F90F7C"/>
    <w:rsid w:val="00F9454C"/>
    <w:rsid w:val="00FA3AC0"/>
    <w:rsid w:val="00FA7D34"/>
    <w:rsid w:val="00FB469B"/>
    <w:rsid w:val="00FD519D"/>
    <w:rsid w:val="00FE35F8"/>
    <w:rsid w:val="00FE4D6B"/>
    <w:rsid w:val="00FE755A"/>
    <w:rsid w:val="00FF0ECC"/>
    <w:rsid w:val="00FF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."/>
  <w:listSeparator w:val=","/>
  <w15:chartTrackingRefBased/>
  <w15:docId w15:val="{67843CFD-2F9B-4800-A597-1D613D4D4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1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1AF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007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07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07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7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7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8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863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33A"/>
  </w:style>
  <w:style w:type="paragraph" w:styleId="Footer">
    <w:name w:val="footer"/>
    <w:basedOn w:val="Normal"/>
    <w:link w:val="FooterChar"/>
    <w:uiPriority w:val="99"/>
    <w:unhideWhenUsed/>
    <w:rsid w:val="00D863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33A"/>
  </w:style>
  <w:style w:type="paragraph" w:styleId="ListParagraph">
    <w:name w:val="List Paragraph"/>
    <w:basedOn w:val="Normal"/>
    <w:uiPriority w:val="34"/>
    <w:qFormat/>
    <w:rsid w:val="005F5921"/>
    <w:pPr>
      <w:spacing w:after="0" w:line="240" w:lineRule="auto"/>
      <w:ind w:left="720"/>
    </w:pPr>
    <w:rPr>
      <w:rFonts w:ascii="Calibri" w:eastAsia="MS PGothic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1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7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4.bin"/><Relationship Id="rId117" Type="http://schemas.openxmlformats.org/officeDocument/2006/relationships/oleObject" Target="embeddings/oleObject44.bin"/><Relationship Id="rId21" Type="http://schemas.openxmlformats.org/officeDocument/2006/relationships/hyperlink" Target="http://caepnet.org/about/2017-fall-caepcon-presentations" TargetMode="External"/><Relationship Id="rId42" Type="http://schemas.openxmlformats.org/officeDocument/2006/relationships/image" Target="media/image11.emf"/><Relationship Id="rId47" Type="http://schemas.openxmlformats.org/officeDocument/2006/relationships/oleObject" Target="embeddings/oleObject11.bin"/><Relationship Id="rId63" Type="http://schemas.openxmlformats.org/officeDocument/2006/relationships/image" Target="media/image20.emf"/><Relationship Id="rId68" Type="http://schemas.openxmlformats.org/officeDocument/2006/relationships/oleObject" Target="embeddings/oleObject21.bin"/><Relationship Id="rId84" Type="http://schemas.openxmlformats.org/officeDocument/2006/relationships/image" Target="media/image30.emf"/><Relationship Id="rId89" Type="http://schemas.openxmlformats.org/officeDocument/2006/relationships/oleObject" Target="embeddings/oleObject31.bin"/><Relationship Id="rId112" Type="http://schemas.openxmlformats.org/officeDocument/2006/relationships/oleObject" Target="embeddings/oleObject42.bin"/><Relationship Id="rId16" Type="http://schemas.openxmlformats.org/officeDocument/2006/relationships/image" Target="media/image4.emf"/><Relationship Id="rId107" Type="http://schemas.openxmlformats.org/officeDocument/2006/relationships/image" Target="media/image41.emf"/><Relationship Id="rId11" Type="http://schemas.openxmlformats.org/officeDocument/2006/relationships/image" Target="media/image2.emf"/><Relationship Id="rId32" Type="http://schemas.openxmlformats.org/officeDocument/2006/relationships/hyperlink" Target="https://caepnet.us14.list-manage.com/track/click?u=df28097cc42d08850dca0a8fe&amp;id=2b82a1e9b1&amp;e=8a54d7bb50" TargetMode="External"/><Relationship Id="rId37" Type="http://schemas.openxmlformats.org/officeDocument/2006/relationships/image" Target="media/image9.emf"/><Relationship Id="rId53" Type="http://schemas.openxmlformats.org/officeDocument/2006/relationships/image" Target="media/image16.emf"/><Relationship Id="rId58" Type="http://schemas.openxmlformats.org/officeDocument/2006/relationships/image" Target="media/image18.emf"/><Relationship Id="rId74" Type="http://schemas.openxmlformats.org/officeDocument/2006/relationships/image" Target="media/image25.emf"/><Relationship Id="rId79" Type="http://schemas.openxmlformats.org/officeDocument/2006/relationships/oleObject" Target="embeddings/oleObject26.bin"/><Relationship Id="rId102" Type="http://schemas.openxmlformats.org/officeDocument/2006/relationships/oleObject" Target="embeddings/oleObject37.bin"/><Relationship Id="rId123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image" Target="media/image33.emf"/><Relationship Id="rId95" Type="http://schemas.openxmlformats.org/officeDocument/2006/relationships/oleObject" Target="embeddings/oleObject34.bin"/><Relationship Id="rId22" Type="http://schemas.openxmlformats.org/officeDocument/2006/relationships/hyperlink" Target="http://www.edtpa.com/PageView.aspx?f=GEN_Oregon.html" TargetMode="External"/><Relationship Id="rId27" Type="http://schemas.openxmlformats.org/officeDocument/2006/relationships/image" Target="media/image6.emf"/><Relationship Id="rId43" Type="http://schemas.openxmlformats.org/officeDocument/2006/relationships/oleObject" Target="embeddings/oleObject9.bin"/><Relationship Id="rId48" Type="http://schemas.openxmlformats.org/officeDocument/2006/relationships/hyperlink" Target="http://caepnet.us14.list-manage.com/track/click?u=df28097cc42d08850dca0a8fe&amp;id=2566d171a1&amp;e=8a54d7bb50" TargetMode="External"/><Relationship Id="rId64" Type="http://schemas.openxmlformats.org/officeDocument/2006/relationships/oleObject" Target="embeddings/oleObject19.bin"/><Relationship Id="rId69" Type="http://schemas.openxmlformats.org/officeDocument/2006/relationships/image" Target="media/image23.emf"/><Relationship Id="rId113" Type="http://schemas.openxmlformats.org/officeDocument/2006/relationships/image" Target="media/image44.emf"/><Relationship Id="rId118" Type="http://schemas.openxmlformats.org/officeDocument/2006/relationships/hyperlink" Target="http://www.tspc.state.or.us/meetings/January2017/Agenda.docx" TargetMode="External"/><Relationship Id="rId80" Type="http://schemas.openxmlformats.org/officeDocument/2006/relationships/image" Target="media/image28.emf"/><Relationship Id="rId85" Type="http://schemas.openxmlformats.org/officeDocument/2006/relationships/oleObject" Target="embeddings/oleObject29.bin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3.bin"/><Relationship Id="rId33" Type="http://schemas.openxmlformats.org/officeDocument/2006/relationships/hyperlink" Target="https://caepnet.us14.list-manage.com/track/click?u=df28097cc42d08850dca0a8fe&amp;id=385c8701ab&amp;e=8a54d7bb50" TargetMode="External"/><Relationship Id="rId38" Type="http://schemas.openxmlformats.org/officeDocument/2006/relationships/oleObject" Target="embeddings/oleObject8.bin"/><Relationship Id="rId59" Type="http://schemas.openxmlformats.org/officeDocument/2006/relationships/oleObject" Target="embeddings/oleObject16.bin"/><Relationship Id="rId103" Type="http://schemas.openxmlformats.org/officeDocument/2006/relationships/image" Target="media/image39.emf"/><Relationship Id="rId108" Type="http://schemas.openxmlformats.org/officeDocument/2006/relationships/oleObject" Target="embeddings/oleObject40.bin"/><Relationship Id="rId124" Type="http://schemas.openxmlformats.org/officeDocument/2006/relationships/customXml" Target="../customXml/item1.xml"/><Relationship Id="rId54" Type="http://schemas.openxmlformats.org/officeDocument/2006/relationships/oleObject" Target="embeddings/oleObject14.bin"/><Relationship Id="rId70" Type="http://schemas.openxmlformats.org/officeDocument/2006/relationships/oleObject" Target="embeddings/oleObject22.bin"/><Relationship Id="rId75" Type="http://schemas.openxmlformats.org/officeDocument/2006/relationships/oleObject" Target="embeddings/oleObject24.bin"/><Relationship Id="rId91" Type="http://schemas.openxmlformats.org/officeDocument/2006/relationships/oleObject" Target="embeddings/oleObject32.bin"/><Relationship Id="rId96" Type="http://schemas.openxmlformats.org/officeDocument/2006/relationships/image" Target="media/image36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://aacte.org/email_blast/r.php?l=22EZA&amp;e=candace.robbecke@oregon.gov" TargetMode="External"/><Relationship Id="rId28" Type="http://schemas.openxmlformats.org/officeDocument/2006/relationships/oleObject" Target="embeddings/oleObject5.bin"/><Relationship Id="rId49" Type="http://schemas.openxmlformats.org/officeDocument/2006/relationships/image" Target="media/image14.emf"/><Relationship Id="rId114" Type="http://schemas.openxmlformats.org/officeDocument/2006/relationships/oleObject" Target="embeddings/oleObject43.bin"/><Relationship Id="rId119" Type="http://schemas.openxmlformats.org/officeDocument/2006/relationships/image" Target="media/image46.emf"/><Relationship Id="rId44" Type="http://schemas.openxmlformats.org/officeDocument/2006/relationships/image" Target="media/image12.emf"/><Relationship Id="rId60" Type="http://schemas.openxmlformats.org/officeDocument/2006/relationships/image" Target="media/image19.emf"/><Relationship Id="rId65" Type="http://schemas.openxmlformats.org/officeDocument/2006/relationships/image" Target="media/image21.emf"/><Relationship Id="rId81" Type="http://schemas.openxmlformats.org/officeDocument/2006/relationships/oleObject" Target="embeddings/oleObject27.bin"/><Relationship Id="rId86" Type="http://schemas.openxmlformats.org/officeDocument/2006/relationships/image" Target="media/image31.emf"/><Relationship Id="rId13" Type="http://schemas.openxmlformats.org/officeDocument/2006/relationships/hyperlink" Target="https://www.oregon.gov/tspc/Pages/PAC_12-14-2017.aspx." TargetMode="External"/><Relationship Id="rId18" Type="http://schemas.openxmlformats.org/officeDocument/2006/relationships/hyperlink" Target="https://caepnet.us14.list-manage.com/track/click?u=df28097cc42d08850dca0a8fe&amp;id=0eaf7ab415&amp;e=ed421bd644" TargetMode="External"/><Relationship Id="rId39" Type="http://schemas.openxmlformats.org/officeDocument/2006/relationships/image" Target="media/image10.emf"/><Relationship Id="rId109" Type="http://schemas.openxmlformats.org/officeDocument/2006/relationships/image" Target="media/image42.emf"/><Relationship Id="rId34" Type="http://schemas.openxmlformats.org/officeDocument/2006/relationships/image" Target="media/image8.emf"/><Relationship Id="rId50" Type="http://schemas.openxmlformats.org/officeDocument/2006/relationships/oleObject" Target="embeddings/oleObject12.bin"/><Relationship Id="rId55" Type="http://schemas.openxmlformats.org/officeDocument/2006/relationships/image" Target="media/image17.emf"/><Relationship Id="rId76" Type="http://schemas.openxmlformats.org/officeDocument/2006/relationships/image" Target="media/image26.emf"/><Relationship Id="rId97" Type="http://schemas.openxmlformats.org/officeDocument/2006/relationships/oleObject" Target="embeddings/oleObject35.bin"/><Relationship Id="rId104" Type="http://schemas.openxmlformats.org/officeDocument/2006/relationships/oleObject" Target="embeddings/oleObject38.bin"/><Relationship Id="rId120" Type="http://schemas.openxmlformats.org/officeDocument/2006/relationships/oleObject" Target="embeddings/oleObject45.bin"/><Relationship Id="rId125" Type="http://schemas.openxmlformats.org/officeDocument/2006/relationships/customXml" Target="../customXml/item2.xml"/><Relationship Id="rId7" Type="http://schemas.openxmlformats.org/officeDocument/2006/relationships/image" Target="media/image1.jpeg"/><Relationship Id="rId71" Type="http://schemas.openxmlformats.org/officeDocument/2006/relationships/image" Target="media/image24.emf"/><Relationship Id="rId92" Type="http://schemas.openxmlformats.org/officeDocument/2006/relationships/image" Target="media/image34.emf"/><Relationship Id="rId2" Type="http://schemas.openxmlformats.org/officeDocument/2006/relationships/styles" Target="styles.xml"/><Relationship Id="rId29" Type="http://schemas.openxmlformats.org/officeDocument/2006/relationships/image" Target="media/image7.emf"/><Relationship Id="rId24" Type="http://schemas.openxmlformats.org/officeDocument/2006/relationships/hyperlink" Target="https://www.oregon.gov/tspc/TSPC%20Programs%20Program%20Approval%20Process/Program_Review_and_Standards_Handbook.pdf" TargetMode="External"/><Relationship Id="rId40" Type="http://schemas.openxmlformats.org/officeDocument/2006/relationships/package" Target="embeddings/Microsoft_PowerPoint_Presentation1.pptx"/><Relationship Id="rId45" Type="http://schemas.openxmlformats.org/officeDocument/2006/relationships/oleObject" Target="embeddings/oleObject10.bin"/><Relationship Id="rId66" Type="http://schemas.openxmlformats.org/officeDocument/2006/relationships/oleObject" Target="embeddings/oleObject20.bin"/><Relationship Id="rId87" Type="http://schemas.openxmlformats.org/officeDocument/2006/relationships/oleObject" Target="embeddings/oleObject30.bin"/><Relationship Id="rId110" Type="http://schemas.openxmlformats.org/officeDocument/2006/relationships/oleObject" Target="embeddings/oleObject41.bin"/><Relationship Id="rId115" Type="http://schemas.openxmlformats.org/officeDocument/2006/relationships/hyperlink" Target="mailto:monica.beane@oregon.gov" TargetMode="External"/><Relationship Id="rId61" Type="http://schemas.openxmlformats.org/officeDocument/2006/relationships/oleObject" Target="embeddings/oleObject17.bin"/><Relationship Id="rId82" Type="http://schemas.openxmlformats.org/officeDocument/2006/relationships/image" Target="media/image29.emf"/><Relationship Id="rId19" Type="http://schemas.openxmlformats.org/officeDocument/2006/relationships/hyperlink" Target="http://caepnet.org/~/media/Files/caep/accreditation/caep-feessite-visit-fees-and-expenses-20.pdf?la=en" TargetMode="External"/><Relationship Id="rId14" Type="http://schemas.openxmlformats.org/officeDocument/2006/relationships/image" Target="media/image3.emf"/><Relationship Id="rId30" Type="http://schemas.openxmlformats.org/officeDocument/2006/relationships/oleObject" Target="embeddings/oleObject6.bin"/><Relationship Id="rId35" Type="http://schemas.openxmlformats.org/officeDocument/2006/relationships/oleObject" Target="embeddings/oleObject7.bin"/><Relationship Id="rId56" Type="http://schemas.openxmlformats.org/officeDocument/2006/relationships/oleObject" Target="embeddings/oleObject15.bin"/><Relationship Id="rId77" Type="http://schemas.openxmlformats.org/officeDocument/2006/relationships/oleObject" Target="embeddings/oleObject25.bin"/><Relationship Id="rId100" Type="http://schemas.openxmlformats.org/officeDocument/2006/relationships/oleObject" Target="embeddings/oleObject36.bin"/><Relationship Id="rId105" Type="http://schemas.openxmlformats.org/officeDocument/2006/relationships/image" Target="media/image40.emf"/><Relationship Id="rId126" Type="http://schemas.openxmlformats.org/officeDocument/2006/relationships/customXml" Target="../customXml/item3.xml"/><Relationship Id="rId8" Type="http://schemas.openxmlformats.org/officeDocument/2006/relationships/hyperlink" Target="http://arcweb.sos.state.or.us/pages/rules/oars_500/oar_584/584_tofc.html" TargetMode="External"/><Relationship Id="rId51" Type="http://schemas.openxmlformats.org/officeDocument/2006/relationships/image" Target="media/image15.emf"/><Relationship Id="rId72" Type="http://schemas.openxmlformats.org/officeDocument/2006/relationships/oleObject" Target="embeddings/oleObject23.bin"/><Relationship Id="rId93" Type="http://schemas.openxmlformats.org/officeDocument/2006/relationships/oleObject" Target="embeddings/oleObject33.bin"/><Relationship Id="rId98" Type="http://schemas.openxmlformats.org/officeDocument/2006/relationships/hyperlink" Target="http://www.orela.nesinc.com/FindInfo.aspx?c=blank" TargetMode="External"/><Relationship Id="rId121" Type="http://schemas.openxmlformats.org/officeDocument/2006/relationships/footer" Target="footer1.xml"/><Relationship Id="rId3" Type="http://schemas.openxmlformats.org/officeDocument/2006/relationships/settings" Target="settings.xml"/><Relationship Id="rId25" Type="http://schemas.openxmlformats.org/officeDocument/2006/relationships/image" Target="media/image5.emf"/><Relationship Id="rId46" Type="http://schemas.openxmlformats.org/officeDocument/2006/relationships/image" Target="media/image13.emf"/><Relationship Id="rId67" Type="http://schemas.openxmlformats.org/officeDocument/2006/relationships/image" Target="media/image22.emf"/><Relationship Id="rId116" Type="http://schemas.openxmlformats.org/officeDocument/2006/relationships/image" Target="media/image45.emf"/><Relationship Id="rId20" Type="http://schemas.openxmlformats.org/officeDocument/2006/relationships/hyperlink" Target="https://caepnet.us14.list-manage.com/track/click?u=df28097cc42d08850dca0a8fe&amp;id=7da421515e&amp;e=8a54d7bb50" TargetMode="External"/><Relationship Id="rId41" Type="http://schemas.openxmlformats.org/officeDocument/2006/relationships/hyperlink" Target="http://caepnet.org/~/media/Files/caep/standards/guidancecomponent41september2017.pdf?la=en" TargetMode="External"/><Relationship Id="rId62" Type="http://schemas.openxmlformats.org/officeDocument/2006/relationships/oleObject" Target="embeddings/oleObject18.bin"/><Relationship Id="rId83" Type="http://schemas.openxmlformats.org/officeDocument/2006/relationships/oleObject" Target="embeddings/oleObject28.bin"/><Relationship Id="rId88" Type="http://schemas.openxmlformats.org/officeDocument/2006/relationships/image" Target="media/image32.emf"/><Relationship Id="rId111" Type="http://schemas.openxmlformats.org/officeDocument/2006/relationships/image" Target="media/image43.emf"/><Relationship Id="rId15" Type="http://schemas.openxmlformats.org/officeDocument/2006/relationships/oleObject" Target="embeddings/oleObject2.bin"/><Relationship Id="rId36" Type="http://schemas.openxmlformats.org/officeDocument/2006/relationships/hyperlink" Target="http://caepnet.us14.list-manage.com/subscribe?u=df28097cc42d08850dca0a8fe&amp;id=77a041118e" TargetMode="External"/><Relationship Id="rId57" Type="http://schemas.openxmlformats.org/officeDocument/2006/relationships/hyperlink" Target="https://www.oregon.gov/tspc/Pages/PAC_08_08_2017.aspx" TargetMode="External"/><Relationship Id="rId106" Type="http://schemas.openxmlformats.org/officeDocument/2006/relationships/oleObject" Target="embeddings/oleObject39.bin"/><Relationship Id="rId10" Type="http://schemas.openxmlformats.org/officeDocument/2006/relationships/hyperlink" Target="https://www.oregon.gov/tspc/Pages/contact_us.aspx" TargetMode="External"/><Relationship Id="rId31" Type="http://schemas.openxmlformats.org/officeDocument/2006/relationships/hyperlink" Target="http://caepnet.org/accreditation/caep-accreditation/program-review-options/data-requirements'" TargetMode="External"/><Relationship Id="rId52" Type="http://schemas.openxmlformats.org/officeDocument/2006/relationships/oleObject" Target="embeddings/oleObject13.bin"/><Relationship Id="rId73" Type="http://schemas.openxmlformats.org/officeDocument/2006/relationships/hyperlink" Target="https://www.oregon.gov/ode/educator-resources/Pages/Teacher-Licensure.aspx" TargetMode="External"/><Relationship Id="rId78" Type="http://schemas.openxmlformats.org/officeDocument/2006/relationships/image" Target="media/image27.emf"/><Relationship Id="rId94" Type="http://schemas.openxmlformats.org/officeDocument/2006/relationships/image" Target="media/image35.emf"/><Relationship Id="rId99" Type="http://schemas.openxmlformats.org/officeDocument/2006/relationships/image" Target="media/image37.emf"/><Relationship Id="rId101" Type="http://schemas.openxmlformats.org/officeDocument/2006/relationships/image" Target="media/image38.emf"/><Relationship Id="rId12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tspc/Pages/index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3E540996D9649B6BD79A172D17BA0" ma:contentTypeVersion="4" ma:contentTypeDescription="Create a new document." ma:contentTypeScope="" ma:versionID="b6603ebbb0bafc494e031c76f6dab165">
  <xsd:schema xmlns:xsd="http://www.w3.org/2001/XMLSchema" xmlns:xs="http://www.w3.org/2001/XMLSchema" xmlns:p="http://schemas.microsoft.com/office/2006/metadata/properties" xmlns:ns1="http://schemas.microsoft.com/sharepoint/v3" xmlns:ns2="17003709-5199-4ba9-ba5d-0b3e6dea3d95" targetNamespace="http://schemas.microsoft.com/office/2006/metadata/properties" ma:root="true" ma:fieldsID="895de80625c1fc94b0e4bb62988d3ef3" ns1:_="" ns2:_="">
    <xsd:import namespace="http://schemas.microsoft.com/sharepoint/v3"/>
    <xsd:import namespace="17003709-5199-4ba9-ba5d-0b3e6dea3d9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03709-5199-4ba9-ba5d-0b3e6dea3d95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F4A8445-41DB-49C8-BF7F-0FB3BD9A0E01}"/>
</file>

<file path=customXml/itemProps2.xml><?xml version="1.0" encoding="utf-8"?>
<ds:datastoreItem xmlns:ds="http://schemas.openxmlformats.org/officeDocument/2006/customXml" ds:itemID="{0C841FE5-AA2F-42EC-AB1F-61DC122E5DD3}"/>
</file>

<file path=customXml/itemProps3.xml><?xml version="1.0" encoding="utf-8"?>
<ds:datastoreItem xmlns:ds="http://schemas.openxmlformats.org/officeDocument/2006/customXml" ds:itemID="{90DDBBBF-1510-4E8D-BC1A-4FF1093FA7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3125</Words>
  <Characters>17813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20897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ROBBECKE Candace * TSPC</dc:creator>
  <cp:keywords/>
  <dc:description/>
  <cp:lastModifiedBy>ROBBECKE Candace * TSPC</cp:lastModifiedBy>
  <cp:revision>4</cp:revision>
  <dcterms:created xsi:type="dcterms:W3CDTF">2018-09-20T01:06:00Z</dcterms:created>
  <dcterms:modified xsi:type="dcterms:W3CDTF">2018-10-11T00:16:00Z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0x010100DF93E540996D9649B6BD79A172D17BA0</vt:lpwstr>
  </property>
</Properties>
</file>