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05FBB" w14:textId="77777777" w:rsidR="008B664D" w:rsidRPr="008B664D" w:rsidRDefault="008B664D" w:rsidP="00874429">
      <w:pPr>
        <w:pStyle w:val="paragraph"/>
        <w:spacing w:before="0" w:beforeAutospacing="0" w:after="0" w:afterAutospacing="0"/>
        <w:jc w:val="both"/>
        <w:textAlignment w:val="baseline"/>
        <w:rPr>
          <w:rFonts w:ascii="Segoe UI" w:hAnsi="Segoe UI" w:cs="Segoe UI"/>
        </w:rPr>
      </w:pPr>
      <w:r w:rsidRPr="008B664D">
        <w:rPr>
          <w:rStyle w:val="normaltextrun"/>
          <w:rFonts w:eastAsiaTheme="majorEastAsia"/>
          <w:b/>
          <w:bCs/>
          <w:u w:val="single"/>
        </w:rPr>
        <w:t>After Recording Return to:</w:t>
      </w:r>
      <w:r w:rsidRPr="008B664D">
        <w:rPr>
          <w:rStyle w:val="eop"/>
          <w:rFonts w:eastAsiaTheme="majorEastAsia"/>
        </w:rPr>
        <w:t> </w:t>
      </w:r>
    </w:p>
    <w:p w14:paraId="408E5FCA" w14:textId="77777777" w:rsidR="008B664D" w:rsidRDefault="008B664D" w:rsidP="008B664D">
      <w:pPr>
        <w:pStyle w:val="paragraph"/>
        <w:spacing w:before="0" w:beforeAutospacing="0" w:after="0" w:afterAutospacing="0"/>
        <w:jc w:val="both"/>
        <w:textAlignment w:val="baseline"/>
        <w:rPr>
          <w:rStyle w:val="normaltextrun"/>
          <w:rFonts w:eastAsiaTheme="majorEastAsia"/>
        </w:rPr>
      </w:pPr>
    </w:p>
    <w:p w14:paraId="471DB4F4" w14:textId="77777777" w:rsidR="00DA49B2" w:rsidRDefault="00DA49B2" w:rsidP="008B664D">
      <w:pPr>
        <w:pStyle w:val="paragraph"/>
        <w:spacing w:before="0" w:beforeAutospacing="0" w:after="0" w:afterAutospacing="0"/>
        <w:jc w:val="both"/>
        <w:textAlignment w:val="baseline"/>
        <w:rPr>
          <w:rStyle w:val="normaltextrun"/>
          <w:rFonts w:eastAsiaTheme="majorEastAsia"/>
        </w:rPr>
      </w:pPr>
    </w:p>
    <w:p w14:paraId="60E2C36A" w14:textId="77777777" w:rsidR="00DA49B2" w:rsidRDefault="00DA49B2" w:rsidP="008B664D">
      <w:pPr>
        <w:pStyle w:val="paragraph"/>
        <w:spacing w:before="0" w:beforeAutospacing="0" w:after="0" w:afterAutospacing="0"/>
        <w:jc w:val="both"/>
        <w:textAlignment w:val="baseline"/>
        <w:rPr>
          <w:rStyle w:val="normaltextrun"/>
          <w:rFonts w:eastAsiaTheme="majorEastAsia"/>
        </w:rPr>
      </w:pPr>
    </w:p>
    <w:p w14:paraId="3645B786" w14:textId="77777777" w:rsidR="00DA49B2" w:rsidRDefault="00DA49B2" w:rsidP="008B664D">
      <w:pPr>
        <w:pStyle w:val="paragraph"/>
        <w:spacing w:before="0" w:beforeAutospacing="0" w:after="0" w:afterAutospacing="0"/>
        <w:jc w:val="both"/>
        <w:textAlignment w:val="baseline"/>
        <w:rPr>
          <w:rStyle w:val="normaltextrun"/>
          <w:rFonts w:eastAsiaTheme="majorEastAsia"/>
        </w:rPr>
      </w:pPr>
    </w:p>
    <w:p w14:paraId="76B8EB31" w14:textId="77777777" w:rsidR="00DA49B2" w:rsidRDefault="00DA49B2" w:rsidP="008B664D">
      <w:pPr>
        <w:pStyle w:val="paragraph"/>
        <w:spacing w:before="0" w:beforeAutospacing="0" w:after="0" w:afterAutospacing="0"/>
        <w:jc w:val="both"/>
        <w:textAlignment w:val="baseline"/>
        <w:rPr>
          <w:rStyle w:val="normaltextrun"/>
          <w:rFonts w:eastAsiaTheme="majorEastAsia"/>
        </w:rPr>
      </w:pPr>
    </w:p>
    <w:p w14:paraId="7C8C068A" w14:textId="77777777" w:rsidR="008B664D" w:rsidRDefault="008B664D" w:rsidP="008B664D">
      <w:pPr>
        <w:pStyle w:val="paragraph"/>
        <w:spacing w:before="0" w:beforeAutospacing="0" w:after="0" w:afterAutospacing="0"/>
        <w:jc w:val="both"/>
        <w:textAlignment w:val="baseline"/>
        <w:rPr>
          <w:rStyle w:val="normaltextrun"/>
          <w:rFonts w:eastAsiaTheme="majorEastAsia"/>
        </w:rPr>
      </w:pPr>
    </w:p>
    <w:p w14:paraId="18131D3D"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0AC9F2F7"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79F7B1E6"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36C348FE"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6B217E3C"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0E804C37"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5F76AF39" w14:textId="6F6A1A30" w:rsidR="008B664D" w:rsidRPr="008B664D" w:rsidRDefault="008B664D" w:rsidP="008B664D">
      <w:pPr>
        <w:pStyle w:val="paragraph"/>
        <w:spacing w:before="0" w:beforeAutospacing="0" w:after="0" w:afterAutospacing="0"/>
        <w:jc w:val="center"/>
        <w:textAlignment w:val="baseline"/>
        <w:rPr>
          <w:rStyle w:val="eop"/>
          <w:rFonts w:eastAsiaTheme="majorEastAsia"/>
          <w:b/>
          <w:bCs/>
        </w:rPr>
      </w:pPr>
      <w:r w:rsidRPr="008B664D">
        <w:rPr>
          <w:rStyle w:val="eop"/>
          <w:rFonts w:eastAsiaTheme="majorEastAsia"/>
          <w:b/>
          <w:bCs/>
        </w:rPr>
        <w:t>DECLARATION OF RESTRICTIVE COVENANTS</w:t>
      </w:r>
    </w:p>
    <w:p w14:paraId="22286B9B" w14:textId="77777777" w:rsidR="008B664D" w:rsidRDefault="008B664D" w:rsidP="008B664D">
      <w:pPr>
        <w:pStyle w:val="paragraph"/>
        <w:spacing w:before="0" w:beforeAutospacing="0" w:after="0" w:afterAutospacing="0"/>
        <w:jc w:val="center"/>
        <w:textAlignment w:val="baseline"/>
        <w:rPr>
          <w:rStyle w:val="eop"/>
          <w:rFonts w:eastAsiaTheme="majorEastAsia"/>
        </w:rPr>
      </w:pPr>
    </w:p>
    <w:p w14:paraId="4D5A0793" w14:textId="20740C95" w:rsidR="008B664D" w:rsidRDefault="008B664D" w:rsidP="008B664D">
      <w:pPr>
        <w:pStyle w:val="paragraph"/>
        <w:spacing w:before="0" w:beforeAutospacing="0" w:after="0" w:afterAutospacing="0"/>
        <w:jc w:val="both"/>
        <w:textAlignment w:val="baseline"/>
        <w:rPr>
          <w:rStyle w:val="eop"/>
          <w:rFonts w:eastAsiaTheme="majorEastAsia"/>
        </w:rPr>
      </w:pPr>
      <w:r>
        <w:rPr>
          <w:rStyle w:val="eop"/>
          <w:rFonts w:eastAsiaTheme="majorEastAsia"/>
        </w:rPr>
        <w:tab/>
        <w:t xml:space="preserve">This Declaration of Restrictive Covenants (hereinafter “Declaration”) is made as of this ____ day of ________________, 202__, by </w:t>
      </w:r>
      <w:r w:rsidR="003D15E5">
        <w:rPr>
          <w:rStyle w:val="eop"/>
          <w:rFonts w:eastAsiaTheme="majorEastAsia"/>
        </w:rPr>
        <w:t xml:space="preserve">________________________ (“Grantee”) </w:t>
      </w:r>
      <w:r>
        <w:rPr>
          <w:rStyle w:val="eop"/>
          <w:rFonts w:eastAsiaTheme="majorEastAsia"/>
        </w:rPr>
        <w:t>for the benefit of the State of Oregon (“State”), by and through Oregon Housing and Community Services (“Agency”)</w:t>
      </w:r>
      <w:r w:rsidR="00F6587F">
        <w:rPr>
          <w:rStyle w:val="eop"/>
          <w:rFonts w:eastAsiaTheme="majorEastAsia"/>
        </w:rPr>
        <w:t>(collectively, “the Parties”)</w:t>
      </w:r>
      <w:r>
        <w:rPr>
          <w:rStyle w:val="eop"/>
          <w:rFonts w:eastAsiaTheme="majorEastAsia"/>
        </w:rPr>
        <w:t>, regarding the housing facility commonly known as ____________________________________ [address] (the “Facility”), and more precisely described in Exhibit “</w:t>
      </w:r>
      <w:r w:rsidR="003F6362">
        <w:rPr>
          <w:rStyle w:val="eop"/>
          <w:rFonts w:eastAsiaTheme="majorEastAsia"/>
        </w:rPr>
        <w:t>__</w:t>
      </w:r>
      <w:r>
        <w:rPr>
          <w:rStyle w:val="eop"/>
          <w:rFonts w:eastAsiaTheme="majorEastAsia"/>
        </w:rPr>
        <w:t>” attached hereto and incorporated by reference herein.</w:t>
      </w:r>
    </w:p>
    <w:p w14:paraId="51CB41E0"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2BCC449A" w14:textId="3E798D30" w:rsidR="008B664D" w:rsidRDefault="008B664D" w:rsidP="7A34A89A">
      <w:pPr>
        <w:pStyle w:val="paragraph"/>
        <w:spacing w:before="0" w:beforeAutospacing="0" w:after="0" w:afterAutospacing="0"/>
        <w:jc w:val="both"/>
        <w:textAlignment w:val="baseline"/>
        <w:rPr>
          <w:rStyle w:val="eop"/>
          <w:rFonts w:eastAsiaTheme="majorEastAsia"/>
        </w:rPr>
      </w:pPr>
      <w:r>
        <w:rPr>
          <w:rStyle w:val="eop"/>
          <w:rFonts w:eastAsiaTheme="majorEastAsia"/>
        </w:rPr>
        <w:tab/>
      </w:r>
      <w:r w:rsidRPr="7A34A89A">
        <w:rPr>
          <w:rStyle w:val="eop"/>
          <w:rFonts w:eastAsiaTheme="majorEastAsia"/>
        </w:rPr>
        <w:t>OHCS has required that the following covenants</w:t>
      </w:r>
      <w:r w:rsidR="00DB26C6">
        <w:rPr>
          <w:rStyle w:val="eop"/>
          <w:rFonts w:eastAsiaTheme="majorEastAsia"/>
        </w:rPr>
        <w:t xml:space="preserve"> (the “Covenants”)</w:t>
      </w:r>
      <w:r w:rsidRPr="7A34A89A">
        <w:rPr>
          <w:rStyle w:val="eop"/>
          <w:rFonts w:eastAsiaTheme="majorEastAsia"/>
        </w:rPr>
        <w:t xml:space="preserve"> be recorded against </w:t>
      </w:r>
      <w:r w:rsidR="00234736" w:rsidRPr="7A34A89A">
        <w:rPr>
          <w:rStyle w:val="eop"/>
          <w:rFonts w:eastAsiaTheme="majorEastAsia"/>
        </w:rPr>
        <w:t xml:space="preserve">housing facilities </w:t>
      </w:r>
      <w:r w:rsidR="005865A5" w:rsidRPr="7A34A89A">
        <w:rPr>
          <w:rStyle w:val="eop"/>
          <w:rFonts w:eastAsiaTheme="majorEastAsia"/>
        </w:rPr>
        <w:t xml:space="preserve">operated, converted, renovated, and/or rehabilitated pursuant to the </w:t>
      </w:r>
      <w:r w:rsidR="00A22CAF">
        <w:rPr>
          <w:rStyle w:val="eop"/>
          <w:rFonts w:eastAsiaTheme="majorEastAsia"/>
        </w:rPr>
        <w:t>terms of the</w:t>
      </w:r>
      <w:r w:rsidR="008F7C86">
        <w:rPr>
          <w:rStyle w:val="eop"/>
          <w:rFonts w:eastAsiaTheme="majorEastAsia"/>
        </w:rPr>
        <w:t xml:space="preserve"> </w:t>
      </w:r>
      <w:r w:rsidR="00947695">
        <w:rPr>
          <w:rStyle w:val="eop"/>
          <w:rFonts w:eastAsiaTheme="majorEastAsia"/>
        </w:rPr>
        <w:t xml:space="preserve">governing grant </w:t>
      </w:r>
      <w:r w:rsidR="008F7C86">
        <w:rPr>
          <w:rStyle w:val="eop"/>
          <w:rFonts w:eastAsiaTheme="majorEastAsia"/>
        </w:rPr>
        <w:t>agreement</w:t>
      </w:r>
      <w:r w:rsidR="00A22CAF">
        <w:rPr>
          <w:rStyle w:val="eop"/>
          <w:rFonts w:eastAsiaTheme="majorEastAsia"/>
        </w:rPr>
        <w:t xml:space="preserve"> between the Parties</w:t>
      </w:r>
      <w:r w:rsidR="005865A5" w:rsidRPr="7A34A89A">
        <w:rPr>
          <w:rStyle w:val="eop"/>
          <w:rFonts w:eastAsiaTheme="majorEastAsia"/>
        </w:rPr>
        <w:t xml:space="preserve"> (“Agreement”).</w:t>
      </w:r>
      <w:r w:rsidRPr="7A34A89A">
        <w:rPr>
          <w:rStyle w:val="eop"/>
          <w:rFonts w:eastAsiaTheme="majorEastAsia"/>
        </w:rPr>
        <w:t xml:space="preserve"> Owner hereby agrees and imposes the following restrictions on the Facility:</w:t>
      </w:r>
    </w:p>
    <w:p w14:paraId="26567492" w14:textId="77777777" w:rsidR="008B664D" w:rsidRDefault="008B664D" w:rsidP="008B664D">
      <w:pPr>
        <w:pStyle w:val="paragraph"/>
        <w:spacing w:before="0" w:beforeAutospacing="0" w:after="0" w:afterAutospacing="0"/>
        <w:jc w:val="both"/>
        <w:textAlignment w:val="baseline"/>
        <w:rPr>
          <w:rStyle w:val="eop"/>
          <w:rFonts w:eastAsiaTheme="majorEastAsia"/>
        </w:rPr>
      </w:pPr>
    </w:p>
    <w:p w14:paraId="15804B59" w14:textId="2A62558A" w:rsidR="008B664D" w:rsidRDefault="008B664D" w:rsidP="00DA241C">
      <w:pPr>
        <w:pStyle w:val="paragraph"/>
        <w:numPr>
          <w:ilvl w:val="0"/>
          <w:numId w:val="2"/>
        </w:numPr>
        <w:spacing w:before="0" w:beforeAutospacing="0" w:after="0" w:afterAutospacing="0"/>
        <w:ind w:left="0" w:firstLine="720"/>
        <w:jc w:val="both"/>
        <w:textAlignment w:val="baseline"/>
        <w:rPr>
          <w:rStyle w:val="eop"/>
          <w:rFonts w:eastAsiaTheme="majorEastAsia"/>
        </w:rPr>
      </w:pPr>
      <w:r>
        <w:rPr>
          <w:rStyle w:val="eop"/>
          <w:rFonts w:eastAsiaTheme="majorEastAsia"/>
          <w:b/>
          <w:bCs/>
        </w:rPr>
        <w:t>Restrictions on Use.</w:t>
      </w:r>
      <w:r>
        <w:rPr>
          <w:rStyle w:val="eop"/>
          <w:rFonts w:eastAsiaTheme="majorEastAsia"/>
        </w:rPr>
        <w:t xml:space="preserve"> For the “Restrictive Use Period,” as defined below, the Facility shall be </w:t>
      </w:r>
      <w:r w:rsidR="007E58A2">
        <w:rPr>
          <w:rStyle w:val="eop"/>
          <w:rFonts w:eastAsiaTheme="majorEastAsia"/>
        </w:rPr>
        <w:t>utilized for its intended purpose(s) under the terms of</w:t>
      </w:r>
      <w:r>
        <w:rPr>
          <w:rStyle w:val="eop"/>
          <w:rFonts w:eastAsiaTheme="majorEastAsia"/>
        </w:rPr>
        <w:t xml:space="preserve"> the </w:t>
      </w:r>
      <w:r w:rsidR="00DA241C">
        <w:rPr>
          <w:rStyle w:val="eop"/>
          <w:rFonts w:eastAsiaTheme="majorEastAsia"/>
        </w:rPr>
        <w:t>Agreement</w:t>
      </w:r>
      <w:r w:rsidR="009A2729">
        <w:rPr>
          <w:rStyle w:val="eop"/>
          <w:rFonts w:eastAsiaTheme="majorEastAsia"/>
        </w:rPr>
        <w:t>.</w:t>
      </w:r>
      <w:r w:rsidR="00372308">
        <w:rPr>
          <w:rStyle w:val="eop"/>
          <w:rFonts w:eastAsiaTheme="majorEastAsia"/>
        </w:rPr>
        <w:t xml:space="preserve"> </w:t>
      </w:r>
      <w:r w:rsidR="00D153A8">
        <w:rPr>
          <w:rStyle w:val="eop"/>
          <w:rFonts w:eastAsiaTheme="majorEastAsia"/>
        </w:rPr>
        <w:t xml:space="preserve">Grantee must actively coordinate services and supports for helping people </w:t>
      </w:r>
      <w:r w:rsidR="00863919">
        <w:rPr>
          <w:rStyle w:val="eop"/>
          <w:rFonts w:eastAsiaTheme="majorEastAsia"/>
        </w:rPr>
        <w:t xml:space="preserve">exit homelessness and make efforts to reduce the barriers to </w:t>
      </w:r>
      <w:r w:rsidR="00673F02">
        <w:rPr>
          <w:rStyle w:val="eop"/>
          <w:rFonts w:eastAsiaTheme="majorEastAsia"/>
        </w:rPr>
        <w:t>providing shelter</w:t>
      </w:r>
      <w:r w:rsidR="00372308">
        <w:rPr>
          <w:rStyle w:val="eop"/>
          <w:rFonts w:eastAsiaTheme="majorEastAsia"/>
        </w:rPr>
        <w:t xml:space="preserve"> and/or </w:t>
      </w:r>
      <w:r w:rsidR="00863919">
        <w:rPr>
          <w:rStyle w:val="eop"/>
          <w:rFonts w:eastAsiaTheme="majorEastAsia"/>
        </w:rPr>
        <w:t xml:space="preserve">re-housing individuals and </w:t>
      </w:r>
      <w:r w:rsidR="00372308">
        <w:rPr>
          <w:rStyle w:val="eop"/>
          <w:rFonts w:eastAsiaTheme="majorEastAsia"/>
        </w:rPr>
        <w:t>families</w:t>
      </w:r>
      <w:r w:rsidR="00863919">
        <w:rPr>
          <w:rStyle w:val="eop"/>
          <w:rFonts w:eastAsiaTheme="majorEastAsia"/>
        </w:rPr>
        <w:t xml:space="preserve"> in the community.</w:t>
      </w:r>
    </w:p>
    <w:p w14:paraId="5996CD1A" w14:textId="77777777" w:rsidR="00DA241C" w:rsidRDefault="00DA241C" w:rsidP="00DA241C">
      <w:pPr>
        <w:pStyle w:val="paragraph"/>
        <w:spacing w:before="0" w:beforeAutospacing="0" w:after="0" w:afterAutospacing="0"/>
        <w:ind w:left="720"/>
        <w:jc w:val="both"/>
        <w:textAlignment w:val="baseline"/>
        <w:rPr>
          <w:rStyle w:val="eop"/>
          <w:rFonts w:eastAsiaTheme="majorEastAsia"/>
        </w:rPr>
      </w:pPr>
    </w:p>
    <w:p w14:paraId="5251D0AB" w14:textId="1A4FCE15" w:rsidR="003D15E5" w:rsidRDefault="00DA241C" w:rsidP="003D15E5">
      <w:pPr>
        <w:pStyle w:val="paragraph"/>
        <w:numPr>
          <w:ilvl w:val="0"/>
          <w:numId w:val="2"/>
        </w:numPr>
        <w:spacing w:before="0" w:beforeAutospacing="0" w:after="0" w:afterAutospacing="0"/>
        <w:ind w:left="0" w:firstLine="720"/>
        <w:jc w:val="both"/>
        <w:textAlignment w:val="baseline"/>
        <w:rPr>
          <w:rFonts w:eastAsiaTheme="majorEastAsia"/>
        </w:rPr>
      </w:pPr>
      <w:r>
        <w:rPr>
          <w:rFonts w:eastAsiaTheme="majorEastAsia"/>
          <w:b/>
          <w:bCs/>
        </w:rPr>
        <w:t>Restrictive Use Period.</w:t>
      </w:r>
      <w:r>
        <w:rPr>
          <w:rFonts w:eastAsiaTheme="majorEastAsia"/>
        </w:rPr>
        <w:t xml:space="preserve"> The Restrictive Use Period shall be </w:t>
      </w:r>
      <w:r w:rsidR="005C2811">
        <w:rPr>
          <w:rFonts w:eastAsiaTheme="majorEastAsia"/>
        </w:rPr>
        <w:t>____</w:t>
      </w:r>
      <w:r>
        <w:rPr>
          <w:rFonts w:eastAsiaTheme="majorEastAsia"/>
        </w:rPr>
        <w:t xml:space="preserve"> years, commencing on the date that the Facility is placed in service until December 31 of the final year of the Restrictive Use Period. Grantee must agree to certify compliance with this requirement and submit that certification to Agency on an annual basis, or upon request of Agency, throughout the Restrictive Use Period.</w:t>
      </w:r>
      <w:r w:rsidR="00EF1085">
        <w:rPr>
          <w:rFonts w:eastAsiaTheme="majorEastAsia"/>
        </w:rPr>
        <w:t xml:space="preserve"> </w:t>
      </w:r>
    </w:p>
    <w:p w14:paraId="6C08D3B3" w14:textId="77777777" w:rsidR="003D15E5" w:rsidRPr="003D15E5" w:rsidRDefault="003D15E5" w:rsidP="003D15E5">
      <w:pPr>
        <w:pStyle w:val="paragraph"/>
        <w:spacing w:before="0" w:beforeAutospacing="0" w:after="0" w:afterAutospacing="0"/>
        <w:jc w:val="both"/>
        <w:textAlignment w:val="baseline"/>
        <w:rPr>
          <w:rFonts w:eastAsiaTheme="majorEastAsia"/>
        </w:rPr>
      </w:pPr>
    </w:p>
    <w:p w14:paraId="02391BF4" w14:textId="3BBC0CDA" w:rsidR="003D15E5" w:rsidRDefault="003D15E5" w:rsidP="003D15E5">
      <w:pPr>
        <w:pStyle w:val="paragraph"/>
        <w:numPr>
          <w:ilvl w:val="0"/>
          <w:numId w:val="2"/>
        </w:numPr>
        <w:spacing w:before="0" w:beforeAutospacing="0" w:after="0" w:afterAutospacing="0"/>
        <w:ind w:left="0" w:firstLine="720"/>
        <w:jc w:val="both"/>
        <w:textAlignment w:val="baseline"/>
        <w:rPr>
          <w:rFonts w:eastAsiaTheme="majorEastAsia"/>
        </w:rPr>
      </w:pPr>
      <w:r>
        <w:rPr>
          <w:rFonts w:eastAsiaTheme="majorEastAsia"/>
          <w:b/>
          <w:bCs/>
        </w:rPr>
        <w:t xml:space="preserve">Further Assurances. </w:t>
      </w:r>
      <w:r>
        <w:rPr>
          <w:rFonts w:eastAsiaTheme="majorEastAsia"/>
        </w:rPr>
        <w:t xml:space="preserve">Agency shall comply with </w:t>
      </w:r>
      <w:proofErr w:type="gramStart"/>
      <w:r>
        <w:rPr>
          <w:rFonts w:eastAsiaTheme="majorEastAsia"/>
        </w:rPr>
        <w:t>any and all</w:t>
      </w:r>
      <w:proofErr w:type="gramEnd"/>
      <w:r>
        <w:rPr>
          <w:rFonts w:eastAsiaTheme="majorEastAsia"/>
        </w:rPr>
        <w:t xml:space="preserve"> requests to remove this Declaration from the chain of title after the expiration of the Restrictive Use Period, including in the event of termination described below.</w:t>
      </w:r>
    </w:p>
    <w:p w14:paraId="6D0B4A3F" w14:textId="77777777" w:rsidR="00D52050" w:rsidRPr="000D1D03" w:rsidRDefault="00D52050" w:rsidP="00D52050">
      <w:pPr>
        <w:pStyle w:val="paragraph"/>
        <w:spacing w:before="0" w:beforeAutospacing="0" w:after="0" w:afterAutospacing="0"/>
        <w:jc w:val="both"/>
        <w:textAlignment w:val="baseline"/>
        <w:rPr>
          <w:rFonts w:eastAsiaTheme="majorEastAsia"/>
        </w:rPr>
      </w:pPr>
    </w:p>
    <w:p w14:paraId="632F8D9A" w14:textId="3FFE6C61" w:rsidR="00A56985" w:rsidRDefault="003D15E5" w:rsidP="003D15E5">
      <w:pPr>
        <w:pStyle w:val="paragraph"/>
        <w:numPr>
          <w:ilvl w:val="0"/>
          <w:numId w:val="2"/>
        </w:numPr>
        <w:spacing w:before="0" w:beforeAutospacing="0" w:after="0" w:afterAutospacing="0"/>
        <w:ind w:left="0" w:firstLine="720"/>
        <w:jc w:val="both"/>
        <w:textAlignment w:val="baseline"/>
        <w:rPr>
          <w:rFonts w:eastAsiaTheme="majorEastAsia"/>
        </w:rPr>
      </w:pPr>
      <w:r>
        <w:rPr>
          <w:rFonts w:eastAsiaTheme="majorEastAsia"/>
          <w:b/>
          <w:bCs/>
        </w:rPr>
        <w:t xml:space="preserve">Survival. </w:t>
      </w:r>
      <w:r>
        <w:rPr>
          <w:rFonts w:eastAsiaTheme="majorEastAsia"/>
        </w:rPr>
        <w:t xml:space="preserve">The </w:t>
      </w:r>
      <w:r w:rsidR="00DB26C6">
        <w:rPr>
          <w:rFonts w:eastAsiaTheme="majorEastAsia"/>
        </w:rPr>
        <w:t>C</w:t>
      </w:r>
      <w:r>
        <w:rPr>
          <w:rFonts w:eastAsiaTheme="majorEastAsia"/>
        </w:rPr>
        <w:t xml:space="preserve">ovenants survive the expiration </w:t>
      </w:r>
      <w:r w:rsidR="00DB26C6">
        <w:rPr>
          <w:rFonts w:eastAsiaTheme="majorEastAsia"/>
        </w:rPr>
        <w:t>or</w:t>
      </w:r>
      <w:r>
        <w:rPr>
          <w:rFonts w:eastAsiaTheme="majorEastAsia"/>
        </w:rPr>
        <w:t xml:space="preserve"> termination of th</w:t>
      </w:r>
      <w:r w:rsidR="00DB26C6">
        <w:rPr>
          <w:rFonts w:eastAsiaTheme="majorEastAsia"/>
        </w:rPr>
        <w:t>e</w:t>
      </w:r>
      <w:r>
        <w:rPr>
          <w:rFonts w:eastAsiaTheme="majorEastAsia"/>
        </w:rPr>
        <w:t xml:space="preserve"> Agreement until the conclusion of the Restrictive Use Period.</w:t>
      </w:r>
    </w:p>
    <w:p w14:paraId="0C320493" w14:textId="77777777" w:rsidR="00A56985" w:rsidRPr="00A56985" w:rsidRDefault="00A56985" w:rsidP="00A56985">
      <w:pPr>
        <w:pStyle w:val="paragraph"/>
        <w:spacing w:before="0" w:beforeAutospacing="0" w:after="0" w:afterAutospacing="0"/>
        <w:ind w:left="720"/>
        <w:jc w:val="both"/>
        <w:textAlignment w:val="baseline"/>
        <w:rPr>
          <w:rFonts w:eastAsiaTheme="majorEastAsia"/>
        </w:rPr>
      </w:pPr>
    </w:p>
    <w:p w14:paraId="258223BF" w14:textId="29B78C47" w:rsidR="003D15E5" w:rsidRDefault="003D15E5" w:rsidP="003D15E5">
      <w:pPr>
        <w:pStyle w:val="paragraph"/>
        <w:numPr>
          <w:ilvl w:val="0"/>
          <w:numId w:val="2"/>
        </w:numPr>
        <w:spacing w:before="0" w:beforeAutospacing="0" w:after="0" w:afterAutospacing="0"/>
        <w:ind w:left="0" w:firstLine="720"/>
        <w:jc w:val="both"/>
        <w:textAlignment w:val="baseline"/>
        <w:rPr>
          <w:rFonts w:eastAsiaTheme="majorEastAsia"/>
        </w:rPr>
      </w:pPr>
      <w:r>
        <w:rPr>
          <w:rFonts w:eastAsiaTheme="majorEastAsia"/>
          <w:b/>
          <w:bCs/>
        </w:rPr>
        <w:lastRenderedPageBreak/>
        <w:t xml:space="preserve">Waiver. </w:t>
      </w:r>
      <w:r>
        <w:rPr>
          <w:rFonts w:eastAsiaTheme="majorEastAsia"/>
        </w:rPr>
        <w:t>Agency may waive any of the Covenants herein in its sole discretion.</w:t>
      </w:r>
    </w:p>
    <w:p w14:paraId="26866F98" w14:textId="77777777" w:rsidR="00A56985" w:rsidRPr="00A56985" w:rsidRDefault="00A56985" w:rsidP="00A56985">
      <w:pPr>
        <w:pStyle w:val="paragraph"/>
        <w:spacing w:before="0" w:beforeAutospacing="0" w:after="0" w:afterAutospacing="0"/>
        <w:jc w:val="both"/>
        <w:textAlignment w:val="baseline"/>
        <w:rPr>
          <w:rFonts w:eastAsiaTheme="majorEastAsia"/>
        </w:rPr>
      </w:pPr>
    </w:p>
    <w:p w14:paraId="3622B47A" w14:textId="2B594947" w:rsidR="00C5663E" w:rsidRDefault="003D15E5" w:rsidP="00C5663E">
      <w:pPr>
        <w:pStyle w:val="paragraph"/>
        <w:numPr>
          <w:ilvl w:val="0"/>
          <w:numId w:val="2"/>
        </w:numPr>
        <w:spacing w:before="0" w:beforeAutospacing="0" w:after="0" w:afterAutospacing="0"/>
        <w:ind w:left="0" w:firstLine="720"/>
        <w:jc w:val="both"/>
        <w:textAlignment w:val="baseline"/>
        <w:rPr>
          <w:rFonts w:eastAsiaTheme="majorEastAsia"/>
        </w:rPr>
      </w:pPr>
      <w:r>
        <w:rPr>
          <w:rFonts w:eastAsiaTheme="majorEastAsia"/>
          <w:b/>
          <w:bCs/>
        </w:rPr>
        <w:t xml:space="preserve">Termination. </w:t>
      </w:r>
      <w:r>
        <w:rPr>
          <w:rFonts w:eastAsiaTheme="majorEastAsia"/>
        </w:rPr>
        <w:t xml:space="preserve">Grantee may terminate this Declaration with notice to Agency in the event of </w:t>
      </w:r>
      <w:r w:rsidR="00BF2A25">
        <w:rPr>
          <w:rFonts w:eastAsiaTheme="majorEastAsia"/>
        </w:rPr>
        <w:t>either</w:t>
      </w:r>
      <w:r>
        <w:rPr>
          <w:rFonts w:eastAsiaTheme="majorEastAsia"/>
        </w:rPr>
        <w:t xml:space="preserve"> of the following: (1) federal</w:t>
      </w:r>
      <w:r w:rsidR="00B906BD">
        <w:rPr>
          <w:rFonts w:eastAsiaTheme="majorEastAsia"/>
        </w:rPr>
        <w:t xml:space="preserve">, </w:t>
      </w:r>
      <w:r>
        <w:rPr>
          <w:rFonts w:eastAsiaTheme="majorEastAsia"/>
        </w:rPr>
        <w:t>state</w:t>
      </w:r>
      <w:r w:rsidR="00B906BD">
        <w:rPr>
          <w:rFonts w:eastAsiaTheme="majorEastAsia"/>
        </w:rPr>
        <w:t>, or local</w:t>
      </w:r>
      <w:r>
        <w:rPr>
          <w:rFonts w:eastAsiaTheme="majorEastAsia"/>
        </w:rPr>
        <w:t xml:space="preserve"> laws, regulations, or guidelines are modified or interpreted </w:t>
      </w:r>
      <w:r w:rsidR="00DB26C6">
        <w:rPr>
          <w:rFonts w:eastAsiaTheme="majorEastAsia"/>
        </w:rPr>
        <w:t>to prohibit payments for</w:t>
      </w:r>
      <w:r>
        <w:rPr>
          <w:rFonts w:eastAsiaTheme="majorEastAsia"/>
        </w:rPr>
        <w:t xml:space="preserve"> operation of the </w:t>
      </w:r>
      <w:r w:rsidR="00A56985">
        <w:rPr>
          <w:rFonts w:eastAsiaTheme="majorEastAsia"/>
        </w:rPr>
        <w:t>F</w:t>
      </w:r>
      <w:r>
        <w:rPr>
          <w:rFonts w:eastAsiaTheme="majorEastAsia"/>
        </w:rPr>
        <w:t>acility and/or work permitted hereunder from the planned funding source</w:t>
      </w:r>
      <w:r w:rsidR="00E5730B">
        <w:rPr>
          <w:rFonts w:eastAsiaTheme="majorEastAsia"/>
        </w:rPr>
        <w:t>; or (</w:t>
      </w:r>
      <w:r w:rsidR="00BF2A25">
        <w:rPr>
          <w:rFonts w:eastAsiaTheme="majorEastAsia"/>
        </w:rPr>
        <w:t>2</w:t>
      </w:r>
      <w:r w:rsidR="00E5730B">
        <w:rPr>
          <w:rFonts w:eastAsiaTheme="majorEastAsia"/>
        </w:rPr>
        <w:t xml:space="preserve">) </w:t>
      </w:r>
      <w:r w:rsidR="00237B0B">
        <w:rPr>
          <w:rFonts w:eastAsiaTheme="majorEastAsia"/>
        </w:rPr>
        <w:t>a</w:t>
      </w:r>
      <w:r w:rsidR="00E5730B">
        <w:rPr>
          <w:rFonts w:eastAsiaTheme="majorEastAsia"/>
        </w:rPr>
        <w:t>s otherwise expressly provided in the Agreement.</w:t>
      </w:r>
      <w:r w:rsidR="006A5B47">
        <w:rPr>
          <w:rFonts w:eastAsiaTheme="majorEastAsia"/>
        </w:rPr>
        <w:t xml:space="preserve"> </w:t>
      </w:r>
      <w:r w:rsidR="007D5E36">
        <w:rPr>
          <w:rFonts w:eastAsiaTheme="majorEastAsia"/>
        </w:rPr>
        <w:t>Grantee must provide</w:t>
      </w:r>
      <w:r w:rsidR="00ED47B9">
        <w:rPr>
          <w:rFonts w:eastAsiaTheme="majorEastAsia"/>
        </w:rPr>
        <w:t xml:space="preserve"> the Agency</w:t>
      </w:r>
      <w:r w:rsidR="007D5E36">
        <w:rPr>
          <w:rFonts w:eastAsiaTheme="majorEastAsia"/>
        </w:rPr>
        <w:t xml:space="preserve"> </w:t>
      </w:r>
      <w:r w:rsidR="00ED47B9">
        <w:rPr>
          <w:rFonts w:eastAsiaTheme="majorEastAsia"/>
        </w:rPr>
        <w:t xml:space="preserve">___ days’ </w:t>
      </w:r>
      <w:r w:rsidR="007D5E36">
        <w:rPr>
          <w:rFonts w:eastAsiaTheme="majorEastAsia"/>
        </w:rPr>
        <w:t>written notice of termination</w:t>
      </w:r>
      <w:r w:rsidR="00DB26C6">
        <w:rPr>
          <w:rFonts w:eastAsiaTheme="majorEastAsia"/>
        </w:rPr>
        <w:t xml:space="preserve"> of this Declaration</w:t>
      </w:r>
      <w:r w:rsidR="00ED47B9">
        <w:rPr>
          <w:rFonts w:eastAsiaTheme="majorEastAsia"/>
        </w:rPr>
        <w:t>.</w:t>
      </w:r>
    </w:p>
    <w:p w14:paraId="7A13212E" w14:textId="77777777" w:rsidR="00C5663E" w:rsidRPr="00C5663E" w:rsidRDefault="00C5663E" w:rsidP="00C5663E">
      <w:pPr>
        <w:pStyle w:val="paragraph"/>
        <w:spacing w:before="0" w:beforeAutospacing="0" w:after="0" w:afterAutospacing="0"/>
        <w:jc w:val="both"/>
        <w:textAlignment w:val="baseline"/>
        <w:rPr>
          <w:rFonts w:eastAsiaTheme="majorEastAsia"/>
        </w:rPr>
      </w:pPr>
    </w:p>
    <w:p w14:paraId="7FCED6CA" w14:textId="577C090E" w:rsidR="003D15E5" w:rsidRPr="00326BF6" w:rsidRDefault="003D15E5" w:rsidP="00FB74EA">
      <w:pPr>
        <w:pStyle w:val="paragraph"/>
        <w:numPr>
          <w:ilvl w:val="0"/>
          <w:numId w:val="2"/>
        </w:numPr>
        <w:spacing w:before="0" w:beforeAutospacing="0" w:after="0" w:afterAutospacing="0"/>
        <w:ind w:left="0" w:firstLine="720"/>
        <w:jc w:val="both"/>
        <w:textAlignment w:val="baseline"/>
        <w:rPr>
          <w:rFonts w:eastAsiaTheme="majorEastAsia"/>
        </w:rPr>
      </w:pPr>
      <w:r w:rsidRPr="00FB74EA">
        <w:rPr>
          <w:rFonts w:eastAsiaTheme="majorEastAsia"/>
          <w:b/>
          <w:bCs/>
        </w:rPr>
        <w:t xml:space="preserve">Effect. </w:t>
      </w:r>
      <w:r w:rsidRPr="00FB74EA">
        <w:rPr>
          <w:rFonts w:eastAsiaTheme="majorEastAsia"/>
        </w:rPr>
        <w:t>This Declaration shall run with the land</w:t>
      </w:r>
      <w:r w:rsidR="00DB26C6">
        <w:rPr>
          <w:rFonts w:eastAsiaTheme="majorEastAsia"/>
        </w:rPr>
        <w:t xml:space="preserve"> on which the Facility is located</w:t>
      </w:r>
      <w:r w:rsidRPr="00FB74EA">
        <w:rPr>
          <w:rFonts w:eastAsiaTheme="majorEastAsia"/>
        </w:rPr>
        <w:t>. This Declaration shall bind and inure to the benefit of, as the circumstances may require not only the immediate parties hereto but also their respective heirs, executors, administrators, and successors in interest.</w:t>
      </w:r>
      <w:r w:rsidR="00DD3E20" w:rsidRPr="00FB74EA">
        <w:rPr>
          <w:rFonts w:eastAsiaTheme="majorEastAsia"/>
        </w:rPr>
        <w:t xml:space="preserve"> </w:t>
      </w:r>
      <w:r w:rsidR="00C5663E" w:rsidRPr="00FB74EA">
        <w:rPr>
          <w:rFonts w:eastAsia="Calibri"/>
        </w:rPr>
        <w:t>Within the Restrictive Use Period, Grantee may not transfer, repurpose, sell, assign, bequeath, or dispose of any interest in the Facili</w:t>
      </w:r>
      <w:r w:rsidR="00DD3E20" w:rsidRPr="00FB74EA">
        <w:rPr>
          <w:rFonts w:eastAsia="Calibri"/>
        </w:rPr>
        <w:t>ty</w:t>
      </w:r>
      <w:r w:rsidR="00C5663E" w:rsidRPr="00FB74EA">
        <w:rPr>
          <w:rFonts w:eastAsia="Calibri"/>
        </w:rPr>
        <w:t xml:space="preserve"> or the underlying real property to any person, entity, or other assignee, without obtaining the prior written consent of Agency.</w:t>
      </w:r>
      <w:r w:rsidR="00C5663E" w:rsidRPr="00FB74EA">
        <w:rPr>
          <w:rFonts w:eastAsiaTheme="minorEastAsia"/>
        </w:rPr>
        <w:t xml:space="preserve"> </w:t>
      </w:r>
    </w:p>
    <w:p w14:paraId="59B50359" w14:textId="77777777" w:rsidR="00326BF6" w:rsidRDefault="00326BF6" w:rsidP="00326BF6">
      <w:pPr>
        <w:pStyle w:val="ListParagraph"/>
        <w:rPr>
          <w:rFonts w:eastAsiaTheme="majorEastAsia"/>
        </w:rPr>
      </w:pPr>
    </w:p>
    <w:p w14:paraId="5DF867EF" w14:textId="521C07B0" w:rsidR="00326BF6" w:rsidRPr="00FB74EA" w:rsidRDefault="008E7E2C" w:rsidP="00326BF6">
      <w:pPr>
        <w:pStyle w:val="paragraph"/>
        <w:spacing w:before="0" w:beforeAutospacing="0" w:after="0" w:afterAutospacing="0"/>
        <w:jc w:val="both"/>
        <w:textAlignment w:val="baseline"/>
        <w:rPr>
          <w:rFonts w:eastAsiaTheme="majorEastAsia"/>
        </w:rPr>
      </w:pPr>
      <w:r>
        <w:rPr>
          <w:rFonts w:eastAsiaTheme="majorEastAsia"/>
        </w:rPr>
        <w:t>[Signature and notary blocks]</w:t>
      </w:r>
    </w:p>
    <w:sectPr w:rsidR="00326BF6" w:rsidRPr="00FB7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33AE4"/>
    <w:multiLevelType w:val="hybridMultilevel"/>
    <w:tmpl w:val="201AE50A"/>
    <w:lvl w:ilvl="0" w:tplc="C5222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8F647E"/>
    <w:multiLevelType w:val="hybridMultilevel"/>
    <w:tmpl w:val="D996EC9A"/>
    <w:lvl w:ilvl="0" w:tplc="700E3C7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9726558">
    <w:abstractNumId w:val="0"/>
  </w:num>
  <w:num w:numId="2" w16cid:durableId="1829975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4D"/>
    <w:rsid w:val="000050C4"/>
    <w:rsid w:val="00013A61"/>
    <w:rsid w:val="00033E06"/>
    <w:rsid w:val="000472B2"/>
    <w:rsid w:val="00097950"/>
    <w:rsid w:val="000D1D03"/>
    <w:rsid w:val="0010267D"/>
    <w:rsid w:val="00124BC9"/>
    <w:rsid w:val="00194A6D"/>
    <w:rsid w:val="001B6F9F"/>
    <w:rsid w:val="001F31E5"/>
    <w:rsid w:val="002068C1"/>
    <w:rsid w:val="00216B64"/>
    <w:rsid w:val="002244F0"/>
    <w:rsid w:val="00234736"/>
    <w:rsid w:val="00237B0B"/>
    <w:rsid w:val="002648FE"/>
    <w:rsid w:val="002905BC"/>
    <w:rsid w:val="002B7387"/>
    <w:rsid w:val="002E6A1C"/>
    <w:rsid w:val="00326BF6"/>
    <w:rsid w:val="00340667"/>
    <w:rsid w:val="003551B7"/>
    <w:rsid w:val="00372308"/>
    <w:rsid w:val="00391E93"/>
    <w:rsid w:val="003B07C3"/>
    <w:rsid w:val="003D15E5"/>
    <w:rsid w:val="003E2C70"/>
    <w:rsid w:val="003F6362"/>
    <w:rsid w:val="00455E72"/>
    <w:rsid w:val="004974E2"/>
    <w:rsid w:val="004B6A3C"/>
    <w:rsid w:val="0050294A"/>
    <w:rsid w:val="005865A5"/>
    <w:rsid w:val="005B3599"/>
    <w:rsid w:val="005B608E"/>
    <w:rsid w:val="005C2811"/>
    <w:rsid w:val="005E7D73"/>
    <w:rsid w:val="0061437F"/>
    <w:rsid w:val="00656252"/>
    <w:rsid w:val="00657A2B"/>
    <w:rsid w:val="00673F02"/>
    <w:rsid w:val="006741DA"/>
    <w:rsid w:val="006A0E8D"/>
    <w:rsid w:val="006A1409"/>
    <w:rsid w:val="006A5B47"/>
    <w:rsid w:val="006A6F85"/>
    <w:rsid w:val="006B4700"/>
    <w:rsid w:val="00751AE5"/>
    <w:rsid w:val="00772FD6"/>
    <w:rsid w:val="007773C8"/>
    <w:rsid w:val="007D5E36"/>
    <w:rsid w:val="007E58A2"/>
    <w:rsid w:val="00863919"/>
    <w:rsid w:val="00874429"/>
    <w:rsid w:val="00893027"/>
    <w:rsid w:val="008B51A5"/>
    <w:rsid w:val="008B664D"/>
    <w:rsid w:val="008C1390"/>
    <w:rsid w:val="008C516F"/>
    <w:rsid w:val="008E06BF"/>
    <w:rsid w:val="008E54DE"/>
    <w:rsid w:val="008E7E2C"/>
    <w:rsid w:val="008F7C86"/>
    <w:rsid w:val="009166F0"/>
    <w:rsid w:val="00947695"/>
    <w:rsid w:val="0097663C"/>
    <w:rsid w:val="009A2729"/>
    <w:rsid w:val="009C7FCC"/>
    <w:rsid w:val="00A06170"/>
    <w:rsid w:val="00A1782D"/>
    <w:rsid w:val="00A22CAF"/>
    <w:rsid w:val="00A4326A"/>
    <w:rsid w:val="00A56985"/>
    <w:rsid w:val="00A601A9"/>
    <w:rsid w:val="00AE5DBC"/>
    <w:rsid w:val="00AE77C9"/>
    <w:rsid w:val="00B81649"/>
    <w:rsid w:val="00B906BD"/>
    <w:rsid w:val="00BA02A0"/>
    <w:rsid w:val="00BB3EEB"/>
    <w:rsid w:val="00BF2A25"/>
    <w:rsid w:val="00C00F02"/>
    <w:rsid w:val="00C5663E"/>
    <w:rsid w:val="00CE3AEE"/>
    <w:rsid w:val="00CE5FDC"/>
    <w:rsid w:val="00D153A8"/>
    <w:rsid w:val="00D30B95"/>
    <w:rsid w:val="00D52050"/>
    <w:rsid w:val="00D60119"/>
    <w:rsid w:val="00D768BF"/>
    <w:rsid w:val="00DA241C"/>
    <w:rsid w:val="00DA2CC4"/>
    <w:rsid w:val="00DA49B2"/>
    <w:rsid w:val="00DB26C6"/>
    <w:rsid w:val="00DD3E20"/>
    <w:rsid w:val="00E5730B"/>
    <w:rsid w:val="00ED47B9"/>
    <w:rsid w:val="00ED6D12"/>
    <w:rsid w:val="00EE1212"/>
    <w:rsid w:val="00EF1085"/>
    <w:rsid w:val="00F452D1"/>
    <w:rsid w:val="00F6587F"/>
    <w:rsid w:val="00FA1224"/>
    <w:rsid w:val="00FB04D3"/>
    <w:rsid w:val="00FB74EA"/>
    <w:rsid w:val="7A34A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505"/>
  <w15:chartTrackingRefBased/>
  <w15:docId w15:val="{45C06129-8954-403D-8A78-3A0D123C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64D"/>
    <w:rPr>
      <w:rFonts w:eastAsiaTheme="majorEastAsia" w:cstheme="majorBidi"/>
      <w:color w:val="272727" w:themeColor="text1" w:themeTint="D8"/>
    </w:rPr>
  </w:style>
  <w:style w:type="paragraph" w:styleId="Title">
    <w:name w:val="Title"/>
    <w:basedOn w:val="Normal"/>
    <w:next w:val="Normal"/>
    <w:link w:val="TitleChar"/>
    <w:uiPriority w:val="10"/>
    <w:qFormat/>
    <w:rsid w:val="008B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64D"/>
    <w:pPr>
      <w:spacing w:before="160"/>
      <w:jc w:val="center"/>
    </w:pPr>
    <w:rPr>
      <w:i/>
      <w:iCs/>
      <w:color w:val="404040" w:themeColor="text1" w:themeTint="BF"/>
    </w:rPr>
  </w:style>
  <w:style w:type="character" w:customStyle="1" w:styleId="QuoteChar">
    <w:name w:val="Quote Char"/>
    <w:basedOn w:val="DefaultParagraphFont"/>
    <w:link w:val="Quote"/>
    <w:uiPriority w:val="29"/>
    <w:rsid w:val="008B664D"/>
    <w:rPr>
      <w:i/>
      <w:iCs/>
      <w:color w:val="404040" w:themeColor="text1" w:themeTint="BF"/>
    </w:rPr>
  </w:style>
  <w:style w:type="paragraph" w:styleId="ListParagraph">
    <w:name w:val="List Paragraph"/>
    <w:basedOn w:val="Normal"/>
    <w:uiPriority w:val="34"/>
    <w:qFormat/>
    <w:rsid w:val="008B664D"/>
    <w:pPr>
      <w:ind w:left="720"/>
      <w:contextualSpacing/>
    </w:pPr>
  </w:style>
  <w:style w:type="character" w:styleId="IntenseEmphasis">
    <w:name w:val="Intense Emphasis"/>
    <w:basedOn w:val="DefaultParagraphFont"/>
    <w:uiPriority w:val="21"/>
    <w:qFormat/>
    <w:rsid w:val="008B664D"/>
    <w:rPr>
      <w:i/>
      <w:iCs/>
      <w:color w:val="0F4761" w:themeColor="accent1" w:themeShade="BF"/>
    </w:rPr>
  </w:style>
  <w:style w:type="paragraph" w:styleId="IntenseQuote">
    <w:name w:val="Intense Quote"/>
    <w:basedOn w:val="Normal"/>
    <w:next w:val="Normal"/>
    <w:link w:val="IntenseQuoteChar"/>
    <w:uiPriority w:val="30"/>
    <w:qFormat/>
    <w:rsid w:val="008B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64D"/>
    <w:rPr>
      <w:i/>
      <w:iCs/>
      <w:color w:val="0F4761" w:themeColor="accent1" w:themeShade="BF"/>
    </w:rPr>
  </w:style>
  <w:style w:type="character" w:styleId="IntenseReference">
    <w:name w:val="Intense Reference"/>
    <w:basedOn w:val="DefaultParagraphFont"/>
    <w:uiPriority w:val="32"/>
    <w:qFormat/>
    <w:rsid w:val="008B664D"/>
    <w:rPr>
      <w:b/>
      <w:bCs/>
      <w:smallCaps/>
      <w:color w:val="0F4761" w:themeColor="accent1" w:themeShade="BF"/>
      <w:spacing w:val="5"/>
    </w:rPr>
  </w:style>
  <w:style w:type="paragraph" w:customStyle="1" w:styleId="paragraph">
    <w:name w:val="paragraph"/>
    <w:basedOn w:val="Normal"/>
    <w:rsid w:val="008B6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B664D"/>
  </w:style>
  <w:style w:type="character" w:customStyle="1" w:styleId="eop">
    <w:name w:val="eop"/>
    <w:basedOn w:val="DefaultParagraphFont"/>
    <w:rsid w:val="008B664D"/>
  </w:style>
  <w:style w:type="character" w:styleId="CommentReference">
    <w:name w:val="annotation reference"/>
    <w:basedOn w:val="DefaultParagraphFont"/>
    <w:uiPriority w:val="99"/>
    <w:semiHidden/>
    <w:unhideWhenUsed/>
    <w:rsid w:val="008E54DE"/>
    <w:rPr>
      <w:sz w:val="16"/>
      <w:szCs w:val="16"/>
    </w:rPr>
  </w:style>
  <w:style w:type="paragraph" w:styleId="CommentText">
    <w:name w:val="annotation text"/>
    <w:basedOn w:val="Normal"/>
    <w:link w:val="CommentTextChar"/>
    <w:uiPriority w:val="99"/>
    <w:unhideWhenUsed/>
    <w:rsid w:val="008E54DE"/>
    <w:pPr>
      <w:spacing w:line="240" w:lineRule="auto"/>
    </w:pPr>
    <w:rPr>
      <w:sz w:val="20"/>
      <w:szCs w:val="20"/>
    </w:rPr>
  </w:style>
  <w:style w:type="character" w:customStyle="1" w:styleId="CommentTextChar">
    <w:name w:val="Comment Text Char"/>
    <w:basedOn w:val="DefaultParagraphFont"/>
    <w:link w:val="CommentText"/>
    <w:uiPriority w:val="99"/>
    <w:rsid w:val="008E54DE"/>
    <w:rPr>
      <w:sz w:val="20"/>
      <w:szCs w:val="20"/>
    </w:rPr>
  </w:style>
  <w:style w:type="paragraph" w:styleId="CommentSubject">
    <w:name w:val="annotation subject"/>
    <w:basedOn w:val="CommentText"/>
    <w:next w:val="CommentText"/>
    <w:link w:val="CommentSubjectChar"/>
    <w:uiPriority w:val="99"/>
    <w:semiHidden/>
    <w:unhideWhenUsed/>
    <w:rsid w:val="008E54DE"/>
    <w:rPr>
      <w:b/>
      <w:bCs/>
    </w:rPr>
  </w:style>
  <w:style w:type="character" w:customStyle="1" w:styleId="CommentSubjectChar">
    <w:name w:val="Comment Subject Char"/>
    <w:basedOn w:val="CommentTextChar"/>
    <w:link w:val="CommentSubject"/>
    <w:uiPriority w:val="99"/>
    <w:semiHidden/>
    <w:rsid w:val="008E54DE"/>
    <w:rPr>
      <w:b/>
      <w:bCs/>
      <w:sz w:val="20"/>
      <w:szCs w:val="20"/>
    </w:rPr>
  </w:style>
  <w:style w:type="character" w:styleId="Mention">
    <w:name w:val="Mention"/>
    <w:basedOn w:val="DefaultParagraphFont"/>
    <w:uiPriority w:val="99"/>
    <w:unhideWhenUsed/>
    <w:rsid w:val="00F452D1"/>
    <w:rPr>
      <w:color w:val="2B579A"/>
      <w:shd w:val="clear" w:color="auto" w:fill="E1DFDD"/>
    </w:rPr>
  </w:style>
  <w:style w:type="character" w:styleId="Hyperlink">
    <w:name w:val="Hyperlink"/>
    <w:basedOn w:val="DefaultParagraphFont"/>
    <w:uiPriority w:val="99"/>
    <w:unhideWhenUsed/>
    <w:rsid w:val="006A6F85"/>
    <w:rPr>
      <w:color w:val="467886" w:themeColor="hyperlink"/>
      <w:u w:val="single"/>
    </w:rPr>
  </w:style>
  <w:style w:type="character" w:styleId="UnresolvedMention">
    <w:name w:val="Unresolved Mention"/>
    <w:basedOn w:val="DefaultParagraphFont"/>
    <w:uiPriority w:val="99"/>
    <w:semiHidden/>
    <w:unhideWhenUsed/>
    <w:rsid w:val="006A6F85"/>
    <w:rPr>
      <w:color w:val="605E5C"/>
      <w:shd w:val="clear" w:color="auto" w:fill="E1DFDD"/>
    </w:rPr>
  </w:style>
  <w:style w:type="paragraph" w:styleId="Revision">
    <w:name w:val="Revision"/>
    <w:hidden/>
    <w:uiPriority w:val="99"/>
    <w:semiHidden/>
    <w:rsid w:val="00DB26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673727">
      <w:bodyDiv w:val="1"/>
      <w:marLeft w:val="0"/>
      <w:marRight w:val="0"/>
      <w:marTop w:val="0"/>
      <w:marBottom w:val="0"/>
      <w:divBdr>
        <w:top w:val="none" w:sz="0" w:space="0" w:color="auto"/>
        <w:left w:val="none" w:sz="0" w:space="0" w:color="auto"/>
        <w:bottom w:val="none" w:sz="0" w:space="0" w:color="auto"/>
        <w:right w:val="none" w:sz="0" w:space="0" w:color="auto"/>
      </w:divBdr>
      <w:divsChild>
        <w:div w:id="820316283">
          <w:marLeft w:val="0"/>
          <w:marRight w:val="0"/>
          <w:marTop w:val="0"/>
          <w:marBottom w:val="0"/>
          <w:divBdr>
            <w:top w:val="none" w:sz="0" w:space="0" w:color="auto"/>
            <w:left w:val="none" w:sz="0" w:space="0" w:color="auto"/>
            <w:bottom w:val="none" w:sz="0" w:space="0" w:color="auto"/>
            <w:right w:val="none" w:sz="0" w:space="0" w:color="auto"/>
          </w:divBdr>
        </w:div>
        <w:div w:id="1315522460">
          <w:marLeft w:val="0"/>
          <w:marRight w:val="0"/>
          <w:marTop w:val="0"/>
          <w:marBottom w:val="0"/>
          <w:divBdr>
            <w:top w:val="none" w:sz="0" w:space="0" w:color="auto"/>
            <w:left w:val="none" w:sz="0" w:space="0" w:color="auto"/>
            <w:bottom w:val="none" w:sz="0" w:space="0" w:color="auto"/>
            <w:right w:val="none" w:sz="0" w:space="0" w:color="auto"/>
          </w:divBdr>
        </w:div>
        <w:div w:id="1338925398">
          <w:marLeft w:val="0"/>
          <w:marRight w:val="0"/>
          <w:marTop w:val="0"/>
          <w:marBottom w:val="0"/>
          <w:divBdr>
            <w:top w:val="none" w:sz="0" w:space="0" w:color="auto"/>
            <w:left w:val="none" w:sz="0" w:space="0" w:color="auto"/>
            <w:bottom w:val="none" w:sz="0" w:space="0" w:color="auto"/>
            <w:right w:val="none" w:sz="0" w:space="0" w:color="auto"/>
          </w:divBdr>
        </w:div>
        <w:div w:id="1446077716">
          <w:marLeft w:val="0"/>
          <w:marRight w:val="0"/>
          <w:marTop w:val="0"/>
          <w:marBottom w:val="0"/>
          <w:divBdr>
            <w:top w:val="none" w:sz="0" w:space="0" w:color="auto"/>
            <w:left w:val="none" w:sz="0" w:space="0" w:color="auto"/>
            <w:bottom w:val="none" w:sz="0" w:space="0" w:color="auto"/>
            <w:right w:val="none" w:sz="0" w:space="0" w:color="auto"/>
          </w:divBdr>
        </w:div>
      </w:divsChild>
    </w:div>
    <w:div w:id="1855337284">
      <w:bodyDiv w:val="1"/>
      <w:marLeft w:val="0"/>
      <w:marRight w:val="0"/>
      <w:marTop w:val="0"/>
      <w:marBottom w:val="0"/>
      <w:divBdr>
        <w:top w:val="none" w:sz="0" w:space="0" w:color="auto"/>
        <w:left w:val="none" w:sz="0" w:space="0" w:color="auto"/>
        <w:bottom w:val="none" w:sz="0" w:space="0" w:color="auto"/>
        <w:right w:val="none" w:sz="0" w:space="0" w:color="auto"/>
      </w:divBdr>
      <w:divsChild>
        <w:div w:id="488208972">
          <w:marLeft w:val="0"/>
          <w:marRight w:val="0"/>
          <w:marTop w:val="0"/>
          <w:marBottom w:val="0"/>
          <w:divBdr>
            <w:top w:val="none" w:sz="0" w:space="0" w:color="auto"/>
            <w:left w:val="none" w:sz="0" w:space="0" w:color="auto"/>
            <w:bottom w:val="none" w:sz="0" w:space="0" w:color="auto"/>
            <w:right w:val="none" w:sz="0" w:space="0" w:color="auto"/>
          </w:divBdr>
        </w:div>
        <w:div w:id="899636883">
          <w:marLeft w:val="0"/>
          <w:marRight w:val="0"/>
          <w:marTop w:val="0"/>
          <w:marBottom w:val="0"/>
          <w:divBdr>
            <w:top w:val="none" w:sz="0" w:space="0" w:color="auto"/>
            <w:left w:val="none" w:sz="0" w:space="0" w:color="auto"/>
            <w:bottom w:val="none" w:sz="0" w:space="0" w:color="auto"/>
            <w:right w:val="none" w:sz="0" w:space="0" w:color="auto"/>
          </w:divBdr>
        </w:div>
        <w:div w:id="1225137702">
          <w:marLeft w:val="0"/>
          <w:marRight w:val="0"/>
          <w:marTop w:val="0"/>
          <w:marBottom w:val="0"/>
          <w:divBdr>
            <w:top w:val="none" w:sz="0" w:space="0" w:color="auto"/>
            <w:left w:val="none" w:sz="0" w:space="0" w:color="auto"/>
            <w:bottom w:val="none" w:sz="0" w:space="0" w:color="auto"/>
            <w:right w:val="none" w:sz="0" w:space="0" w:color="auto"/>
          </w:divBdr>
        </w:div>
        <w:div w:id="1298726948">
          <w:marLeft w:val="0"/>
          <w:marRight w:val="0"/>
          <w:marTop w:val="0"/>
          <w:marBottom w:val="0"/>
          <w:divBdr>
            <w:top w:val="none" w:sz="0" w:space="0" w:color="auto"/>
            <w:left w:val="none" w:sz="0" w:space="0" w:color="auto"/>
            <w:bottom w:val="none" w:sz="0" w:space="0" w:color="auto"/>
            <w:right w:val="none" w:sz="0" w:space="0" w:color="auto"/>
          </w:divBdr>
        </w:div>
        <w:div w:id="1734965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FA756F1CB3A341A3ECCB7C4CC05E00" ma:contentTypeVersion="4" ma:contentTypeDescription="Create a new document." ma:contentTypeScope="" ma:versionID="68106bef309f578b94f0155fcd7a9d41">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BA684-E1DE-4FC9-8B88-66918D946F5F}">
  <ds:schemaRefs>
    <ds:schemaRef ds:uri="http://schemas.microsoft.com/sharepoint/v3/contenttype/forms"/>
  </ds:schemaRefs>
</ds:datastoreItem>
</file>

<file path=customXml/itemProps2.xml><?xml version="1.0" encoding="utf-8"?>
<ds:datastoreItem xmlns:ds="http://schemas.openxmlformats.org/officeDocument/2006/customXml" ds:itemID="{A0387BA7-EF2F-407A-ABB7-9D7F957E19C0}">
  <ds:schemaRef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terms/"/>
    <ds:schemaRef ds:uri="b1ecf412-2bd5-4678-a3c6-3ff7e99634fa"/>
    <ds:schemaRef ds:uri="f6203e9c-7f3f-4a2c-85df-4256e6237a44"/>
    <ds:schemaRef ds:uri="http://schemas.microsoft.com/office/2006/metadata/properties"/>
  </ds:schemaRefs>
</ds:datastoreItem>
</file>

<file path=customXml/itemProps3.xml><?xml version="1.0" encoding="utf-8"?>
<ds:datastoreItem xmlns:ds="http://schemas.openxmlformats.org/officeDocument/2006/customXml" ds:itemID="{1F07E8D7-F36B-4891-B4EE-2F770824F695}"/>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Oregon Housing &amp; Community Services</Company>
  <LinksUpToDate>false</LinksUpToDate>
  <CharactersWithSpaces>3201</CharactersWithSpaces>
  <SharedDoc>false</SharedDoc>
  <HLinks>
    <vt:vector size="12" baseType="variant">
      <vt:variant>
        <vt:i4>3538979</vt:i4>
      </vt:variant>
      <vt:variant>
        <vt:i4>3</vt:i4>
      </vt:variant>
      <vt:variant>
        <vt:i4>0</vt:i4>
      </vt:variant>
      <vt:variant>
        <vt:i4>5</vt:i4>
      </vt:variant>
      <vt:variant>
        <vt:lpwstr>https://app.smartsheet.com/b/form/e79b1bed0dbe4f13afed152df22033e6</vt:lpwstr>
      </vt:variant>
      <vt:variant>
        <vt:lpwstr/>
      </vt:variant>
      <vt:variant>
        <vt:i4>1310752</vt:i4>
      </vt:variant>
      <vt:variant>
        <vt:i4>0</vt:i4>
      </vt:variant>
      <vt:variant>
        <vt:i4>0</vt:i4>
      </vt:variant>
      <vt:variant>
        <vt:i4>5</vt:i4>
      </vt:variant>
      <vt:variant>
        <vt:lpwstr>mailto:Mike.SAVARA@hcs.oregon.gov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Rachel * HCS</dc:creator>
  <cp:keywords/>
  <dc:description/>
  <cp:lastModifiedBy>EDWARDS Emily * HCS</cp:lastModifiedBy>
  <cp:revision>2</cp:revision>
  <dcterms:created xsi:type="dcterms:W3CDTF">2024-09-11T17:44:00Z</dcterms:created>
  <dcterms:modified xsi:type="dcterms:W3CDTF">2024-09-11T17:44:00Z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2024-06-10T23:03:15Z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186020c0-f289-4f7d-a791-9281d9f1b442</vt:lpwstr>
  </property>
  <property fmtid="{D5CDD505-2E9C-101B-9397-08002B2CF9AE}" pid="8" name="MSIP_Label_db79d039-fcd0-4045-9c78-4cfb2eba0904_ContentBits">
    <vt:lpwstr>0</vt:lpwstr>
  </property>
  <property fmtid="{D5CDD505-2E9C-101B-9397-08002B2CF9AE}" pid="9" name="ContentTypeId">
    <vt:lpwstr>0x010100EEFA756F1CB3A341A3ECCB7C4CC05E00</vt:lpwstr>
  </property>
  <property fmtid="{D5CDD505-2E9C-101B-9397-08002B2CF9AE}" pid="10" name="MediaServiceImageTags">
    <vt:lpwstr/>
  </property>
</Properties>
</file>