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44722" w14:textId="77777777" w:rsidR="00B90B86" w:rsidRPr="00CB1C16" w:rsidRDefault="00B90B86" w:rsidP="005C17B9">
      <w:pPr>
        <w:jc w:val="center"/>
        <w:rPr>
          <w:rFonts w:asciiTheme="minorHAnsi" w:hAnsiTheme="minorHAnsi" w:cstheme="minorHAnsi"/>
          <w:b/>
          <w:sz w:val="28"/>
        </w:rPr>
      </w:pPr>
      <w:r w:rsidRPr="00CB1C16">
        <w:rPr>
          <w:rFonts w:asciiTheme="minorHAnsi" w:hAnsiTheme="minorHAnsi" w:cstheme="minorHAnsi"/>
          <w:b/>
          <w:sz w:val="28"/>
        </w:rPr>
        <w:t>(insert AGENCY name)</w:t>
      </w:r>
    </w:p>
    <w:p w14:paraId="7C39B372" w14:textId="77777777" w:rsidR="00B90B86" w:rsidRPr="00CB1C16" w:rsidRDefault="00B90B86" w:rsidP="005C17B9">
      <w:pPr>
        <w:jc w:val="center"/>
        <w:rPr>
          <w:rFonts w:asciiTheme="minorHAnsi" w:hAnsiTheme="minorHAnsi" w:cstheme="minorHAnsi"/>
          <w:sz w:val="28"/>
        </w:rPr>
      </w:pPr>
      <w:r w:rsidRPr="00CB1C16">
        <w:rPr>
          <w:rFonts w:asciiTheme="minorHAnsi" w:hAnsiTheme="minorHAnsi" w:cstheme="minorHAnsi"/>
          <w:sz w:val="28"/>
        </w:rPr>
        <w:t>Reproductive Health Program</w:t>
      </w:r>
    </w:p>
    <w:p w14:paraId="4CA62349" w14:textId="77777777" w:rsidR="00B90B86" w:rsidRPr="00CB1C16" w:rsidRDefault="00B90B86" w:rsidP="005C17B9">
      <w:pPr>
        <w:jc w:val="center"/>
        <w:rPr>
          <w:rFonts w:asciiTheme="minorHAnsi" w:hAnsiTheme="minorHAnsi" w:cstheme="minorHAnsi"/>
          <w:sz w:val="28"/>
        </w:rPr>
      </w:pPr>
      <w:r w:rsidRPr="00CB1C16">
        <w:rPr>
          <w:rFonts w:asciiTheme="minorHAnsi" w:hAnsiTheme="minorHAnsi" w:cstheme="minorHAnsi"/>
          <w:sz w:val="28"/>
        </w:rPr>
        <w:t xml:space="preserve">Clinical </w:t>
      </w:r>
      <w:r w:rsidR="002A4E2E" w:rsidRPr="00CB1C16">
        <w:rPr>
          <w:rFonts w:asciiTheme="minorHAnsi" w:hAnsiTheme="minorHAnsi" w:cstheme="minorHAnsi"/>
          <w:sz w:val="28"/>
        </w:rPr>
        <w:t xml:space="preserve">Practice </w:t>
      </w:r>
      <w:r w:rsidR="00AF66D6" w:rsidRPr="00CB1C16">
        <w:rPr>
          <w:rFonts w:asciiTheme="minorHAnsi" w:hAnsiTheme="minorHAnsi" w:cstheme="minorHAnsi"/>
          <w:sz w:val="28"/>
        </w:rPr>
        <w:t>Standard</w:t>
      </w:r>
    </w:p>
    <w:p w14:paraId="1CA47F90" w14:textId="77777777" w:rsidR="00050B92" w:rsidRPr="00CB1C16" w:rsidRDefault="00050B92" w:rsidP="005C17B9">
      <w:pPr>
        <w:rPr>
          <w:rFonts w:asciiTheme="minorHAnsi" w:hAnsiTheme="minorHAnsi" w:cstheme="minorHAns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6"/>
        <w:gridCol w:w="4222"/>
        <w:gridCol w:w="3492"/>
      </w:tblGrid>
      <w:tr w:rsidR="00050B92" w:rsidRPr="00CB1C16" w14:paraId="0A201D9C" w14:textId="77777777" w:rsidTr="00CB1C16">
        <w:trPr>
          <w:trHeight w:val="432"/>
        </w:trPr>
        <w:tc>
          <w:tcPr>
            <w:tcW w:w="5876" w:type="dxa"/>
            <w:gridSpan w:val="2"/>
            <w:vAlign w:val="center"/>
          </w:tcPr>
          <w:p w14:paraId="6DBE7B32" w14:textId="07FD29E8" w:rsidR="00050B92" w:rsidRPr="00CB1C16" w:rsidRDefault="00050B92" w:rsidP="005C17B9">
            <w:pPr>
              <w:rPr>
                <w:rFonts w:asciiTheme="minorHAnsi" w:hAnsiTheme="minorHAnsi" w:cstheme="minorHAnsi"/>
                <w:b/>
                <w:sz w:val="24"/>
                <w:szCs w:val="24"/>
              </w:rPr>
            </w:pPr>
            <w:r w:rsidRPr="00CB1C16">
              <w:rPr>
                <w:rFonts w:asciiTheme="minorHAnsi" w:hAnsiTheme="minorHAnsi" w:cstheme="minorHAnsi"/>
                <w:b/>
                <w:sz w:val="24"/>
                <w:szCs w:val="24"/>
              </w:rPr>
              <w:t>Subject:</w:t>
            </w:r>
            <w:r w:rsidR="00A237B8" w:rsidRPr="00CB1C16">
              <w:rPr>
                <w:rFonts w:asciiTheme="minorHAnsi" w:hAnsiTheme="minorHAnsi" w:cstheme="minorHAnsi"/>
                <w:b/>
                <w:sz w:val="24"/>
                <w:szCs w:val="24"/>
              </w:rPr>
              <w:t xml:space="preserve">  </w:t>
            </w:r>
            <w:r w:rsidR="00A237B8" w:rsidRPr="00CB1C16">
              <w:rPr>
                <w:rFonts w:asciiTheme="minorHAnsi" w:hAnsiTheme="minorHAnsi" w:cstheme="minorHAnsi"/>
                <w:sz w:val="24"/>
                <w:szCs w:val="24"/>
              </w:rPr>
              <w:t>Subdermal Implant</w:t>
            </w:r>
          </w:p>
        </w:tc>
        <w:tc>
          <w:tcPr>
            <w:tcW w:w="3502" w:type="dxa"/>
            <w:vAlign w:val="center"/>
          </w:tcPr>
          <w:p w14:paraId="3F891CBC" w14:textId="77777777" w:rsidR="00050B92" w:rsidRPr="00CB1C16" w:rsidRDefault="00050B92" w:rsidP="005C17B9">
            <w:pPr>
              <w:rPr>
                <w:rFonts w:asciiTheme="minorHAnsi" w:hAnsiTheme="minorHAnsi" w:cstheme="minorHAnsi"/>
                <w:b/>
                <w:sz w:val="24"/>
                <w:szCs w:val="24"/>
              </w:rPr>
            </w:pPr>
            <w:r w:rsidRPr="00CB1C16">
              <w:rPr>
                <w:rFonts w:asciiTheme="minorHAnsi" w:hAnsiTheme="minorHAnsi" w:cstheme="minorHAnsi"/>
                <w:b/>
                <w:sz w:val="24"/>
                <w:szCs w:val="24"/>
              </w:rPr>
              <w:t>No.</w:t>
            </w:r>
          </w:p>
        </w:tc>
      </w:tr>
      <w:tr w:rsidR="004F03CE" w:rsidRPr="00CB1C16" w14:paraId="5E82CF2A" w14:textId="77777777" w:rsidTr="00B42369">
        <w:trPr>
          <w:trHeight w:val="440"/>
        </w:trPr>
        <w:tc>
          <w:tcPr>
            <w:tcW w:w="1638" w:type="dxa"/>
            <w:tcBorders>
              <w:right w:val="nil"/>
            </w:tcBorders>
            <w:vAlign w:val="center"/>
          </w:tcPr>
          <w:p w14:paraId="0D1C9DD3" w14:textId="77777777" w:rsidR="004F03CE" w:rsidRPr="00CB1C16" w:rsidRDefault="004F03CE" w:rsidP="005C17B9">
            <w:pPr>
              <w:rPr>
                <w:rFonts w:asciiTheme="minorHAnsi" w:hAnsiTheme="minorHAnsi" w:cstheme="minorHAnsi"/>
                <w:b/>
                <w:sz w:val="24"/>
                <w:szCs w:val="24"/>
              </w:rPr>
            </w:pPr>
            <w:r w:rsidRPr="00CB1C16">
              <w:rPr>
                <w:rFonts w:asciiTheme="minorHAnsi" w:hAnsiTheme="minorHAnsi" w:cstheme="minorHAnsi"/>
                <w:b/>
                <w:sz w:val="24"/>
                <w:szCs w:val="24"/>
              </w:rPr>
              <w:t xml:space="preserve">Approved by:   </w:t>
            </w:r>
          </w:p>
        </w:tc>
        <w:tc>
          <w:tcPr>
            <w:tcW w:w="4238" w:type="dxa"/>
            <w:tcBorders>
              <w:left w:val="nil"/>
            </w:tcBorders>
            <w:vAlign w:val="center"/>
          </w:tcPr>
          <w:p w14:paraId="1DDF6B51" w14:textId="77777777" w:rsidR="004F03CE" w:rsidRPr="00CB1C16" w:rsidRDefault="004F03CE" w:rsidP="005C17B9">
            <w:pPr>
              <w:rPr>
                <w:rFonts w:asciiTheme="minorHAnsi" w:hAnsiTheme="minorHAnsi" w:cstheme="minorHAnsi"/>
                <w:b/>
                <w:sz w:val="24"/>
                <w:szCs w:val="24"/>
              </w:rPr>
            </w:pPr>
          </w:p>
        </w:tc>
        <w:tc>
          <w:tcPr>
            <w:tcW w:w="3502" w:type="dxa"/>
            <w:vAlign w:val="center"/>
          </w:tcPr>
          <w:p w14:paraId="1F24B6BA" w14:textId="77777777" w:rsidR="004F03CE" w:rsidRPr="00CB1C16" w:rsidRDefault="004F03CE" w:rsidP="005C17B9">
            <w:pPr>
              <w:rPr>
                <w:rFonts w:asciiTheme="minorHAnsi" w:hAnsiTheme="minorHAnsi" w:cstheme="minorHAnsi"/>
                <w:b/>
                <w:sz w:val="24"/>
                <w:szCs w:val="24"/>
              </w:rPr>
            </w:pPr>
            <w:r w:rsidRPr="00CB1C16">
              <w:rPr>
                <w:rFonts w:asciiTheme="minorHAnsi" w:hAnsiTheme="minorHAnsi" w:cstheme="minorHAnsi"/>
                <w:b/>
                <w:sz w:val="24"/>
                <w:szCs w:val="24"/>
              </w:rPr>
              <w:t xml:space="preserve">Effective Date: </w:t>
            </w:r>
          </w:p>
        </w:tc>
      </w:tr>
      <w:tr w:rsidR="00050B92" w:rsidRPr="00CB1C16" w14:paraId="05ADB359" w14:textId="77777777" w:rsidTr="00050B92">
        <w:trPr>
          <w:trHeight w:val="440"/>
        </w:trPr>
        <w:tc>
          <w:tcPr>
            <w:tcW w:w="9378" w:type="dxa"/>
            <w:gridSpan w:val="3"/>
            <w:vAlign w:val="center"/>
          </w:tcPr>
          <w:p w14:paraId="5B52770A" w14:textId="7812AF85" w:rsidR="00050B92" w:rsidRPr="00CB1C16" w:rsidRDefault="00050B92" w:rsidP="005C17B9">
            <w:pPr>
              <w:rPr>
                <w:rFonts w:asciiTheme="minorHAnsi" w:hAnsiTheme="minorHAnsi" w:cstheme="minorHAnsi"/>
                <w:b/>
                <w:sz w:val="24"/>
                <w:szCs w:val="24"/>
              </w:rPr>
            </w:pPr>
            <w:r w:rsidRPr="00CB1C16">
              <w:rPr>
                <w:rFonts w:asciiTheme="minorHAnsi" w:hAnsiTheme="minorHAnsi" w:cstheme="minorHAnsi"/>
                <w:b/>
                <w:sz w:val="24"/>
                <w:szCs w:val="24"/>
              </w:rPr>
              <w:t>Revised Date:</w:t>
            </w:r>
            <w:r w:rsidR="00A71EB3" w:rsidRPr="00CB1C16">
              <w:rPr>
                <w:rFonts w:asciiTheme="minorHAnsi" w:hAnsiTheme="minorHAnsi" w:cstheme="minorHAnsi"/>
                <w:b/>
                <w:sz w:val="24"/>
                <w:szCs w:val="24"/>
              </w:rPr>
              <w:t xml:space="preserve"> </w:t>
            </w:r>
            <w:r w:rsidR="00AE4B3F" w:rsidRPr="00CB1C16">
              <w:rPr>
                <w:rFonts w:asciiTheme="minorHAnsi" w:hAnsiTheme="minorHAnsi" w:cstheme="minorHAnsi"/>
                <w:bCs/>
                <w:sz w:val="24"/>
                <w:szCs w:val="24"/>
              </w:rPr>
              <w:t>January 2018</w:t>
            </w:r>
            <w:r w:rsidR="00983B31">
              <w:rPr>
                <w:rFonts w:asciiTheme="minorHAnsi" w:hAnsiTheme="minorHAnsi" w:cstheme="minorHAnsi"/>
                <w:bCs/>
                <w:sz w:val="24"/>
                <w:szCs w:val="24"/>
              </w:rPr>
              <w:t>;</w:t>
            </w:r>
            <w:r w:rsidR="00981855" w:rsidRPr="00CB1C16">
              <w:rPr>
                <w:rFonts w:asciiTheme="minorHAnsi" w:hAnsiTheme="minorHAnsi" w:cstheme="minorHAnsi"/>
                <w:bCs/>
                <w:sz w:val="24"/>
                <w:szCs w:val="24"/>
              </w:rPr>
              <w:t xml:space="preserve"> January 2019</w:t>
            </w:r>
            <w:r w:rsidR="00983B31">
              <w:rPr>
                <w:rFonts w:asciiTheme="minorHAnsi" w:hAnsiTheme="minorHAnsi" w:cstheme="minorHAnsi"/>
                <w:bCs/>
                <w:sz w:val="24"/>
                <w:szCs w:val="24"/>
              </w:rPr>
              <w:t>,</w:t>
            </w:r>
            <w:r w:rsidR="00802DDB" w:rsidRPr="00CB1C16">
              <w:rPr>
                <w:rFonts w:asciiTheme="minorHAnsi" w:hAnsiTheme="minorHAnsi" w:cstheme="minorHAnsi"/>
                <w:bCs/>
                <w:sz w:val="24"/>
                <w:szCs w:val="24"/>
              </w:rPr>
              <w:t xml:space="preserve"> </w:t>
            </w:r>
            <w:r w:rsidR="005A6531" w:rsidRPr="00CB1C16">
              <w:rPr>
                <w:rFonts w:asciiTheme="minorHAnsi" w:hAnsiTheme="minorHAnsi" w:cstheme="minorHAnsi"/>
                <w:bCs/>
                <w:sz w:val="24"/>
                <w:szCs w:val="24"/>
              </w:rPr>
              <w:t>January 2021</w:t>
            </w:r>
            <w:r w:rsidR="007F2041" w:rsidRPr="00CB1C16">
              <w:rPr>
                <w:rFonts w:asciiTheme="minorHAnsi" w:hAnsiTheme="minorHAnsi" w:cstheme="minorHAnsi"/>
                <w:bCs/>
                <w:sz w:val="24"/>
                <w:szCs w:val="24"/>
              </w:rPr>
              <w:t>,</w:t>
            </w:r>
            <w:r w:rsidR="007F2041" w:rsidRPr="00CB1C16">
              <w:rPr>
                <w:rFonts w:asciiTheme="minorHAnsi" w:hAnsiTheme="minorHAnsi" w:cstheme="minorHAnsi"/>
                <w:b/>
                <w:sz w:val="24"/>
                <w:szCs w:val="24"/>
              </w:rPr>
              <w:t xml:space="preserve"> </w:t>
            </w:r>
            <w:r w:rsidR="007F2041" w:rsidRPr="00710225">
              <w:rPr>
                <w:rFonts w:asciiTheme="minorHAnsi" w:hAnsiTheme="minorHAnsi" w:cstheme="minorHAnsi"/>
                <w:bCs/>
                <w:sz w:val="24"/>
                <w:szCs w:val="24"/>
              </w:rPr>
              <w:t>October 2022</w:t>
            </w:r>
            <w:r w:rsidR="00E87363">
              <w:rPr>
                <w:rFonts w:asciiTheme="minorHAnsi" w:hAnsiTheme="minorHAnsi" w:cstheme="minorHAnsi"/>
                <w:bCs/>
                <w:sz w:val="24"/>
                <w:szCs w:val="24"/>
              </w:rPr>
              <w:t>, January 2025</w:t>
            </w:r>
          </w:p>
        </w:tc>
      </w:tr>
      <w:tr w:rsidR="00050B92" w:rsidRPr="00CB1C16" w14:paraId="0E54DFD6" w14:textId="77777777" w:rsidTr="00CB1C16">
        <w:trPr>
          <w:trHeight w:val="1008"/>
        </w:trPr>
        <w:tc>
          <w:tcPr>
            <w:tcW w:w="9378" w:type="dxa"/>
            <w:gridSpan w:val="3"/>
            <w:vAlign w:val="center"/>
          </w:tcPr>
          <w:p w14:paraId="73C60258" w14:textId="77777777" w:rsidR="00050B92" w:rsidRPr="00CB1C16" w:rsidRDefault="00050B92" w:rsidP="005C17B9">
            <w:pPr>
              <w:rPr>
                <w:rFonts w:asciiTheme="minorHAnsi" w:hAnsiTheme="minorHAnsi" w:cstheme="minorHAnsi"/>
                <w:b/>
                <w:sz w:val="24"/>
                <w:szCs w:val="24"/>
              </w:rPr>
            </w:pPr>
            <w:r w:rsidRPr="00CB1C16">
              <w:rPr>
                <w:rFonts w:asciiTheme="minorHAnsi" w:hAnsiTheme="minorHAnsi" w:cstheme="minorHAnsi"/>
                <w:b/>
                <w:sz w:val="24"/>
                <w:szCs w:val="24"/>
              </w:rPr>
              <w:t xml:space="preserve">References:  </w:t>
            </w:r>
            <w:r w:rsidR="004F03CE" w:rsidRPr="00CB1C16">
              <w:rPr>
                <w:rFonts w:asciiTheme="minorHAnsi" w:hAnsiTheme="minorHAnsi" w:cstheme="minorHAnsi"/>
                <w:sz w:val="24"/>
                <w:szCs w:val="24"/>
              </w:rPr>
              <w:t>U.S. Medical Eligibility Criteria for Contraceptive Use (U.S. MEC), 201</w:t>
            </w:r>
            <w:r w:rsidR="00D1439D" w:rsidRPr="00CB1C16">
              <w:rPr>
                <w:rFonts w:asciiTheme="minorHAnsi" w:hAnsiTheme="minorHAnsi" w:cstheme="minorHAnsi"/>
                <w:sz w:val="24"/>
                <w:szCs w:val="24"/>
              </w:rPr>
              <w:t>6</w:t>
            </w:r>
            <w:r w:rsidR="004F03CE" w:rsidRPr="00CB1C16">
              <w:rPr>
                <w:rFonts w:asciiTheme="minorHAnsi" w:hAnsiTheme="minorHAnsi" w:cstheme="minorHAnsi"/>
                <w:sz w:val="24"/>
                <w:szCs w:val="24"/>
              </w:rPr>
              <w:t>; U.S. Selected Practice Recommendations for Contraceptive Use (U.S. SPR), 201</w:t>
            </w:r>
            <w:r w:rsidR="008D6E6D" w:rsidRPr="00CB1C16">
              <w:rPr>
                <w:rFonts w:asciiTheme="minorHAnsi" w:hAnsiTheme="minorHAnsi" w:cstheme="minorHAnsi"/>
                <w:sz w:val="24"/>
                <w:szCs w:val="24"/>
              </w:rPr>
              <w:t>6</w:t>
            </w:r>
            <w:r w:rsidR="004F03CE" w:rsidRPr="00CB1C16">
              <w:rPr>
                <w:rFonts w:asciiTheme="minorHAnsi" w:hAnsiTheme="minorHAnsi" w:cstheme="minorHAnsi"/>
                <w:sz w:val="24"/>
                <w:szCs w:val="24"/>
              </w:rPr>
              <w:t>; Managing Contraception, 11</w:t>
            </w:r>
            <w:r w:rsidR="004F03CE" w:rsidRPr="00CB1C16">
              <w:rPr>
                <w:rFonts w:asciiTheme="minorHAnsi" w:hAnsiTheme="minorHAnsi" w:cstheme="minorHAnsi"/>
                <w:sz w:val="24"/>
                <w:szCs w:val="24"/>
                <w:vertAlign w:val="superscript"/>
              </w:rPr>
              <w:t>th</w:t>
            </w:r>
            <w:r w:rsidR="00D40E2A" w:rsidRPr="00CB1C16">
              <w:rPr>
                <w:rFonts w:asciiTheme="minorHAnsi" w:hAnsiTheme="minorHAnsi" w:cstheme="minorHAnsi"/>
                <w:sz w:val="24"/>
                <w:szCs w:val="24"/>
              </w:rPr>
              <w:t xml:space="preserve"> Ed</w:t>
            </w:r>
          </w:p>
        </w:tc>
      </w:tr>
    </w:tbl>
    <w:p w14:paraId="691BBD93" w14:textId="77777777" w:rsidR="00050B92" w:rsidRPr="00CB1C16" w:rsidRDefault="00050B92" w:rsidP="005C17B9">
      <w:pPr>
        <w:rPr>
          <w:rFonts w:asciiTheme="minorHAnsi" w:hAnsiTheme="minorHAnsi" w:cstheme="minorHAnsi"/>
          <w:sz w:val="24"/>
          <w:szCs w:val="24"/>
        </w:rPr>
      </w:pPr>
    </w:p>
    <w:p w14:paraId="25BBB5A8" w14:textId="04C498DA" w:rsidR="005B0C86" w:rsidRPr="00CB1C16" w:rsidRDefault="00050B92" w:rsidP="005C17B9">
      <w:pPr>
        <w:rPr>
          <w:rFonts w:asciiTheme="minorHAnsi" w:hAnsiTheme="minorHAnsi" w:cstheme="minorHAnsi"/>
          <w:sz w:val="24"/>
          <w:szCs w:val="24"/>
        </w:rPr>
      </w:pPr>
      <w:r w:rsidRPr="00CB1C16">
        <w:rPr>
          <w:rFonts w:asciiTheme="minorHAnsi" w:hAnsiTheme="minorHAnsi" w:cstheme="minorHAnsi"/>
          <w:b/>
          <w:sz w:val="24"/>
          <w:szCs w:val="24"/>
        </w:rPr>
        <w:t>POLICY:</w:t>
      </w:r>
      <w:r w:rsidR="00FC077B" w:rsidRPr="00CB1C16">
        <w:rPr>
          <w:rFonts w:asciiTheme="minorHAnsi" w:hAnsiTheme="minorHAnsi" w:cstheme="minorHAnsi"/>
          <w:b/>
          <w:sz w:val="24"/>
          <w:szCs w:val="24"/>
        </w:rPr>
        <w:t xml:space="preserve">  </w:t>
      </w:r>
      <w:r w:rsidR="0089769E" w:rsidRPr="00CB1C16">
        <w:rPr>
          <w:rFonts w:asciiTheme="minorHAnsi" w:hAnsiTheme="minorHAnsi" w:cstheme="minorHAnsi"/>
          <w:sz w:val="24"/>
          <w:szCs w:val="24"/>
        </w:rPr>
        <w:t xml:space="preserve">This </w:t>
      </w:r>
      <w:r w:rsidR="00BA5817" w:rsidRPr="00CB1C16">
        <w:rPr>
          <w:rFonts w:asciiTheme="minorHAnsi" w:hAnsiTheme="minorHAnsi" w:cstheme="minorHAnsi"/>
          <w:sz w:val="24"/>
          <w:szCs w:val="24"/>
        </w:rPr>
        <w:t>C</w:t>
      </w:r>
      <w:r w:rsidR="002A4E2E" w:rsidRPr="00CB1C16">
        <w:rPr>
          <w:rFonts w:asciiTheme="minorHAnsi" w:hAnsiTheme="minorHAnsi" w:cstheme="minorHAnsi"/>
          <w:sz w:val="24"/>
          <w:szCs w:val="24"/>
        </w:rPr>
        <w:t xml:space="preserve">linical </w:t>
      </w:r>
      <w:r w:rsidR="00BA5817" w:rsidRPr="00CB1C16">
        <w:rPr>
          <w:rFonts w:asciiTheme="minorHAnsi" w:hAnsiTheme="minorHAnsi" w:cstheme="minorHAnsi"/>
          <w:sz w:val="24"/>
          <w:szCs w:val="24"/>
        </w:rPr>
        <w:t>P</w:t>
      </w:r>
      <w:r w:rsidR="002A4E2E" w:rsidRPr="00CB1C16">
        <w:rPr>
          <w:rFonts w:asciiTheme="minorHAnsi" w:hAnsiTheme="minorHAnsi" w:cstheme="minorHAnsi"/>
          <w:sz w:val="24"/>
          <w:szCs w:val="24"/>
        </w:rPr>
        <w:t xml:space="preserve">ractice </w:t>
      </w:r>
      <w:r w:rsidR="00BA5817" w:rsidRPr="00CB1C16">
        <w:rPr>
          <w:rFonts w:asciiTheme="minorHAnsi" w:hAnsiTheme="minorHAnsi" w:cstheme="minorHAnsi"/>
          <w:sz w:val="24"/>
          <w:szCs w:val="24"/>
        </w:rPr>
        <w:t>S</w:t>
      </w:r>
      <w:r w:rsidR="00AF66D6" w:rsidRPr="00CB1C16">
        <w:rPr>
          <w:rFonts w:asciiTheme="minorHAnsi" w:hAnsiTheme="minorHAnsi" w:cstheme="minorHAnsi"/>
          <w:sz w:val="24"/>
          <w:szCs w:val="24"/>
        </w:rPr>
        <w:t xml:space="preserve">tandard </w:t>
      </w:r>
      <w:r w:rsidR="00A237B8" w:rsidRPr="00CB1C16">
        <w:rPr>
          <w:rFonts w:asciiTheme="minorHAnsi" w:hAnsiTheme="minorHAnsi" w:cstheme="minorHAnsi"/>
          <w:sz w:val="24"/>
          <w:szCs w:val="24"/>
        </w:rPr>
        <w:t>follow</w:t>
      </w:r>
      <w:r w:rsidR="0089769E" w:rsidRPr="00CB1C16">
        <w:rPr>
          <w:rFonts w:asciiTheme="minorHAnsi" w:hAnsiTheme="minorHAnsi" w:cstheme="minorHAnsi"/>
          <w:sz w:val="24"/>
          <w:szCs w:val="24"/>
        </w:rPr>
        <w:t>s</w:t>
      </w:r>
      <w:r w:rsidR="00A237B8" w:rsidRPr="00CB1C16">
        <w:rPr>
          <w:rFonts w:asciiTheme="minorHAnsi" w:hAnsiTheme="minorHAnsi" w:cstheme="minorHAnsi"/>
          <w:sz w:val="24"/>
          <w:szCs w:val="24"/>
        </w:rPr>
        <w:t xml:space="preserve"> the recommendations of the U.S. MEC, </w:t>
      </w:r>
      <w:r w:rsidR="00E87363" w:rsidRPr="00CB1C16">
        <w:rPr>
          <w:rFonts w:asciiTheme="minorHAnsi" w:hAnsiTheme="minorHAnsi" w:cstheme="minorHAnsi"/>
          <w:sz w:val="24"/>
          <w:szCs w:val="24"/>
        </w:rPr>
        <w:t>20</w:t>
      </w:r>
      <w:r w:rsidR="00E87363">
        <w:rPr>
          <w:rFonts w:asciiTheme="minorHAnsi" w:hAnsiTheme="minorHAnsi" w:cstheme="minorHAnsi"/>
          <w:sz w:val="24"/>
          <w:szCs w:val="24"/>
        </w:rPr>
        <w:t>24</w:t>
      </w:r>
      <w:r w:rsidR="0017285C" w:rsidRPr="00CB1C16">
        <w:rPr>
          <w:rFonts w:asciiTheme="minorHAnsi" w:hAnsiTheme="minorHAnsi" w:cstheme="minorHAnsi"/>
          <w:sz w:val="24"/>
          <w:szCs w:val="24"/>
        </w:rPr>
        <w:t>;</w:t>
      </w:r>
      <w:r w:rsidR="0089769E" w:rsidRPr="00CB1C16">
        <w:rPr>
          <w:rFonts w:asciiTheme="minorHAnsi" w:hAnsiTheme="minorHAnsi" w:cstheme="minorHAnsi"/>
          <w:sz w:val="24"/>
          <w:szCs w:val="24"/>
        </w:rPr>
        <w:t xml:space="preserve"> </w:t>
      </w:r>
      <w:r w:rsidR="00A237B8" w:rsidRPr="00CB1C16">
        <w:rPr>
          <w:rFonts w:asciiTheme="minorHAnsi" w:hAnsiTheme="minorHAnsi" w:cstheme="minorHAnsi"/>
          <w:sz w:val="24"/>
          <w:szCs w:val="24"/>
        </w:rPr>
        <w:t>U.S. SPR, 20</w:t>
      </w:r>
      <w:r w:rsidR="00E87363">
        <w:rPr>
          <w:rFonts w:asciiTheme="minorHAnsi" w:hAnsiTheme="minorHAnsi" w:cstheme="minorHAnsi"/>
          <w:sz w:val="24"/>
          <w:szCs w:val="24"/>
        </w:rPr>
        <w:t>24</w:t>
      </w:r>
      <w:r w:rsidR="0017285C" w:rsidRPr="00CB1C16">
        <w:rPr>
          <w:rFonts w:asciiTheme="minorHAnsi" w:hAnsiTheme="minorHAnsi" w:cstheme="minorHAnsi"/>
          <w:sz w:val="24"/>
          <w:szCs w:val="24"/>
        </w:rPr>
        <w:t>;</w:t>
      </w:r>
      <w:r w:rsidR="00A71EB3" w:rsidRPr="00CB1C16">
        <w:rPr>
          <w:rFonts w:asciiTheme="minorHAnsi" w:hAnsiTheme="minorHAnsi" w:cstheme="minorHAnsi"/>
          <w:sz w:val="24"/>
          <w:szCs w:val="24"/>
        </w:rPr>
        <w:t xml:space="preserve"> </w:t>
      </w:r>
      <w:r w:rsidR="0089769E" w:rsidRPr="00CB1C16">
        <w:rPr>
          <w:rFonts w:asciiTheme="minorHAnsi" w:hAnsiTheme="minorHAnsi" w:cstheme="minorHAnsi"/>
          <w:sz w:val="24"/>
          <w:szCs w:val="24"/>
        </w:rPr>
        <w:t xml:space="preserve">Managing Contraception, </w:t>
      </w:r>
      <w:r w:rsidR="004F03CE" w:rsidRPr="00CB1C16">
        <w:rPr>
          <w:rFonts w:asciiTheme="minorHAnsi" w:hAnsiTheme="minorHAnsi" w:cstheme="minorHAnsi"/>
          <w:sz w:val="24"/>
          <w:szCs w:val="24"/>
        </w:rPr>
        <w:t>11</w:t>
      </w:r>
      <w:r w:rsidR="004F03CE" w:rsidRPr="00CB1C16">
        <w:rPr>
          <w:rFonts w:asciiTheme="minorHAnsi" w:hAnsiTheme="minorHAnsi" w:cstheme="minorHAnsi"/>
          <w:sz w:val="24"/>
          <w:szCs w:val="24"/>
          <w:vertAlign w:val="superscript"/>
        </w:rPr>
        <w:t>th</w:t>
      </w:r>
      <w:r w:rsidR="004F03CE" w:rsidRPr="00CB1C16">
        <w:rPr>
          <w:rFonts w:asciiTheme="minorHAnsi" w:hAnsiTheme="minorHAnsi" w:cstheme="minorHAnsi"/>
          <w:sz w:val="24"/>
          <w:szCs w:val="24"/>
        </w:rPr>
        <w:t xml:space="preserve"> </w:t>
      </w:r>
      <w:r w:rsidR="0089769E" w:rsidRPr="00CB1C16">
        <w:rPr>
          <w:rFonts w:asciiTheme="minorHAnsi" w:hAnsiTheme="minorHAnsi" w:cstheme="minorHAnsi"/>
          <w:sz w:val="24"/>
          <w:szCs w:val="24"/>
        </w:rPr>
        <w:t>Ed</w:t>
      </w:r>
      <w:r w:rsidR="00661D05" w:rsidRPr="00CB1C16">
        <w:rPr>
          <w:rFonts w:asciiTheme="minorHAnsi" w:hAnsiTheme="minorHAnsi" w:cstheme="minorHAnsi"/>
          <w:sz w:val="24"/>
          <w:szCs w:val="24"/>
        </w:rPr>
        <w:t xml:space="preserve">, </w:t>
      </w:r>
      <w:r w:rsidR="005B0C86" w:rsidRPr="00CB1C16">
        <w:rPr>
          <w:rFonts w:asciiTheme="minorHAnsi" w:hAnsiTheme="minorHAnsi" w:cstheme="minorHAnsi"/>
          <w:sz w:val="24"/>
          <w:szCs w:val="24"/>
        </w:rPr>
        <w:t>and the Society of Family Planning, 2022</w:t>
      </w:r>
      <w:r w:rsidR="00812B00">
        <w:rPr>
          <w:rFonts w:asciiTheme="minorHAnsi" w:hAnsiTheme="minorHAnsi" w:cstheme="minorHAnsi"/>
          <w:sz w:val="24"/>
          <w:szCs w:val="24"/>
        </w:rPr>
        <w:t>.</w:t>
      </w:r>
    </w:p>
    <w:p w14:paraId="2E2F5C5F" w14:textId="77777777" w:rsidR="00050B92" w:rsidRPr="00CB1C16" w:rsidRDefault="00050B92" w:rsidP="005C17B9">
      <w:pPr>
        <w:rPr>
          <w:rFonts w:asciiTheme="minorHAnsi" w:hAnsiTheme="minorHAnsi" w:cstheme="minorHAnsi"/>
          <w:b/>
          <w:sz w:val="24"/>
          <w:szCs w:val="24"/>
        </w:rPr>
      </w:pPr>
    </w:p>
    <w:p w14:paraId="69F767E6" w14:textId="54694FC6" w:rsidR="008705D7" w:rsidRPr="00CB1C16" w:rsidRDefault="00050B92" w:rsidP="005C17B9">
      <w:pPr>
        <w:rPr>
          <w:rFonts w:asciiTheme="minorHAnsi" w:hAnsiTheme="minorHAnsi" w:cstheme="minorHAnsi"/>
          <w:sz w:val="24"/>
          <w:szCs w:val="24"/>
        </w:rPr>
      </w:pPr>
      <w:r w:rsidRPr="00CB1C16">
        <w:rPr>
          <w:rFonts w:asciiTheme="minorHAnsi" w:hAnsiTheme="minorHAnsi" w:cstheme="minorHAnsi"/>
          <w:b/>
          <w:sz w:val="24"/>
          <w:szCs w:val="24"/>
        </w:rPr>
        <w:t>PURPOSE:</w:t>
      </w:r>
      <w:r w:rsidR="00A237B8" w:rsidRPr="00CB1C16">
        <w:rPr>
          <w:rFonts w:asciiTheme="minorHAnsi" w:hAnsiTheme="minorHAnsi" w:cstheme="minorHAnsi"/>
          <w:b/>
          <w:sz w:val="24"/>
          <w:szCs w:val="24"/>
        </w:rPr>
        <w:t xml:space="preserve">  </w:t>
      </w:r>
      <w:r w:rsidR="008705D7" w:rsidRPr="00CB1C16">
        <w:rPr>
          <w:rFonts w:asciiTheme="minorHAnsi" w:hAnsiTheme="minorHAnsi" w:cstheme="minorHAnsi"/>
          <w:sz w:val="24"/>
          <w:szCs w:val="24"/>
        </w:rPr>
        <w:t xml:space="preserve">This </w:t>
      </w:r>
      <w:r w:rsidR="00BA5817" w:rsidRPr="00CB1C16">
        <w:rPr>
          <w:rFonts w:asciiTheme="minorHAnsi" w:hAnsiTheme="minorHAnsi" w:cstheme="minorHAnsi"/>
          <w:sz w:val="24"/>
          <w:szCs w:val="24"/>
        </w:rPr>
        <w:t>C</w:t>
      </w:r>
      <w:r w:rsidR="002A4E2E" w:rsidRPr="00CB1C16">
        <w:rPr>
          <w:rFonts w:asciiTheme="minorHAnsi" w:hAnsiTheme="minorHAnsi" w:cstheme="minorHAnsi"/>
          <w:sz w:val="24"/>
          <w:szCs w:val="24"/>
        </w:rPr>
        <w:t xml:space="preserve">linical </w:t>
      </w:r>
      <w:r w:rsidR="00BA5817" w:rsidRPr="00CB1C16">
        <w:rPr>
          <w:rFonts w:asciiTheme="minorHAnsi" w:hAnsiTheme="minorHAnsi" w:cstheme="minorHAnsi"/>
          <w:sz w:val="24"/>
          <w:szCs w:val="24"/>
        </w:rPr>
        <w:t>P</w:t>
      </w:r>
      <w:r w:rsidR="002A4E2E" w:rsidRPr="00CB1C16">
        <w:rPr>
          <w:rFonts w:asciiTheme="minorHAnsi" w:hAnsiTheme="minorHAnsi" w:cstheme="minorHAnsi"/>
          <w:sz w:val="24"/>
          <w:szCs w:val="24"/>
        </w:rPr>
        <w:t xml:space="preserve">ractice </w:t>
      </w:r>
      <w:r w:rsidR="00BA5817" w:rsidRPr="00CB1C16">
        <w:rPr>
          <w:rFonts w:asciiTheme="minorHAnsi" w:hAnsiTheme="minorHAnsi" w:cstheme="minorHAnsi"/>
          <w:sz w:val="24"/>
          <w:szCs w:val="24"/>
        </w:rPr>
        <w:t>S</w:t>
      </w:r>
      <w:r w:rsidR="00AF66D6" w:rsidRPr="00CB1C16">
        <w:rPr>
          <w:rFonts w:asciiTheme="minorHAnsi" w:hAnsiTheme="minorHAnsi" w:cstheme="minorHAnsi"/>
          <w:sz w:val="24"/>
          <w:szCs w:val="24"/>
        </w:rPr>
        <w:t>tandard</w:t>
      </w:r>
      <w:r w:rsidR="008705D7" w:rsidRPr="00CB1C16">
        <w:rPr>
          <w:rFonts w:asciiTheme="minorHAnsi" w:hAnsiTheme="minorHAnsi" w:cstheme="minorHAnsi"/>
          <w:sz w:val="24"/>
          <w:szCs w:val="24"/>
        </w:rPr>
        <w:t xml:space="preserve"> provides direction for </w:t>
      </w:r>
      <w:r w:rsidR="004F03CE" w:rsidRPr="00CB1C16">
        <w:rPr>
          <w:rFonts w:asciiTheme="minorHAnsi" w:hAnsiTheme="minorHAnsi" w:cstheme="minorHAnsi"/>
          <w:sz w:val="24"/>
          <w:szCs w:val="24"/>
        </w:rPr>
        <w:t>reproductive health</w:t>
      </w:r>
      <w:r w:rsidR="008705D7" w:rsidRPr="00CB1C16">
        <w:rPr>
          <w:rFonts w:asciiTheme="minorHAnsi" w:hAnsiTheme="minorHAnsi" w:cstheme="minorHAnsi"/>
          <w:sz w:val="24"/>
          <w:szCs w:val="24"/>
        </w:rPr>
        <w:t xml:space="preserve"> clinics to assist clients in the</w:t>
      </w:r>
      <w:r w:rsidR="0017285C" w:rsidRPr="00CB1C16">
        <w:rPr>
          <w:rFonts w:asciiTheme="minorHAnsi" w:hAnsiTheme="minorHAnsi" w:cstheme="minorHAnsi"/>
          <w:sz w:val="24"/>
          <w:szCs w:val="24"/>
        </w:rPr>
        <w:t>ir</w:t>
      </w:r>
      <w:r w:rsidR="008705D7" w:rsidRPr="00CB1C16">
        <w:rPr>
          <w:rFonts w:asciiTheme="minorHAnsi" w:hAnsiTheme="minorHAnsi" w:cstheme="minorHAnsi"/>
          <w:sz w:val="24"/>
          <w:szCs w:val="24"/>
        </w:rPr>
        <w:t xml:space="preserve"> use of the subdermal implant.</w:t>
      </w:r>
    </w:p>
    <w:p w14:paraId="5359D605" w14:textId="632ADF1C" w:rsidR="00A237B8" w:rsidRPr="00CB1C16" w:rsidRDefault="00A237B8" w:rsidP="005C17B9">
      <w:pPr>
        <w:spacing w:before="120"/>
        <w:rPr>
          <w:rFonts w:asciiTheme="minorHAnsi" w:hAnsiTheme="minorHAnsi" w:cstheme="minorHAnsi"/>
          <w:sz w:val="24"/>
          <w:szCs w:val="24"/>
        </w:rPr>
      </w:pPr>
      <w:r w:rsidRPr="00CB1C16">
        <w:rPr>
          <w:rFonts w:asciiTheme="minorHAnsi" w:hAnsiTheme="minorHAnsi" w:cstheme="minorHAnsi"/>
          <w:sz w:val="24"/>
          <w:szCs w:val="24"/>
        </w:rPr>
        <w:t xml:space="preserve">Implants are controlled contraceptive release systems, implanted into subcutaneous tissue to deliver </w:t>
      </w:r>
      <w:r w:rsidR="00812B00">
        <w:rPr>
          <w:rFonts w:asciiTheme="minorHAnsi" w:hAnsiTheme="minorHAnsi" w:cstheme="minorHAnsi"/>
          <w:sz w:val="24"/>
          <w:szCs w:val="24"/>
        </w:rPr>
        <w:t xml:space="preserve">a </w:t>
      </w:r>
      <w:r w:rsidRPr="00CB1C16">
        <w:rPr>
          <w:rFonts w:asciiTheme="minorHAnsi" w:hAnsiTheme="minorHAnsi" w:cstheme="minorHAnsi"/>
          <w:sz w:val="24"/>
          <w:szCs w:val="24"/>
        </w:rPr>
        <w:t xml:space="preserve">synthetic progestin hormone directly to the circulation. </w:t>
      </w:r>
      <w:r w:rsidR="007F2041" w:rsidRPr="00CB1C16">
        <w:rPr>
          <w:rFonts w:asciiTheme="minorHAnsi" w:hAnsiTheme="minorHAnsi" w:cstheme="minorHAnsi"/>
          <w:sz w:val="24"/>
          <w:szCs w:val="24"/>
        </w:rPr>
        <w:t xml:space="preserve">There is currently only one contraceptive implant available in the United States; other implants are available abroad. The information in this CPS pertains </w:t>
      </w:r>
      <w:r w:rsidR="00812B00" w:rsidRPr="00CB1C16">
        <w:rPr>
          <w:rFonts w:asciiTheme="minorHAnsi" w:hAnsiTheme="minorHAnsi" w:cstheme="minorHAnsi"/>
          <w:sz w:val="24"/>
          <w:szCs w:val="24"/>
        </w:rPr>
        <w:t xml:space="preserve">only </w:t>
      </w:r>
      <w:r w:rsidR="007F2041" w:rsidRPr="00CB1C16">
        <w:rPr>
          <w:rFonts w:asciiTheme="minorHAnsi" w:hAnsiTheme="minorHAnsi" w:cstheme="minorHAnsi"/>
          <w:sz w:val="24"/>
          <w:szCs w:val="24"/>
        </w:rPr>
        <w:t xml:space="preserve">to </w:t>
      </w:r>
      <w:r w:rsidRPr="00CB1C16">
        <w:rPr>
          <w:rFonts w:asciiTheme="minorHAnsi" w:hAnsiTheme="minorHAnsi" w:cstheme="minorHAnsi"/>
          <w:sz w:val="24"/>
          <w:szCs w:val="24"/>
        </w:rPr>
        <w:t>Nexplanon</w:t>
      </w:r>
      <w:r w:rsidR="00E909A6" w:rsidRPr="00CB1C16">
        <w:rPr>
          <w:rFonts w:asciiTheme="minorHAnsi" w:hAnsiTheme="minorHAnsi" w:cstheme="minorHAnsi"/>
          <w:sz w:val="24"/>
          <w:szCs w:val="24"/>
          <w:vertAlign w:val="superscript"/>
        </w:rPr>
        <w:t>®</w:t>
      </w:r>
      <w:r w:rsidR="007F2041" w:rsidRPr="00CB1C16">
        <w:rPr>
          <w:rFonts w:asciiTheme="minorHAnsi" w:hAnsiTheme="minorHAnsi" w:cstheme="minorHAnsi"/>
          <w:sz w:val="24"/>
          <w:szCs w:val="24"/>
        </w:rPr>
        <w:t>. Nexplanon</w:t>
      </w:r>
      <w:r w:rsidR="007F2041" w:rsidRPr="00CB1C16">
        <w:rPr>
          <w:rFonts w:asciiTheme="minorHAnsi" w:hAnsiTheme="minorHAnsi" w:cstheme="minorHAnsi"/>
          <w:sz w:val="24"/>
          <w:szCs w:val="24"/>
          <w:vertAlign w:val="superscript"/>
        </w:rPr>
        <w:t xml:space="preserve">® </w:t>
      </w:r>
      <w:r w:rsidRPr="00CB1C16">
        <w:rPr>
          <w:rFonts w:asciiTheme="minorHAnsi" w:hAnsiTheme="minorHAnsi" w:cstheme="minorHAnsi"/>
          <w:sz w:val="24"/>
          <w:szCs w:val="24"/>
        </w:rPr>
        <w:t>is a single rod implant containing 68 mg of etonogestrel (ENG) which is released slowly</w:t>
      </w:r>
      <w:r w:rsidR="007F2041" w:rsidRPr="00CB1C16">
        <w:rPr>
          <w:rFonts w:asciiTheme="minorHAnsi" w:hAnsiTheme="minorHAnsi" w:cstheme="minorHAnsi"/>
          <w:sz w:val="24"/>
          <w:szCs w:val="24"/>
        </w:rPr>
        <w:t xml:space="preserve"> from the device/polymer matrix</w:t>
      </w:r>
      <w:r w:rsidRPr="00CB1C16">
        <w:rPr>
          <w:rFonts w:asciiTheme="minorHAnsi" w:hAnsiTheme="minorHAnsi" w:cstheme="minorHAnsi"/>
          <w:sz w:val="24"/>
          <w:szCs w:val="24"/>
        </w:rPr>
        <w:t>. The Nexplanon</w:t>
      </w:r>
      <w:r w:rsidR="00812B00" w:rsidRPr="00CB1C16">
        <w:rPr>
          <w:rFonts w:asciiTheme="minorHAnsi" w:hAnsiTheme="minorHAnsi" w:cstheme="minorHAnsi"/>
          <w:sz w:val="24"/>
          <w:szCs w:val="24"/>
          <w:vertAlign w:val="superscript"/>
        </w:rPr>
        <w:t>®</w:t>
      </w:r>
      <w:r w:rsidRPr="00CB1C16">
        <w:rPr>
          <w:rFonts w:asciiTheme="minorHAnsi" w:hAnsiTheme="minorHAnsi" w:cstheme="minorHAnsi"/>
          <w:sz w:val="24"/>
          <w:szCs w:val="24"/>
          <w:vertAlign w:val="superscript"/>
        </w:rPr>
        <w:t xml:space="preserve"> </w:t>
      </w:r>
      <w:r w:rsidRPr="00CB1C16">
        <w:rPr>
          <w:rFonts w:asciiTheme="minorHAnsi" w:hAnsiTheme="minorHAnsi" w:cstheme="minorHAnsi"/>
          <w:sz w:val="24"/>
          <w:szCs w:val="24"/>
        </w:rPr>
        <w:t xml:space="preserve">rod is polymer, 4 cm long with a </w:t>
      </w:r>
      <w:r w:rsidR="00BB030F" w:rsidRPr="00CB1C16">
        <w:rPr>
          <w:rFonts w:asciiTheme="minorHAnsi" w:hAnsiTheme="minorHAnsi" w:cstheme="minorHAnsi"/>
          <w:sz w:val="24"/>
          <w:szCs w:val="24"/>
        </w:rPr>
        <w:t>2-mm</w:t>
      </w:r>
      <w:r w:rsidRPr="00CB1C16">
        <w:rPr>
          <w:rFonts w:asciiTheme="minorHAnsi" w:hAnsiTheme="minorHAnsi" w:cstheme="minorHAnsi"/>
          <w:sz w:val="24"/>
          <w:szCs w:val="24"/>
        </w:rPr>
        <w:t xml:space="preserve"> diameter.  It is non-biodegradable, does not contain latex and is radio-opaque. The contraceptive effect is achieved by suppression of ovulation, increased viscosity of the cervical mucus and alterations in the endometrium. </w:t>
      </w:r>
      <w:r w:rsidR="007F2041" w:rsidRPr="00CB1C16">
        <w:rPr>
          <w:rFonts w:asciiTheme="minorHAnsi" w:hAnsiTheme="minorHAnsi" w:cstheme="minorHAnsi"/>
          <w:sz w:val="24"/>
          <w:szCs w:val="24"/>
        </w:rPr>
        <w:t>Although Nexplanon</w:t>
      </w:r>
      <w:r w:rsidR="00ED6155" w:rsidRPr="00CB1C16">
        <w:rPr>
          <w:rFonts w:asciiTheme="minorHAnsi" w:hAnsiTheme="minorHAnsi" w:cstheme="minorHAnsi"/>
          <w:sz w:val="24"/>
          <w:szCs w:val="24"/>
          <w:vertAlign w:val="superscript"/>
        </w:rPr>
        <w:t>®</w:t>
      </w:r>
      <w:r w:rsidR="007F2041" w:rsidRPr="00CB1C16">
        <w:rPr>
          <w:rFonts w:asciiTheme="minorHAnsi" w:hAnsiTheme="minorHAnsi" w:cstheme="minorHAnsi"/>
          <w:sz w:val="24"/>
          <w:szCs w:val="24"/>
        </w:rPr>
        <w:t xml:space="preserve"> is FD</w:t>
      </w:r>
      <w:r w:rsidR="00ED6155" w:rsidRPr="00CB1C16">
        <w:rPr>
          <w:rFonts w:asciiTheme="minorHAnsi" w:hAnsiTheme="minorHAnsi" w:cstheme="minorHAnsi"/>
          <w:sz w:val="24"/>
          <w:szCs w:val="24"/>
        </w:rPr>
        <w:t>A</w:t>
      </w:r>
      <w:r w:rsidR="007F2041" w:rsidRPr="00CB1C16">
        <w:rPr>
          <w:rFonts w:asciiTheme="minorHAnsi" w:hAnsiTheme="minorHAnsi" w:cstheme="minorHAnsi"/>
          <w:sz w:val="24"/>
          <w:szCs w:val="24"/>
        </w:rPr>
        <w:t xml:space="preserve">-approved for use up to 3 years, </w:t>
      </w:r>
      <w:r w:rsidR="007F2041" w:rsidRPr="00710225">
        <w:rPr>
          <w:rFonts w:asciiTheme="minorHAnsi" w:hAnsiTheme="minorHAnsi" w:cstheme="minorHAnsi"/>
          <w:sz w:val="24"/>
          <w:szCs w:val="24"/>
        </w:rPr>
        <w:t xml:space="preserve">there is evidence to support </w:t>
      </w:r>
      <w:r w:rsidR="00ED6155" w:rsidRPr="00710225">
        <w:rPr>
          <w:rFonts w:asciiTheme="minorHAnsi" w:hAnsiTheme="minorHAnsi" w:cstheme="minorHAnsi"/>
          <w:sz w:val="24"/>
          <w:szCs w:val="24"/>
        </w:rPr>
        <w:t xml:space="preserve">its effectiveness through 5 years. Clients </w:t>
      </w:r>
      <w:r w:rsidR="00ED6155" w:rsidRPr="00710225">
        <w:rPr>
          <w:rFonts w:asciiTheme="minorHAnsi" w:hAnsiTheme="minorHAnsi" w:cstheme="minorHAnsi"/>
          <w:sz w:val="24"/>
          <w:szCs w:val="24"/>
          <w:shd w:val="clear" w:color="auto" w:fill="FFFFFF"/>
        </w:rPr>
        <w:t>may be counseled on extended use of the implant, centering their priorities and preferences.</w:t>
      </w:r>
    </w:p>
    <w:p w14:paraId="38745422" w14:textId="7FE09D86" w:rsidR="00EC6138" w:rsidRPr="00CB1C16" w:rsidRDefault="008705D7" w:rsidP="005C17B9">
      <w:pPr>
        <w:spacing w:before="120"/>
        <w:rPr>
          <w:rFonts w:asciiTheme="minorHAnsi" w:hAnsiTheme="minorHAnsi" w:cstheme="minorHAnsi"/>
          <w:sz w:val="24"/>
          <w:szCs w:val="24"/>
        </w:rPr>
      </w:pPr>
      <w:r w:rsidRPr="00CB1C16">
        <w:rPr>
          <w:rFonts w:asciiTheme="minorHAnsi" w:hAnsiTheme="minorHAnsi" w:cstheme="minorHAnsi"/>
          <w:sz w:val="24"/>
          <w:szCs w:val="24"/>
        </w:rPr>
        <w:t>The i</w:t>
      </w:r>
      <w:r w:rsidR="00A237B8" w:rsidRPr="00CB1C16">
        <w:rPr>
          <w:rFonts w:asciiTheme="minorHAnsi" w:hAnsiTheme="minorHAnsi" w:cstheme="minorHAnsi"/>
          <w:sz w:val="24"/>
          <w:szCs w:val="24"/>
        </w:rPr>
        <w:t>mplant is very effective</w:t>
      </w:r>
      <w:r w:rsidR="002726AF" w:rsidRPr="00CB1C16">
        <w:rPr>
          <w:rFonts w:asciiTheme="minorHAnsi" w:hAnsiTheme="minorHAnsi" w:cstheme="minorHAnsi"/>
          <w:sz w:val="24"/>
          <w:szCs w:val="24"/>
        </w:rPr>
        <w:t>,</w:t>
      </w:r>
      <w:r w:rsidR="00A237B8" w:rsidRPr="00CB1C16">
        <w:rPr>
          <w:rFonts w:asciiTheme="minorHAnsi" w:hAnsiTheme="minorHAnsi" w:cstheme="minorHAnsi"/>
          <w:sz w:val="24"/>
          <w:szCs w:val="24"/>
        </w:rPr>
        <w:t xml:space="preserve"> with less than 1 out of 100 </w:t>
      </w:r>
      <w:r w:rsidR="00BA5817" w:rsidRPr="00CB1C16">
        <w:rPr>
          <w:rFonts w:asciiTheme="minorHAnsi" w:hAnsiTheme="minorHAnsi" w:cstheme="minorHAnsi"/>
          <w:sz w:val="24"/>
          <w:szCs w:val="24"/>
        </w:rPr>
        <w:t xml:space="preserve">people who use the implant </w:t>
      </w:r>
      <w:r w:rsidR="00A237B8" w:rsidRPr="00CB1C16">
        <w:rPr>
          <w:rFonts w:asciiTheme="minorHAnsi" w:hAnsiTheme="minorHAnsi" w:cstheme="minorHAnsi"/>
          <w:sz w:val="24"/>
          <w:szCs w:val="24"/>
        </w:rPr>
        <w:t>becom</w:t>
      </w:r>
      <w:r w:rsidR="00BA5817" w:rsidRPr="00CB1C16">
        <w:rPr>
          <w:rFonts w:asciiTheme="minorHAnsi" w:hAnsiTheme="minorHAnsi" w:cstheme="minorHAnsi"/>
          <w:sz w:val="24"/>
          <w:szCs w:val="24"/>
        </w:rPr>
        <w:t>e</w:t>
      </w:r>
      <w:r w:rsidR="00A237B8" w:rsidRPr="00CB1C16">
        <w:rPr>
          <w:rFonts w:asciiTheme="minorHAnsi" w:hAnsiTheme="minorHAnsi" w:cstheme="minorHAnsi"/>
          <w:sz w:val="24"/>
          <w:szCs w:val="24"/>
        </w:rPr>
        <w:t xml:space="preserve"> pregnant in the first year </w:t>
      </w:r>
      <w:r w:rsidR="00774E15" w:rsidRPr="00CB1C16">
        <w:rPr>
          <w:rFonts w:asciiTheme="minorHAnsi" w:hAnsiTheme="minorHAnsi" w:cstheme="minorHAnsi"/>
          <w:sz w:val="24"/>
          <w:szCs w:val="24"/>
        </w:rPr>
        <w:t>of typical</w:t>
      </w:r>
      <w:r w:rsidR="00A237B8" w:rsidRPr="00CB1C16">
        <w:rPr>
          <w:rFonts w:asciiTheme="minorHAnsi" w:hAnsiTheme="minorHAnsi" w:cstheme="minorHAnsi"/>
          <w:sz w:val="24"/>
          <w:szCs w:val="24"/>
        </w:rPr>
        <w:t xml:space="preserve"> use. The implant is long</w:t>
      </w:r>
      <w:r w:rsidR="00BE003E" w:rsidRPr="00CB1C16">
        <w:rPr>
          <w:rFonts w:asciiTheme="minorHAnsi" w:hAnsiTheme="minorHAnsi" w:cstheme="minorHAnsi"/>
          <w:sz w:val="24"/>
          <w:szCs w:val="24"/>
        </w:rPr>
        <w:t>-</w:t>
      </w:r>
      <w:r w:rsidR="00A237B8" w:rsidRPr="00CB1C16">
        <w:rPr>
          <w:rFonts w:asciiTheme="minorHAnsi" w:hAnsiTheme="minorHAnsi" w:cstheme="minorHAnsi"/>
          <w:sz w:val="24"/>
          <w:szCs w:val="24"/>
        </w:rPr>
        <w:t xml:space="preserve">acting, is reversible, and can be used by </w:t>
      </w:r>
      <w:r w:rsidR="00BA5817" w:rsidRPr="00CB1C16">
        <w:rPr>
          <w:rFonts w:asciiTheme="minorHAnsi" w:hAnsiTheme="minorHAnsi" w:cstheme="minorHAnsi"/>
          <w:sz w:val="24"/>
          <w:szCs w:val="24"/>
        </w:rPr>
        <w:t xml:space="preserve">clients </w:t>
      </w:r>
      <w:r w:rsidR="00A237B8" w:rsidRPr="00CB1C16">
        <w:rPr>
          <w:rFonts w:asciiTheme="minorHAnsi" w:hAnsiTheme="minorHAnsi" w:cstheme="minorHAnsi"/>
          <w:sz w:val="24"/>
          <w:szCs w:val="24"/>
        </w:rPr>
        <w:t xml:space="preserve">of all ages, including adolescents.  </w:t>
      </w:r>
    </w:p>
    <w:p w14:paraId="61CC7FC8" w14:textId="77777777" w:rsidR="00A237B8" w:rsidRPr="00CB1C16" w:rsidRDefault="00A237B8" w:rsidP="005C17B9">
      <w:pPr>
        <w:spacing w:before="120"/>
        <w:rPr>
          <w:rFonts w:asciiTheme="minorHAnsi" w:hAnsiTheme="minorHAnsi" w:cstheme="minorHAnsi"/>
          <w:sz w:val="24"/>
          <w:szCs w:val="24"/>
        </w:rPr>
      </w:pPr>
      <w:r w:rsidRPr="00CB1C16">
        <w:rPr>
          <w:rFonts w:asciiTheme="minorHAnsi" w:hAnsiTheme="minorHAnsi" w:cstheme="minorHAnsi"/>
          <w:sz w:val="24"/>
          <w:szCs w:val="24"/>
        </w:rPr>
        <w:t xml:space="preserve">The implant does not protect against </w:t>
      </w:r>
      <w:r w:rsidR="00774E15" w:rsidRPr="00CB1C16">
        <w:rPr>
          <w:rFonts w:asciiTheme="minorHAnsi" w:hAnsiTheme="minorHAnsi" w:cstheme="minorHAnsi"/>
          <w:sz w:val="24"/>
          <w:szCs w:val="24"/>
        </w:rPr>
        <w:t>sexually transmitted infections (</w:t>
      </w:r>
      <w:r w:rsidRPr="00CB1C16">
        <w:rPr>
          <w:rFonts w:asciiTheme="minorHAnsi" w:hAnsiTheme="minorHAnsi" w:cstheme="minorHAnsi"/>
          <w:sz w:val="24"/>
          <w:szCs w:val="24"/>
        </w:rPr>
        <w:t>ST</w:t>
      </w:r>
      <w:r w:rsidR="00774E15" w:rsidRPr="00CB1C16">
        <w:rPr>
          <w:rFonts w:asciiTheme="minorHAnsi" w:hAnsiTheme="minorHAnsi" w:cstheme="minorHAnsi"/>
          <w:sz w:val="24"/>
          <w:szCs w:val="24"/>
        </w:rPr>
        <w:t>I</w:t>
      </w:r>
      <w:r w:rsidRPr="00CB1C16">
        <w:rPr>
          <w:rFonts w:asciiTheme="minorHAnsi" w:hAnsiTheme="minorHAnsi" w:cstheme="minorHAnsi"/>
          <w:sz w:val="24"/>
          <w:szCs w:val="24"/>
        </w:rPr>
        <w:t>s</w:t>
      </w:r>
      <w:r w:rsidR="00774E15" w:rsidRPr="00CB1C16">
        <w:rPr>
          <w:rFonts w:asciiTheme="minorHAnsi" w:hAnsiTheme="minorHAnsi" w:cstheme="minorHAnsi"/>
          <w:sz w:val="24"/>
          <w:szCs w:val="24"/>
        </w:rPr>
        <w:t>)</w:t>
      </w:r>
      <w:r w:rsidRPr="00CB1C16">
        <w:rPr>
          <w:rFonts w:asciiTheme="minorHAnsi" w:hAnsiTheme="minorHAnsi" w:cstheme="minorHAnsi"/>
          <w:sz w:val="24"/>
          <w:szCs w:val="24"/>
        </w:rPr>
        <w:t>.</w:t>
      </w:r>
    </w:p>
    <w:p w14:paraId="7D4EF6EA" w14:textId="77777777" w:rsidR="00050B92" w:rsidRPr="00CB1C16" w:rsidRDefault="00050B92" w:rsidP="005C17B9">
      <w:pPr>
        <w:rPr>
          <w:rFonts w:asciiTheme="minorHAnsi" w:hAnsiTheme="minorHAnsi" w:cstheme="minorHAnsi"/>
          <w:b/>
          <w:sz w:val="24"/>
          <w:szCs w:val="24"/>
        </w:rPr>
      </w:pPr>
    </w:p>
    <w:p w14:paraId="5963785A" w14:textId="77777777" w:rsidR="00050B92" w:rsidRPr="00CB1C16" w:rsidRDefault="00C075F6" w:rsidP="005C17B9">
      <w:pPr>
        <w:rPr>
          <w:rFonts w:asciiTheme="minorHAnsi" w:hAnsiTheme="minorHAnsi" w:cstheme="minorHAnsi"/>
          <w:b/>
          <w:sz w:val="24"/>
          <w:szCs w:val="24"/>
        </w:rPr>
      </w:pPr>
      <w:r w:rsidRPr="00CB1C16">
        <w:rPr>
          <w:rFonts w:asciiTheme="minorHAnsi" w:hAnsiTheme="minorHAnsi" w:cstheme="minorHAnsi"/>
          <w:b/>
          <w:sz w:val="24"/>
          <w:szCs w:val="24"/>
        </w:rPr>
        <w:t>STANDARD</w:t>
      </w:r>
      <w:r w:rsidR="00050B92" w:rsidRPr="00CB1C16">
        <w:rPr>
          <w:rFonts w:asciiTheme="minorHAnsi" w:hAnsiTheme="minorHAnsi" w:cstheme="minorHAnsi"/>
          <w:b/>
          <w:sz w:val="24"/>
          <w:szCs w:val="24"/>
        </w:rPr>
        <w:t>:</w:t>
      </w:r>
    </w:p>
    <w:p w14:paraId="580CEC96" w14:textId="4415C955" w:rsidR="00A237B8" w:rsidRPr="00CB1C16" w:rsidRDefault="0027161A" w:rsidP="005C17B9">
      <w:pPr>
        <w:rPr>
          <w:rFonts w:asciiTheme="minorHAnsi" w:hAnsiTheme="minorHAnsi" w:cstheme="minorHAnsi"/>
          <w:sz w:val="24"/>
          <w:szCs w:val="24"/>
        </w:rPr>
      </w:pPr>
      <w:r w:rsidRPr="00CB1C16">
        <w:rPr>
          <w:rFonts w:asciiTheme="minorHAnsi" w:hAnsiTheme="minorHAnsi" w:cstheme="minorHAnsi"/>
          <w:sz w:val="24"/>
          <w:szCs w:val="24"/>
        </w:rPr>
        <w:t>(</w:t>
      </w:r>
      <w:r w:rsidRPr="00CB1C16">
        <w:rPr>
          <w:rFonts w:asciiTheme="minorHAnsi" w:hAnsiTheme="minorHAnsi" w:cstheme="minorHAnsi"/>
          <w:b/>
          <w:sz w:val="24"/>
          <w:szCs w:val="24"/>
        </w:rPr>
        <w:t>insert AGENCY name</w:t>
      </w:r>
      <w:r w:rsidRPr="00CB1C16">
        <w:rPr>
          <w:rFonts w:asciiTheme="minorHAnsi" w:hAnsiTheme="minorHAnsi" w:cstheme="minorHAnsi"/>
          <w:sz w:val="24"/>
          <w:szCs w:val="24"/>
        </w:rPr>
        <w:t xml:space="preserve">) </w:t>
      </w:r>
      <w:r w:rsidR="00921BF4" w:rsidRPr="00CB1C16">
        <w:rPr>
          <w:rFonts w:asciiTheme="minorHAnsi" w:hAnsiTheme="minorHAnsi" w:cstheme="minorHAnsi"/>
          <w:sz w:val="24"/>
          <w:szCs w:val="24"/>
        </w:rPr>
        <w:t>MDs, NPs, PAs, DOs,</w:t>
      </w:r>
      <w:r w:rsidR="00D05731" w:rsidRPr="00CB1C16">
        <w:rPr>
          <w:rFonts w:asciiTheme="minorHAnsi" w:hAnsiTheme="minorHAnsi" w:cstheme="minorHAnsi"/>
          <w:sz w:val="24"/>
          <w:szCs w:val="24"/>
        </w:rPr>
        <w:t xml:space="preserve"> and</w:t>
      </w:r>
      <w:r w:rsidR="00921BF4" w:rsidRPr="00CB1C16">
        <w:rPr>
          <w:rFonts w:asciiTheme="minorHAnsi" w:hAnsiTheme="minorHAnsi" w:cstheme="minorHAnsi"/>
          <w:sz w:val="24"/>
          <w:szCs w:val="24"/>
        </w:rPr>
        <w:t xml:space="preserve"> </w:t>
      </w:r>
      <w:r w:rsidR="00D05731" w:rsidRPr="00CB1C16">
        <w:rPr>
          <w:rFonts w:asciiTheme="minorHAnsi" w:hAnsiTheme="minorHAnsi" w:cstheme="minorHAnsi"/>
          <w:sz w:val="24"/>
          <w:szCs w:val="24"/>
        </w:rPr>
        <w:t>NDs</w:t>
      </w:r>
      <w:r w:rsidR="00921BF4" w:rsidRPr="00CB1C16">
        <w:rPr>
          <w:rFonts w:asciiTheme="minorHAnsi" w:hAnsiTheme="minorHAnsi" w:cstheme="minorHAnsi"/>
          <w:sz w:val="24"/>
          <w:szCs w:val="24"/>
        </w:rPr>
        <w:t xml:space="preserve"> </w:t>
      </w:r>
      <w:r w:rsidR="00A237B8" w:rsidRPr="00CB1C16">
        <w:rPr>
          <w:rFonts w:asciiTheme="minorHAnsi" w:hAnsiTheme="minorHAnsi" w:cstheme="minorHAnsi"/>
          <w:sz w:val="24"/>
          <w:szCs w:val="24"/>
        </w:rPr>
        <w:t xml:space="preserve">may provide </w:t>
      </w:r>
      <w:r w:rsidR="00ED6155" w:rsidRPr="00CB1C16">
        <w:rPr>
          <w:rFonts w:asciiTheme="minorHAnsi" w:hAnsiTheme="minorHAnsi" w:cstheme="minorHAnsi"/>
          <w:sz w:val="24"/>
          <w:szCs w:val="24"/>
        </w:rPr>
        <w:t xml:space="preserve">the implant </w:t>
      </w:r>
      <w:r w:rsidR="00BB030F" w:rsidRPr="00CB1C16">
        <w:rPr>
          <w:rFonts w:asciiTheme="minorHAnsi" w:hAnsiTheme="minorHAnsi" w:cstheme="minorHAnsi"/>
          <w:sz w:val="24"/>
          <w:szCs w:val="24"/>
        </w:rPr>
        <w:t>to any</w:t>
      </w:r>
      <w:r w:rsidR="00A237B8" w:rsidRPr="00CB1C16">
        <w:rPr>
          <w:rFonts w:asciiTheme="minorHAnsi" w:hAnsiTheme="minorHAnsi" w:cstheme="minorHAnsi"/>
          <w:sz w:val="24"/>
          <w:szCs w:val="24"/>
        </w:rPr>
        <w:t xml:space="preserve"> client who requests this method and has no U.S. MEC </w:t>
      </w:r>
      <w:r w:rsidR="00774E15" w:rsidRPr="00CB1C16">
        <w:rPr>
          <w:rFonts w:asciiTheme="minorHAnsi" w:hAnsiTheme="minorHAnsi" w:cstheme="minorHAnsi"/>
          <w:sz w:val="24"/>
          <w:szCs w:val="24"/>
        </w:rPr>
        <w:t>category 4 risk conditions.</w:t>
      </w:r>
      <w:r w:rsidR="00E6614E" w:rsidRPr="00CB1C16">
        <w:rPr>
          <w:rFonts w:asciiTheme="minorHAnsi" w:hAnsiTheme="minorHAnsi" w:cstheme="minorHAnsi"/>
          <w:sz w:val="24"/>
          <w:szCs w:val="24"/>
        </w:rPr>
        <w:t xml:space="preserve"> RNs may provide counseling and education related to the implant.</w:t>
      </w:r>
    </w:p>
    <w:p w14:paraId="51D38C45" w14:textId="77777777" w:rsidR="00A237B8" w:rsidRPr="00CB1C16" w:rsidRDefault="00A237B8" w:rsidP="005C17B9">
      <w:pPr>
        <w:rPr>
          <w:rFonts w:asciiTheme="minorHAnsi" w:hAnsiTheme="minorHAnsi" w:cstheme="minorHAnsi"/>
          <w:b/>
          <w:sz w:val="24"/>
          <w:szCs w:val="24"/>
        </w:rPr>
      </w:pPr>
    </w:p>
    <w:p w14:paraId="3BB925EF" w14:textId="77777777" w:rsidR="00050B92" w:rsidRPr="00CB1C16" w:rsidRDefault="00050B92" w:rsidP="005C17B9">
      <w:pPr>
        <w:rPr>
          <w:rFonts w:asciiTheme="minorHAnsi" w:hAnsiTheme="minorHAnsi" w:cstheme="minorHAnsi"/>
          <w:b/>
          <w:sz w:val="24"/>
          <w:szCs w:val="24"/>
        </w:rPr>
      </w:pPr>
      <w:r w:rsidRPr="00CB1C16">
        <w:rPr>
          <w:rFonts w:asciiTheme="minorHAnsi" w:hAnsiTheme="minorHAnsi" w:cstheme="minorHAnsi"/>
          <w:b/>
          <w:sz w:val="24"/>
          <w:szCs w:val="24"/>
        </w:rPr>
        <w:t>PROCEDURE:</w:t>
      </w:r>
    </w:p>
    <w:p w14:paraId="48F106C2" w14:textId="4B2D3A9D" w:rsidR="006445C8" w:rsidRPr="00CB1C16" w:rsidRDefault="006445C8" w:rsidP="005C17B9">
      <w:pPr>
        <w:numPr>
          <w:ilvl w:val="0"/>
          <w:numId w:val="13"/>
        </w:numPr>
        <w:spacing w:before="120"/>
        <w:ind w:left="720"/>
        <w:rPr>
          <w:rFonts w:asciiTheme="minorHAnsi" w:hAnsiTheme="minorHAnsi" w:cstheme="minorHAnsi"/>
          <w:sz w:val="24"/>
          <w:szCs w:val="24"/>
        </w:rPr>
      </w:pPr>
      <w:r w:rsidRPr="00CB1C16">
        <w:rPr>
          <w:rFonts w:asciiTheme="minorHAnsi" w:hAnsiTheme="minorHAnsi" w:cstheme="minorHAnsi"/>
          <w:sz w:val="24"/>
          <w:szCs w:val="24"/>
        </w:rPr>
        <w:t xml:space="preserve">Follow </w:t>
      </w:r>
      <w:hyperlink r:id="rId8" w:history="1">
        <w:r w:rsidR="000938D4" w:rsidRPr="00812B00">
          <w:rPr>
            <w:rStyle w:val="Hyperlink"/>
            <w:rFonts w:asciiTheme="minorHAnsi" w:hAnsiTheme="minorHAnsi" w:cstheme="minorHAnsi"/>
            <w:bCs/>
            <w:i/>
            <w:iCs/>
            <w:sz w:val="24"/>
            <w:szCs w:val="24"/>
          </w:rPr>
          <w:t>Core</w:t>
        </w:r>
        <w:r w:rsidRPr="00812B00">
          <w:rPr>
            <w:rStyle w:val="Hyperlink"/>
            <w:rFonts w:asciiTheme="minorHAnsi" w:hAnsiTheme="minorHAnsi" w:cstheme="minorHAnsi"/>
            <w:bCs/>
            <w:i/>
            <w:iCs/>
            <w:sz w:val="24"/>
            <w:szCs w:val="24"/>
          </w:rPr>
          <w:t xml:space="preserve"> Reproductive Health Services </w:t>
        </w:r>
        <w:r w:rsidR="00BA5817" w:rsidRPr="00812B00">
          <w:rPr>
            <w:rStyle w:val="Hyperlink"/>
            <w:rFonts w:asciiTheme="minorHAnsi" w:hAnsiTheme="minorHAnsi" w:cstheme="minorHAnsi"/>
            <w:bCs/>
            <w:i/>
            <w:iCs/>
            <w:sz w:val="24"/>
            <w:szCs w:val="24"/>
          </w:rPr>
          <w:t>C</w:t>
        </w:r>
        <w:r w:rsidR="002A4E2E" w:rsidRPr="00812B00">
          <w:rPr>
            <w:rStyle w:val="Hyperlink"/>
            <w:rFonts w:asciiTheme="minorHAnsi" w:hAnsiTheme="minorHAnsi" w:cstheme="minorHAnsi"/>
            <w:bCs/>
            <w:i/>
            <w:iCs/>
            <w:sz w:val="24"/>
            <w:szCs w:val="24"/>
          </w:rPr>
          <w:t xml:space="preserve">linical </w:t>
        </w:r>
        <w:r w:rsidR="00BA5817" w:rsidRPr="00812B00">
          <w:rPr>
            <w:rStyle w:val="Hyperlink"/>
            <w:rFonts w:asciiTheme="minorHAnsi" w:hAnsiTheme="minorHAnsi" w:cstheme="minorHAnsi"/>
            <w:bCs/>
            <w:i/>
            <w:iCs/>
            <w:sz w:val="24"/>
            <w:szCs w:val="24"/>
          </w:rPr>
          <w:t>P</w:t>
        </w:r>
        <w:r w:rsidR="002A4E2E" w:rsidRPr="00812B00">
          <w:rPr>
            <w:rStyle w:val="Hyperlink"/>
            <w:rFonts w:asciiTheme="minorHAnsi" w:hAnsiTheme="minorHAnsi" w:cstheme="minorHAnsi"/>
            <w:bCs/>
            <w:i/>
            <w:iCs/>
            <w:sz w:val="24"/>
            <w:szCs w:val="24"/>
          </w:rPr>
          <w:t xml:space="preserve">ractice </w:t>
        </w:r>
        <w:r w:rsidR="00BA5817" w:rsidRPr="00812B00">
          <w:rPr>
            <w:rStyle w:val="Hyperlink"/>
            <w:rFonts w:asciiTheme="minorHAnsi" w:hAnsiTheme="minorHAnsi" w:cstheme="minorHAnsi"/>
            <w:bCs/>
            <w:i/>
            <w:iCs/>
            <w:sz w:val="24"/>
            <w:szCs w:val="24"/>
          </w:rPr>
          <w:t>S</w:t>
        </w:r>
        <w:r w:rsidR="00C075F6" w:rsidRPr="00812B00">
          <w:rPr>
            <w:rStyle w:val="Hyperlink"/>
            <w:rFonts w:asciiTheme="minorHAnsi" w:hAnsiTheme="minorHAnsi" w:cstheme="minorHAnsi"/>
            <w:bCs/>
            <w:i/>
            <w:iCs/>
            <w:sz w:val="24"/>
            <w:szCs w:val="24"/>
          </w:rPr>
          <w:t>tandard</w:t>
        </w:r>
        <w:r w:rsidR="002A4E2E" w:rsidRPr="00812B00">
          <w:rPr>
            <w:rStyle w:val="Hyperlink"/>
            <w:rFonts w:asciiTheme="minorHAnsi" w:hAnsiTheme="minorHAnsi" w:cstheme="minorHAnsi"/>
            <w:bCs/>
            <w:i/>
            <w:iCs/>
            <w:sz w:val="24"/>
            <w:szCs w:val="24"/>
          </w:rPr>
          <w:t>.</w:t>
        </w:r>
      </w:hyperlink>
      <w:r w:rsidRPr="00CB1C16">
        <w:rPr>
          <w:rFonts w:asciiTheme="minorHAnsi" w:hAnsiTheme="minorHAnsi" w:cstheme="minorHAnsi"/>
          <w:sz w:val="24"/>
          <w:szCs w:val="24"/>
        </w:rPr>
        <w:t xml:space="preserve"> </w:t>
      </w:r>
    </w:p>
    <w:p w14:paraId="610053C8" w14:textId="7156CBB7" w:rsidR="00ED6155" w:rsidRPr="00CB1C16" w:rsidRDefault="00ED6155" w:rsidP="005C17B9">
      <w:pPr>
        <w:pStyle w:val="ListParagraph"/>
        <w:numPr>
          <w:ilvl w:val="0"/>
          <w:numId w:val="13"/>
        </w:numPr>
        <w:spacing w:before="240" w:after="0" w:line="240" w:lineRule="auto"/>
        <w:ind w:left="720"/>
        <w:contextualSpacing w:val="0"/>
        <w:rPr>
          <w:rFonts w:asciiTheme="minorHAnsi" w:hAnsiTheme="minorHAnsi" w:cstheme="minorHAnsi"/>
          <w:sz w:val="24"/>
          <w:szCs w:val="24"/>
        </w:rPr>
      </w:pPr>
      <w:r w:rsidRPr="00CB1C16">
        <w:rPr>
          <w:rFonts w:asciiTheme="minorHAnsi" w:hAnsiTheme="minorHAnsi" w:cstheme="minorHAnsi"/>
          <w:sz w:val="24"/>
          <w:szCs w:val="24"/>
        </w:rPr>
        <w:lastRenderedPageBreak/>
        <w:t xml:space="preserve">Follow the </w:t>
      </w:r>
      <w:hyperlink r:id="rId9" w:history="1">
        <w:r w:rsidRPr="00812B00">
          <w:rPr>
            <w:rStyle w:val="Hyperlink"/>
            <w:rFonts w:asciiTheme="minorHAnsi" w:hAnsiTheme="minorHAnsi" w:cstheme="minorHAnsi"/>
            <w:sz w:val="24"/>
            <w:szCs w:val="24"/>
          </w:rPr>
          <w:t>U.S. MEC</w:t>
        </w:r>
      </w:hyperlink>
      <w:r w:rsidRPr="00812B00">
        <w:rPr>
          <w:rFonts w:asciiTheme="minorHAnsi" w:hAnsiTheme="minorHAnsi" w:cstheme="minorHAnsi"/>
          <w:sz w:val="24"/>
          <w:szCs w:val="24"/>
        </w:rPr>
        <w:t xml:space="preserve"> guidelines</w:t>
      </w:r>
      <w:r w:rsidRPr="00CB1C16">
        <w:rPr>
          <w:rFonts w:asciiTheme="minorHAnsi" w:hAnsiTheme="minorHAnsi" w:cstheme="minorHAnsi"/>
          <w:sz w:val="24"/>
          <w:szCs w:val="24"/>
        </w:rPr>
        <w:t xml:space="preserve"> to determine client eligibility for use of the implant.</w:t>
      </w:r>
    </w:p>
    <w:p w14:paraId="126E9693" w14:textId="3EEE8F68" w:rsidR="00ED6155" w:rsidRPr="00CB1C16" w:rsidRDefault="00ED6155" w:rsidP="005C17B9">
      <w:pPr>
        <w:pStyle w:val="ListParagraph"/>
        <w:numPr>
          <w:ilvl w:val="1"/>
          <w:numId w:val="13"/>
        </w:numPr>
        <w:tabs>
          <w:tab w:val="left" w:pos="1080"/>
        </w:tabs>
        <w:spacing w:before="120" w:after="0" w:line="240" w:lineRule="auto"/>
        <w:ind w:left="1080"/>
        <w:contextualSpacing w:val="0"/>
        <w:rPr>
          <w:rFonts w:asciiTheme="minorHAnsi" w:hAnsiTheme="minorHAnsi" w:cstheme="minorHAnsi"/>
          <w:sz w:val="24"/>
          <w:szCs w:val="24"/>
        </w:rPr>
      </w:pPr>
      <w:r w:rsidRPr="00CB1C16">
        <w:rPr>
          <w:rFonts w:asciiTheme="minorHAnsi" w:hAnsiTheme="minorHAnsi" w:cstheme="minorHAnsi"/>
          <w:color w:val="000000"/>
          <w:sz w:val="24"/>
          <w:szCs w:val="24"/>
        </w:rPr>
        <w:t xml:space="preserve">If client has any MEC category 3 conditions, an NP, PA, DO, ND or MD </w:t>
      </w:r>
      <w:r w:rsidRPr="00CB1C16">
        <w:rPr>
          <w:rFonts w:asciiTheme="minorHAnsi" w:hAnsiTheme="minorHAnsi" w:cstheme="minorHAnsi"/>
          <w:i/>
          <w:iCs/>
          <w:color w:val="000000"/>
          <w:sz w:val="24"/>
          <w:szCs w:val="24"/>
        </w:rPr>
        <w:t>may</w:t>
      </w:r>
      <w:r w:rsidRPr="00CB1C16">
        <w:rPr>
          <w:rFonts w:asciiTheme="minorHAnsi" w:hAnsiTheme="minorHAnsi" w:cstheme="minorHAnsi"/>
          <w:color w:val="000000"/>
          <w:sz w:val="24"/>
          <w:szCs w:val="24"/>
        </w:rPr>
        <w:t xml:space="preserve"> provide the method according to their clinical judgement, if requested by the client. Documentation must show that the client understands the risks of the method and finds other, lower-risk methods unacceptable. </w:t>
      </w:r>
    </w:p>
    <w:p w14:paraId="4D722D59" w14:textId="77777777" w:rsidR="00774E15" w:rsidRPr="00CB1C16" w:rsidRDefault="00774E15" w:rsidP="005C17B9">
      <w:pPr>
        <w:pStyle w:val="ListParagraph"/>
        <w:numPr>
          <w:ilvl w:val="1"/>
          <w:numId w:val="13"/>
        </w:numPr>
        <w:spacing w:before="120" w:after="0" w:line="240" w:lineRule="auto"/>
        <w:ind w:left="1080"/>
        <w:contextualSpacing w:val="0"/>
        <w:rPr>
          <w:rFonts w:asciiTheme="minorHAnsi" w:hAnsiTheme="minorHAnsi" w:cstheme="minorHAnsi"/>
          <w:sz w:val="24"/>
          <w:szCs w:val="24"/>
        </w:rPr>
      </w:pPr>
      <w:r w:rsidRPr="00CB1C16">
        <w:rPr>
          <w:rFonts w:asciiTheme="minorHAnsi" w:hAnsiTheme="minorHAnsi" w:cstheme="minorHAnsi"/>
          <w:sz w:val="24"/>
          <w:szCs w:val="24"/>
        </w:rPr>
        <w:t xml:space="preserve">Clients </w:t>
      </w:r>
      <w:r w:rsidR="007416EA" w:rsidRPr="00CB1C16">
        <w:rPr>
          <w:rFonts w:asciiTheme="minorHAnsi" w:hAnsiTheme="minorHAnsi" w:cstheme="minorHAnsi"/>
          <w:sz w:val="24"/>
          <w:szCs w:val="24"/>
        </w:rPr>
        <w:t>requesting a method for which they have a category 4 risk condition will be offered lower risk method and referred to an OB/GYN or specialist provider.</w:t>
      </w:r>
    </w:p>
    <w:p w14:paraId="3042928A" w14:textId="41A77583" w:rsidR="00A237B8" w:rsidRPr="00CB1C16" w:rsidRDefault="00ED6155" w:rsidP="005C17B9">
      <w:pPr>
        <w:pStyle w:val="ListParagraph"/>
        <w:numPr>
          <w:ilvl w:val="0"/>
          <w:numId w:val="13"/>
        </w:numPr>
        <w:tabs>
          <w:tab w:val="left" w:pos="720"/>
        </w:tabs>
        <w:spacing w:before="240" w:after="0" w:line="240" w:lineRule="auto"/>
        <w:ind w:left="720"/>
        <w:contextualSpacing w:val="0"/>
        <w:rPr>
          <w:rFonts w:asciiTheme="minorHAnsi" w:hAnsiTheme="minorHAnsi" w:cstheme="minorHAnsi"/>
          <w:sz w:val="24"/>
          <w:szCs w:val="24"/>
        </w:rPr>
      </w:pPr>
      <w:r w:rsidRPr="00CB1C16">
        <w:rPr>
          <w:rFonts w:asciiTheme="minorHAnsi" w:hAnsiTheme="minorHAnsi" w:cstheme="minorHAnsi"/>
          <w:sz w:val="24"/>
          <w:szCs w:val="24"/>
        </w:rPr>
        <w:t>Provide education on</w:t>
      </w:r>
      <w:r w:rsidR="008D2684" w:rsidRPr="00CB1C16">
        <w:rPr>
          <w:rFonts w:asciiTheme="minorHAnsi" w:hAnsiTheme="minorHAnsi" w:cstheme="minorHAnsi"/>
          <w:sz w:val="24"/>
          <w:szCs w:val="24"/>
        </w:rPr>
        <w:t xml:space="preserve"> warning signs, common side effects, risks, method of use, alternative methods, use of secondary method</w:t>
      </w:r>
      <w:r w:rsidR="00B937B7" w:rsidRPr="00CB1C16">
        <w:rPr>
          <w:rFonts w:asciiTheme="minorHAnsi" w:hAnsiTheme="minorHAnsi" w:cstheme="minorHAnsi"/>
          <w:sz w:val="24"/>
          <w:szCs w:val="24"/>
        </w:rPr>
        <w:t>,</w:t>
      </w:r>
      <w:r w:rsidR="008D2684" w:rsidRPr="00CB1C16">
        <w:rPr>
          <w:rFonts w:asciiTheme="minorHAnsi" w:hAnsiTheme="minorHAnsi" w:cstheme="minorHAnsi"/>
          <w:sz w:val="24"/>
          <w:szCs w:val="24"/>
        </w:rPr>
        <w:t xml:space="preserve"> and clinic follow-up schedule.  Document</w:t>
      </w:r>
      <w:r w:rsidR="007416EA" w:rsidRPr="00CB1C16">
        <w:rPr>
          <w:rFonts w:asciiTheme="minorHAnsi" w:hAnsiTheme="minorHAnsi" w:cstheme="minorHAnsi"/>
          <w:sz w:val="24"/>
          <w:szCs w:val="24"/>
        </w:rPr>
        <w:t xml:space="preserve"> </w:t>
      </w:r>
      <w:r w:rsidR="008D2684" w:rsidRPr="00CB1C16">
        <w:rPr>
          <w:rFonts w:asciiTheme="minorHAnsi" w:hAnsiTheme="minorHAnsi" w:cstheme="minorHAnsi"/>
          <w:sz w:val="24"/>
          <w:szCs w:val="24"/>
        </w:rPr>
        <w:t xml:space="preserve">client’s education </w:t>
      </w:r>
      <w:r w:rsidR="00C74E6E" w:rsidRPr="00CB1C16">
        <w:rPr>
          <w:rFonts w:asciiTheme="minorHAnsi" w:hAnsiTheme="minorHAnsi" w:cstheme="minorHAnsi"/>
          <w:sz w:val="24"/>
          <w:szCs w:val="24"/>
        </w:rPr>
        <w:t>and understanding of the method.</w:t>
      </w:r>
      <w:r w:rsidR="008D2684" w:rsidRPr="00CB1C16">
        <w:rPr>
          <w:rFonts w:asciiTheme="minorHAnsi" w:hAnsiTheme="minorHAnsi" w:cstheme="minorHAnsi"/>
          <w:sz w:val="24"/>
          <w:szCs w:val="24"/>
        </w:rPr>
        <w:t xml:space="preserve">  </w:t>
      </w:r>
    </w:p>
    <w:p w14:paraId="57D3B5A3" w14:textId="69677D61" w:rsidR="00ED6155" w:rsidRPr="00CB1C16" w:rsidRDefault="00ED6155" w:rsidP="005C17B9">
      <w:pPr>
        <w:pStyle w:val="ListParagraph"/>
        <w:numPr>
          <w:ilvl w:val="0"/>
          <w:numId w:val="13"/>
        </w:numPr>
        <w:tabs>
          <w:tab w:val="left" w:pos="720"/>
        </w:tabs>
        <w:spacing w:before="240" w:after="0" w:line="240" w:lineRule="auto"/>
        <w:ind w:left="720"/>
        <w:contextualSpacing w:val="0"/>
        <w:rPr>
          <w:rFonts w:asciiTheme="minorHAnsi" w:hAnsiTheme="minorHAnsi" w:cstheme="minorHAnsi"/>
          <w:sz w:val="24"/>
          <w:szCs w:val="24"/>
        </w:rPr>
      </w:pPr>
      <w:r w:rsidRPr="00CB1C16">
        <w:rPr>
          <w:rFonts w:asciiTheme="minorHAnsi" w:hAnsiTheme="minorHAnsi" w:cstheme="minorHAnsi"/>
          <w:sz w:val="24"/>
          <w:szCs w:val="24"/>
        </w:rPr>
        <w:t>Obtain written consent for the procedure and for use of the device.</w:t>
      </w:r>
    </w:p>
    <w:p w14:paraId="04FC7E7F" w14:textId="77777777" w:rsidR="00A237B8" w:rsidRPr="00CB1C16" w:rsidRDefault="00A237B8" w:rsidP="005C17B9">
      <w:pPr>
        <w:tabs>
          <w:tab w:val="left" w:pos="360"/>
        </w:tabs>
        <w:spacing w:before="240"/>
        <w:rPr>
          <w:rFonts w:asciiTheme="minorHAnsi" w:hAnsiTheme="minorHAnsi" w:cstheme="minorHAnsi"/>
          <w:b/>
          <w:sz w:val="24"/>
          <w:szCs w:val="24"/>
        </w:rPr>
      </w:pPr>
      <w:r w:rsidRPr="00CB1C16">
        <w:rPr>
          <w:rFonts w:asciiTheme="minorHAnsi" w:hAnsiTheme="minorHAnsi" w:cstheme="minorHAnsi"/>
          <w:b/>
          <w:sz w:val="24"/>
          <w:szCs w:val="24"/>
        </w:rPr>
        <w:t>PLAN</w:t>
      </w:r>
      <w:r w:rsidR="002726AF" w:rsidRPr="00CB1C16">
        <w:rPr>
          <w:rFonts w:asciiTheme="minorHAnsi" w:hAnsiTheme="minorHAnsi" w:cstheme="minorHAnsi"/>
          <w:b/>
          <w:sz w:val="24"/>
          <w:szCs w:val="24"/>
        </w:rPr>
        <w:t>:</w:t>
      </w:r>
    </w:p>
    <w:p w14:paraId="658D70C0" w14:textId="276936A7" w:rsidR="00A237B8" w:rsidRPr="00CB1C16" w:rsidRDefault="008705D7" w:rsidP="005C17B9">
      <w:pPr>
        <w:pStyle w:val="ListParagraph"/>
        <w:numPr>
          <w:ilvl w:val="3"/>
          <w:numId w:val="14"/>
        </w:numPr>
        <w:tabs>
          <w:tab w:val="left" w:pos="360"/>
        </w:tabs>
        <w:spacing w:before="120" w:after="0" w:line="240" w:lineRule="auto"/>
        <w:ind w:left="720"/>
        <w:contextualSpacing w:val="0"/>
        <w:rPr>
          <w:rFonts w:asciiTheme="minorHAnsi" w:hAnsiTheme="minorHAnsi" w:cstheme="minorHAnsi"/>
          <w:sz w:val="24"/>
          <w:szCs w:val="24"/>
        </w:rPr>
      </w:pPr>
      <w:r w:rsidRPr="00CB1C16">
        <w:rPr>
          <w:rFonts w:asciiTheme="minorHAnsi" w:hAnsiTheme="minorHAnsi" w:cstheme="minorHAnsi"/>
          <w:sz w:val="24"/>
          <w:szCs w:val="24"/>
        </w:rPr>
        <w:t>Initiation of</w:t>
      </w:r>
      <w:r w:rsidR="002726AF" w:rsidRPr="00CB1C16">
        <w:rPr>
          <w:rFonts w:asciiTheme="minorHAnsi" w:hAnsiTheme="minorHAnsi" w:cstheme="minorHAnsi"/>
          <w:sz w:val="24"/>
          <w:szCs w:val="24"/>
        </w:rPr>
        <w:t xml:space="preserve"> the</w:t>
      </w:r>
      <w:r w:rsidRPr="00CB1C16">
        <w:rPr>
          <w:rFonts w:asciiTheme="minorHAnsi" w:hAnsiTheme="minorHAnsi" w:cstheme="minorHAnsi"/>
          <w:sz w:val="24"/>
          <w:szCs w:val="24"/>
        </w:rPr>
        <w:t xml:space="preserve"> i</w:t>
      </w:r>
      <w:r w:rsidR="00A237B8" w:rsidRPr="00CB1C16">
        <w:rPr>
          <w:rFonts w:asciiTheme="minorHAnsi" w:hAnsiTheme="minorHAnsi" w:cstheme="minorHAnsi"/>
          <w:sz w:val="24"/>
          <w:szCs w:val="24"/>
        </w:rPr>
        <w:t>mplant</w:t>
      </w:r>
      <w:r w:rsidR="00B937B7" w:rsidRPr="00CB1C16">
        <w:rPr>
          <w:rFonts w:asciiTheme="minorHAnsi" w:hAnsiTheme="minorHAnsi" w:cstheme="minorHAnsi"/>
          <w:sz w:val="24"/>
          <w:szCs w:val="24"/>
        </w:rPr>
        <w:t>:</w:t>
      </w:r>
    </w:p>
    <w:p w14:paraId="7E2B72CD" w14:textId="77777777" w:rsidR="00A237B8" w:rsidRPr="00CB1C16" w:rsidRDefault="00A237B8" w:rsidP="005C17B9">
      <w:pPr>
        <w:pStyle w:val="ListParagraph"/>
        <w:numPr>
          <w:ilvl w:val="0"/>
          <w:numId w:val="21"/>
        </w:numPr>
        <w:spacing w:before="120" w:after="0" w:line="240" w:lineRule="auto"/>
        <w:ind w:left="1080"/>
        <w:contextualSpacing w:val="0"/>
        <w:rPr>
          <w:rFonts w:asciiTheme="minorHAnsi" w:hAnsiTheme="minorHAnsi" w:cstheme="minorHAnsi"/>
          <w:sz w:val="24"/>
          <w:szCs w:val="24"/>
        </w:rPr>
      </w:pPr>
      <w:r w:rsidRPr="00CB1C16">
        <w:rPr>
          <w:rFonts w:asciiTheme="minorHAnsi" w:hAnsiTheme="minorHAnsi" w:cstheme="minorHAnsi"/>
          <w:sz w:val="24"/>
          <w:szCs w:val="24"/>
        </w:rPr>
        <w:t xml:space="preserve">The implant can be inserted at any time if it is reasonably certain that the </w:t>
      </w:r>
      <w:r w:rsidR="0000114B" w:rsidRPr="00CB1C16">
        <w:rPr>
          <w:rFonts w:asciiTheme="minorHAnsi" w:hAnsiTheme="minorHAnsi" w:cstheme="minorHAnsi"/>
          <w:sz w:val="24"/>
          <w:szCs w:val="24"/>
        </w:rPr>
        <w:t>client</w:t>
      </w:r>
      <w:r w:rsidRPr="00CB1C16">
        <w:rPr>
          <w:rFonts w:asciiTheme="minorHAnsi" w:hAnsiTheme="minorHAnsi" w:cstheme="minorHAnsi"/>
          <w:sz w:val="24"/>
          <w:szCs w:val="24"/>
        </w:rPr>
        <w:t xml:space="preserve"> is not pregnant</w:t>
      </w:r>
      <w:r w:rsidR="00B937B7" w:rsidRPr="00CB1C16">
        <w:rPr>
          <w:rFonts w:asciiTheme="minorHAnsi" w:hAnsiTheme="minorHAnsi" w:cstheme="minorHAnsi"/>
          <w:sz w:val="24"/>
          <w:szCs w:val="24"/>
        </w:rPr>
        <w:t>:</w:t>
      </w:r>
    </w:p>
    <w:p w14:paraId="63E028BE" w14:textId="77777777" w:rsidR="00A237B8" w:rsidRPr="00CB1C16" w:rsidRDefault="00A237B8" w:rsidP="005C17B9">
      <w:pPr>
        <w:numPr>
          <w:ilvl w:val="0"/>
          <w:numId w:val="15"/>
        </w:numPr>
        <w:tabs>
          <w:tab w:val="left" w:pos="1080"/>
        </w:tabs>
        <w:spacing w:before="60"/>
        <w:rPr>
          <w:rFonts w:asciiTheme="minorHAnsi" w:eastAsia="Calibri" w:hAnsiTheme="minorHAnsi" w:cstheme="minorHAnsi"/>
          <w:sz w:val="24"/>
          <w:szCs w:val="24"/>
        </w:rPr>
      </w:pPr>
      <w:r w:rsidRPr="00CB1C16">
        <w:rPr>
          <w:rFonts w:asciiTheme="minorHAnsi" w:eastAsia="Calibri" w:hAnsiTheme="minorHAnsi" w:cstheme="minorHAnsi"/>
          <w:sz w:val="24"/>
          <w:szCs w:val="24"/>
        </w:rPr>
        <w:t>If the implant is inserted within the first 5 days since menstrual bleeding started, no additional contraceptive protection is needed.</w:t>
      </w:r>
    </w:p>
    <w:p w14:paraId="2987EE0C" w14:textId="299F17DC" w:rsidR="00A237B8" w:rsidRPr="00CB1C16" w:rsidRDefault="00A237B8" w:rsidP="005C17B9">
      <w:pPr>
        <w:numPr>
          <w:ilvl w:val="0"/>
          <w:numId w:val="15"/>
        </w:numPr>
        <w:tabs>
          <w:tab w:val="left" w:pos="1080"/>
        </w:tabs>
        <w:spacing w:before="60"/>
        <w:rPr>
          <w:rFonts w:asciiTheme="minorHAnsi" w:eastAsia="Calibri" w:hAnsiTheme="minorHAnsi" w:cstheme="minorHAnsi"/>
          <w:sz w:val="24"/>
          <w:szCs w:val="24"/>
        </w:rPr>
      </w:pPr>
      <w:r w:rsidRPr="00CB1C16">
        <w:rPr>
          <w:rFonts w:asciiTheme="minorHAnsi" w:eastAsia="Calibri" w:hAnsiTheme="minorHAnsi" w:cstheme="minorHAnsi"/>
          <w:sz w:val="24"/>
          <w:szCs w:val="24"/>
        </w:rPr>
        <w:t xml:space="preserve">If the implant is inserted &gt;5 days since menstrual bleeding started, the </w:t>
      </w:r>
      <w:r w:rsidR="0000114B" w:rsidRPr="00CB1C16">
        <w:rPr>
          <w:rFonts w:asciiTheme="minorHAnsi" w:eastAsia="Calibri" w:hAnsiTheme="minorHAnsi" w:cstheme="minorHAnsi"/>
          <w:sz w:val="24"/>
          <w:szCs w:val="24"/>
        </w:rPr>
        <w:t>client</w:t>
      </w:r>
      <w:r w:rsidRPr="00CB1C16">
        <w:rPr>
          <w:rFonts w:asciiTheme="minorHAnsi" w:eastAsia="Calibri" w:hAnsiTheme="minorHAnsi" w:cstheme="minorHAnsi"/>
          <w:sz w:val="24"/>
          <w:szCs w:val="24"/>
        </w:rPr>
        <w:t xml:space="preserve"> needs to abstain from sexual intercourse or use additional contraceptive protection for the next 7 days.</w:t>
      </w:r>
    </w:p>
    <w:p w14:paraId="7225F576" w14:textId="77777777" w:rsidR="00A237B8" w:rsidRPr="00CB1C16" w:rsidRDefault="00A237B8" w:rsidP="005C17B9">
      <w:pPr>
        <w:pStyle w:val="ListParagraph"/>
        <w:numPr>
          <w:ilvl w:val="3"/>
          <w:numId w:val="14"/>
        </w:numPr>
        <w:spacing w:before="240" w:after="0" w:line="240" w:lineRule="auto"/>
        <w:ind w:left="720"/>
        <w:contextualSpacing w:val="0"/>
        <w:rPr>
          <w:rFonts w:asciiTheme="minorHAnsi" w:hAnsiTheme="minorHAnsi" w:cstheme="minorHAnsi"/>
          <w:sz w:val="24"/>
          <w:szCs w:val="24"/>
        </w:rPr>
      </w:pPr>
      <w:r w:rsidRPr="00CB1C16">
        <w:rPr>
          <w:rFonts w:asciiTheme="minorHAnsi" w:hAnsiTheme="minorHAnsi" w:cstheme="minorHAnsi"/>
          <w:sz w:val="24"/>
          <w:szCs w:val="24"/>
        </w:rPr>
        <w:t xml:space="preserve">Special </w:t>
      </w:r>
      <w:r w:rsidR="00AD11BD" w:rsidRPr="00CB1C16">
        <w:rPr>
          <w:rFonts w:asciiTheme="minorHAnsi" w:hAnsiTheme="minorHAnsi" w:cstheme="minorHAnsi"/>
          <w:sz w:val="24"/>
          <w:szCs w:val="24"/>
        </w:rPr>
        <w:t xml:space="preserve">insertion </w:t>
      </w:r>
      <w:r w:rsidRPr="00CB1C16">
        <w:rPr>
          <w:rFonts w:asciiTheme="minorHAnsi" w:hAnsiTheme="minorHAnsi" w:cstheme="minorHAnsi"/>
          <w:sz w:val="24"/>
          <w:szCs w:val="24"/>
        </w:rPr>
        <w:t>considerations</w:t>
      </w:r>
      <w:r w:rsidR="00272ACA" w:rsidRPr="00CB1C16">
        <w:rPr>
          <w:rFonts w:asciiTheme="minorHAnsi" w:hAnsiTheme="minorHAnsi" w:cstheme="minorHAnsi"/>
          <w:sz w:val="24"/>
          <w:szCs w:val="24"/>
        </w:rPr>
        <w:t>:</w:t>
      </w:r>
    </w:p>
    <w:p w14:paraId="3546B1CB" w14:textId="77777777" w:rsidR="00A237B8" w:rsidRPr="00CB1C16" w:rsidRDefault="00A237B8" w:rsidP="005C17B9">
      <w:pPr>
        <w:pStyle w:val="ListParagraph"/>
        <w:numPr>
          <w:ilvl w:val="5"/>
          <w:numId w:val="4"/>
        </w:numPr>
        <w:tabs>
          <w:tab w:val="left" w:pos="360"/>
        </w:tabs>
        <w:spacing w:before="120" w:after="0" w:line="240" w:lineRule="auto"/>
        <w:ind w:left="1080"/>
        <w:contextualSpacing w:val="0"/>
        <w:rPr>
          <w:rFonts w:asciiTheme="minorHAnsi" w:hAnsiTheme="minorHAnsi" w:cstheme="minorHAnsi"/>
          <w:sz w:val="24"/>
          <w:szCs w:val="24"/>
        </w:rPr>
      </w:pPr>
      <w:r w:rsidRPr="00CB1C16">
        <w:rPr>
          <w:rFonts w:asciiTheme="minorHAnsi" w:hAnsiTheme="minorHAnsi" w:cstheme="minorHAnsi"/>
          <w:sz w:val="24"/>
          <w:szCs w:val="24"/>
        </w:rPr>
        <w:t>Amenorrhea (Not Postpartum)</w:t>
      </w:r>
      <w:r w:rsidR="00272ACA" w:rsidRPr="00CB1C16">
        <w:rPr>
          <w:rFonts w:asciiTheme="minorHAnsi" w:hAnsiTheme="minorHAnsi" w:cstheme="minorHAnsi"/>
          <w:sz w:val="24"/>
          <w:szCs w:val="24"/>
        </w:rPr>
        <w:t>:</w:t>
      </w:r>
    </w:p>
    <w:p w14:paraId="741F9162" w14:textId="77777777" w:rsidR="00A237B8" w:rsidRPr="00CB1C16" w:rsidRDefault="00A237B8" w:rsidP="005C17B9">
      <w:pPr>
        <w:numPr>
          <w:ilvl w:val="0"/>
          <w:numId w:val="15"/>
        </w:numPr>
        <w:tabs>
          <w:tab w:val="left" w:pos="1080"/>
        </w:tabs>
        <w:spacing w:before="60"/>
        <w:rPr>
          <w:rFonts w:asciiTheme="minorHAnsi" w:eastAsia="Calibri" w:hAnsiTheme="minorHAnsi" w:cstheme="minorHAnsi"/>
          <w:sz w:val="24"/>
          <w:szCs w:val="24"/>
        </w:rPr>
      </w:pPr>
      <w:r w:rsidRPr="00CB1C16">
        <w:rPr>
          <w:rFonts w:asciiTheme="minorHAnsi" w:eastAsia="Calibri" w:hAnsiTheme="minorHAnsi" w:cstheme="minorHAnsi"/>
          <w:sz w:val="24"/>
          <w:szCs w:val="24"/>
        </w:rPr>
        <w:t>The impl</w:t>
      </w:r>
      <w:r w:rsidR="0000114B" w:rsidRPr="00CB1C16">
        <w:rPr>
          <w:rFonts w:asciiTheme="minorHAnsi" w:eastAsia="Calibri" w:hAnsiTheme="minorHAnsi" w:cstheme="minorHAnsi"/>
          <w:sz w:val="24"/>
          <w:szCs w:val="24"/>
        </w:rPr>
        <w:t>ant can be inserted at any time</w:t>
      </w:r>
      <w:r w:rsidRPr="00CB1C16">
        <w:rPr>
          <w:rFonts w:asciiTheme="minorHAnsi" w:eastAsia="Calibri" w:hAnsiTheme="minorHAnsi" w:cstheme="minorHAnsi"/>
          <w:sz w:val="24"/>
          <w:szCs w:val="24"/>
        </w:rPr>
        <w:t xml:space="preserve"> if it reasonably certain that the </w:t>
      </w:r>
      <w:r w:rsidR="0000114B" w:rsidRPr="00CB1C16">
        <w:rPr>
          <w:rFonts w:asciiTheme="minorHAnsi" w:eastAsia="Calibri" w:hAnsiTheme="minorHAnsi" w:cstheme="minorHAnsi"/>
          <w:sz w:val="24"/>
          <w:szCs w:val="24"/>
        </w:rPr>
        <w:t>client</w:t>
      </w:r>
      <w:r w:rsidRPr="00CB1C16">
        <w:rPr>
          <w:rFonts w:asciiTheme="minorHAnsi" w:eastAsia="Calibri" w:hAnsiTheme="minorHAnsi" w:cstheme="minorHAnsi"/>
          <w:sz w:val="24"/>
          <w:szCs w:val="24"/>
        </w:rPr>
        <w:t xml:space="preserve"> is not pregnant</w:t>
      </w:r>
      <w:r w:rsidR="0000114B" w:rsidRPr="00CB1C16">
        <w:rPr>
          <w:rFonts w:asciiTheme="minorHAnsi" w:eastAsia="Calibri" w:hAnsiTheme="minorHAnsi" w:cstheme="minorHAnsi"/>
          <w:sz w:val="24"/>
          <w:szCs w:val="24"/>
        </w:rPr>
        <w:t>.</w:t>
      </w:r>
    </w:p>
    <w:p w14:paraId="7A19583B" w14:textId="77777777" w:rsidR="00A237B8" w:rsidRPr="00CB1C16" w:rsidRDefault="00A237B8" w:rsidP="005C17B9">
      <w:pPr>
        <w:numPr>
          <w:ilvl w:val="0"/>
          <w:numId w:val="15"/>
        </w:numPr>
        <w:tabs>
          <w:tab w:val="left" w:pos="1080"/>
        </w:tabs>
        <w:spacing w:before="60"/>
        <w:rPr>
          <w:rFonts w:asciiTheme="minorHAnsi" w:eastAsia="Calibri" w:hAnsiTheme="minorHAnsi" w:cstheme="minorHAnsi"/>
          <w:sz w:val="24"/>
          <w:szCs w:val="24"/>
        </w:rPr>
      </w:pPr>
      <w:r w:rsidRPr="00CB1C16">
        <w:rPr>
          <w:rFonts w:asciiTheme="minorHAnsi" w:eastAsia="Calibri" w:hAnsiTheme="minorHAnsi" w:cstheme="minorHAnsi"/>
          <w:sz w:val="24"/>
          <w:szCs w:val="24"/>
        </w:rPr>
        <w:t xml:space="preserve">The </w:t>
      </w:r>
      <w:r w:rsidR="0000114B" w:rsidRPr="00CB1C16">
        <w:rPr>
          <w:rFonts w:asciiTheme="minorHAnsi" w:eastAsia="Calibri" w:hAnsiTheme="minorHAnsi" w:cstheme="minorHAnsi"/>
          <w:sz w:val="24"/>
          <w:szCs w:val="24"/>
        </w:rPr>
        <w:t>client</w:t>
      </w:r>
      <w:r w:rsidRPr="00CB1C16">
        <w:rPr>
          <w:rFonts w:asciiTheme="minorHAnsi" w:eastAsia="Calibri" w:hAnsiTheme="minorHAnsi" w:cstheme="minorHAnsi"/>
          <w:sz w:val="24"/>
          <w:szCs w:val="24"/>
        </w:rPr>
        <w:t xml:space="preserve"> needs to abstain from sexual intercourse or use additional contraceptive protection for the next 7 days</w:t>
      </w:r>
      <w:r w:rsidR="0000114B" w:rsidRPr="00CB1C16">
        <w:rPr>
          <w:rFonts w:asciiTheme="minorHAnsi" w:eastAsia="Calibri" w:hAnsiTheme="minorHAnsi" w:cstheme="minorHAnsi"/>
          <w:sz w:val="24"/>
          <w:szCs w:val="24"/>
        </w:rPr>
        <w:t>.</w:t>
      </w:r>
    </w:p>
    <w:p w14:paraId="395AC48C" w14:textId="77777777" w:rsidR="00A237B8" w:rsidRPr="00CB1C16" w:rsidRDefault="00F24290" w:rsidP="005C17B9">
      <w:pPr>
        <w:pStyle w:val="ListParagraph"/>
        <w:numPr>
          <w:ilvl w:val="5"/>
          <w:numId w:val="4"/>
        </w:numPr>
        <w:spacing w:before="120" w:after="0" w:line="240" w:lineRule="auto"/>
        <w:ind w:left="1080"/>
        <w:contextualSpacing w:val="0"/>
        <w:rPr>
          <w:rFonts w:asciiTheme="minorHAnsi" w:hAnsiTheme="minorHAnsi" w:cstheme="minorHAnsi"/>
          <w:sz w:val="24"/>
          <w:szCs w:val="24"/>
        </w:rPr>
      </w:pPr>
      <w:r w:rsidRPr="00CB1C16">
        <w:rPr>
          <w:rFonts w:asciiTheme="minorHAnsi" w:hAnsiTheme="minorHAnsi" w:cstheme="minorHAnsi"/>
          <w:sz w:val="24"/>
          <w:szCs w:val="24"/>
        </w:rPr>
        <w:t>Postpartum (b</w:t>
      </w:r>
      <w:r w:rsidR="00A237B8" w:rsidRPr="00CB1C16">
        <w:rPr>
          <w:rFonts w:asciiTheme="minorHAnsi" w:hAnsiTheme="minorHAnsi" w:cstheme="minorHAnsi"/>
          <w:sz w:val="24"/>
          <w:szCs w:val="24"/>
        </w:rPr>
        <w:t>reastfeeding)</w:t>
      </w:r>
      <w:r w:rsidR="00272ACA" w:rsidRPr="00CB1C16">
        <w:rPr>
          <w:rFonts w:asciiTheme="minorHAnsi" w:hAnsiTheme="minorHAnsi" w:cstheme="minorHAnsi"/>
          <w:sz w:val="24"/>
          <w:szCs w:val="24"/>
        </w:rPr>
        <w:t>:</w:t>
      </w:r>
    </w:p>
    <w:p w14:paraId="6A330519" w14:textId="77777777" w:rsidR="00A237B8" w:rsidRPr="00CB1C16" w:rsidRDefault="00A237B8" w:rsidP="005C17B9">
      <w:pPr>
        <w:numPr>
          <w:ilvl w:val="0"/>
          <w:numId w:val="15"/>
        </w:numPr>
        <w:tabs>
          <w:tab w:val="left" w:pos="1080"/>
        </w:tabs>
        <w:spacing w:before="60"/>
        <w:rPr>
          <w:rFonts w:asciiTheme="minorHAnsi" w:eastAsia="Calibri" w:hAnsiTheme="minorHAnsi" w:cstheme="minorHAnsi"/>
          <w:sz w:val="24"/>
          <w:szCs w:val="24"/>
        </w:rPr>
      </w:pPr>
      <w:r w:rsidRPr="00CB1C16">
        <w:rPr>
          <w:rFonts w:asciiTheme="minorHAnsi" w:eastAsia="Calibri" w:hAnsiTheme="minorHAnsi" w:cstheme="minorHAnsi"/>
          <w:sz w:val="24"/>
          <w:szCs w:val="24"/>
        </w:rPr>
        <w:t>The implant can be inserted at any time (U</w:t>
      </w:r>
      <w:r w:rsidR="009D2F2E" w:rsidRPr="00CB1C16">
        <w:rPr>
          <w:rFonts w:asciiTheme="minorHAnsi" w:eastAsia="Calibri" w:hAnsiTheme="minorHAnsi" w:cstheme="minorHAnsi"/>
          <w:sz w:val="24"/>
          <w:szCs w:val="24"/>
        </w:rPr>
        <w:t>.</w:t>
      </w:r>
      <w:r w:rsidRPr="00CB1C16">
        <w:rPr>
          <w:rFonts w:asciiTheme="minorHAnsi" w:eastAsia="Calibri" w:hAnsiTheme="minorHAnsi" w:cstheme="minorHAnsi"/>
          <w:sz w:val="24"/>
          <w:szCs w:val="24"/>
        </w:rPr>
        <w:t>S</w:t>
      </w:r>
      <w:r w:rsidR="009D2F2E" w:rsidRPr="00CB1C16">
        <w:rPr>
          <w:rFonts w:asciiTheme="minorHAnsi" w:eastAsia="Calibri" w:hAnsiTheme="minorHAnsi" w:cstheme="minorHAnsi"/>
          <w:sz w:val="24"/>
          <w:szCs w:val="24"/>
        </w:rPr>
        <w:t>.</w:t>
      </w:r>
      <w:r w:rsidRPr="00CB1C16">
        <w:rPr>
          <w:rFonts w:asciiTheme="minorHAnsi" w:eastAsia="Calibri" w:hAnsiTheme="minorHAnsi" w:cstheme="minorHAnsi"/>
          <w:sz w:val="24"/>
          <w:szCs w:val="24"/>
        </w:rPr>
        <w:t xml:space="preserve"> MEC 2 if &lt; 1 month postpartum and U</w:t>
      </w:r>
      <w:r w:rsidR="009D2F2E" w:rsidRPr="00CB1C16">
        <w:rPr>
          <w:rFonts w:asciiTheme="minorHAnsi" w:eastAsia="Calibri" w:hAnsiTheme="minorHAnsi" w:cstheme="minorHAnsi"/>
          <w:sz w:val="24"/>
          <w:szCs w:val="24"/>
        </w:rPr>
        <w:t>.</w:t>
      </w:r>
      <w:r w:rsidRPr="00CB1C16">
        <w:rPr>
          <w:rFonts w:asciiTheme="minorHAnsi" w:eastAsia="Calibri" w:hAnsiTheme="minorHAnsi" w:cstheme="minorHAnsi"/>
          <w:sz w:val="24"/>
          <w:szCs w:val="24"/>
        </w:rPr>
        <w:t>S</w:t>
      </w:r>
      <w:r w:rsidR="009D2F2E" w:rsidRPr="00CB1C16">
        <w:rPr>
          <w:rFonts w:asciiTheme="minorHAnsi" w:eastAsia="Calibri" w:hAnsiTheme="minorHAnsi" w:cstheme="minorHAnsi"/>
          <w:sz w:val="24"/>
          <w:szCs w:val="24"/>
        </w:rPr>
        <w:t>.</w:t>
      </w:r>
      <w:r w:rsidRPr="00CB1C16">
        <w:rPr>
          <w:rFonts w:asciiTheme="minorHAnsi" w:eastAsia="Calibri" w:hAnsiTheme="minorHAnsi" w:cstheme="minorHAnsi"/>
          <w:sz w:val="24"/>
          <w:szCs w:val="24"/>
        </w:rPr>
        <w:t xml:space="preserve"> MEC 1 if ≥ 1 month postpartum)</w:t>
      </w:r>
      <w:r w:rsidR="00272ACA" w:rsidRPr="00CB1C16">
        <w:rPr>
          <w:rFonts w:asciiTheme="minorHAnsi" w:eastAsia="Calibri" w:hAnsiTheme="minorHAnsi" w:cstheme="minorHAnsi"/>
          <w:sz w:val="24"/>
          <w:szCs w:val="24"/>
        </w:rPr>
        <w:t>,</w:t>
      </w:r>
      <w:r w:rsidRPr="00CB1C16">
        <w:rPr>
          <w:rFonts w:asciiTheme="minorHAnsi" w:eastAsia="Calibri" w:hAnsiTheme="minorHAnsi" w:cstheme="minorHAnsi"/>
          <w:sz w:val="24"/>
          <w:szCs w:val="24"/>
        </w:rPr>
        <w:t xml:space="preserve"> if it is reasonably certain that the </w:t>
      </w:r>
      <w:r w:rsidR="0000114B" w:rsidRPr="00CB1C16">
        <w:rPr>
          <w:rFonts w:asciiTheme="minorHAnsi" w:eastAsia="Calibri" w:hAnsiTheme="minorHAnsi" w:cstheme="minorHAnsi"/>
          <w:sz w:val="24"/>
          <w:szCs w:val="24"/>
        </w:rPr>
        <w:t>client</w:t>
      </w:r>
      <w:r w:rsidRPr="00CB1C16">
        <w:rPr>
          <w:rFonts w:asciiTheme="minorHAnsi" w:eastAsia="Calibri" w:hAnsiTheme="minorHAnsi" w:cstheme="minorHAnsi"/>
          <w:sz w:val="24"/>
          <w:szCs w:val="24"/>
        </w:rPr>
        <w:t xml:space="preserve"> is not pregnant</w:t>
      </w:r>
      <w:r w:rsidR="0000114B" w:rsidRPr="00CB1C16">
        <w:rPr>
          <w:rFonts w:asciiTheme="minorHAnsi" w:eastAsia="Calibri" w:hAnsiTheme="minorHAnsi" w:cstheme="minorHAnsi"/>
          <w:sz w:val="24"/>
          <w:szCs w:val="24"/>
        </w:rPr>
        <w:t>.</w:t>
      </w:r>
    </w:p>
    <w:p w14:paraId="425792E8" w14:textId="77777777" w:rsidR="00A237B8" w:rsidRPr="00CB1C16" w:rsidRDefault="00A237B8" w:rsidP="005C17B9">
      <w:pPr>
        <w:numPr>
          <w:ilvl w:val="0"/>
          <w:numId w:val="15"/>
        </w:numPr>
        <w:tabs>
          <w:tab w:val="left" w:pos="1080"/>
        </w:tabs>
        <w:spacing w:before="60"/>
        <w:rPr>
          <w:rFonts w:asciiTheme="minorHAnsi" w:eastAsia="Calibri" w:hAnsiTheme="minorHAnsi" w:cstheme="minorHAnsi"/>
          <w:sz w:val="24"/>
          <w:szCs w:val="24"/>
        </w:rPr>
      </w:pPr>
      <w:r w:rsidRPr="00CB1C16">
        <w:rPr>
          <w:rFonts w:asciiTheme="minorHAnsi" w:eastAsia="Calibri" w:hAnsiTheme="minorHAnsi" w:cstheme="minorHAnsi"/>
          <w:sz w:val="24"/>
          <w:szCs w:val="24"/>
        </w:rPr>
        <w:t xml:space="preserve">If the </w:t>
      </w:r>
      <w:r w:rsidR="0000114B" w:rsidRPr="00CB1C16">
        <w:rPr>
          <w:rFonts w:asciiTheme="minorHAnsi" w:eastAsia="Calibri" w:hAnsiTheme="minorHAnsi" w:cstheme="minorHAnsi"/>
          <w:sz w:val="24"/>
          <w:szCs w:val="24"/>
        </w:rPr>
        <w:t>client</w:t>
      </w:r>
      <w:r w:rsidRPr="00CB1C16">
        <w:rPr>
          <w:rFonts w:asciiTheme="minorHAnsi" w:eastAsia="Calibri" w:hAnsiTheme="minorHAnsi" w:cstheme="minorHAnsi"/>
          <w:sz w:val="24"/>
          <w:szCs w:val="24"/>
        </w:rPr>
        <w:t xml:space="preserve"> is &lt;6 months postpartum, amenorrheic, and fully or nearly fully breastfeeding (exclusively breastfeeding or vast majority [85%]</w:t>
      </w:r>
      <w:r w:rsidR="00272ACA" w:rsidRPr="00CB1C16">
        <w:rPr>
          <w:rFonts w:asciiTheme="minorHAnsi" w:eastAsia="Calibri" w:hAnsiTheme="minorHAnsi" w:cstheme="minorHAnsi"/>
          <w:sz w:val="24"/>
          <w:szCs w:val="24"/>
        </w:rPr>
        <w:t xml:space="preserve"> of feeds are breastfeeds</w:t>
      </w:r>
      <w:r w:rsidRPr="00CB1C16">
        <w:rPr>
          <w:rFonts w:asciiTheme="minorHAnsi" w:eastAsia="Calibri" w:hAnsiTheme="minorHAnsi" w:cstheme="minorHAnsi"/>
          <w:sz w:val="24"/>
          <w:szCs w:val="24"/>
        </w:rPr>
        <w:t xml:space="preserve">) no additional contraceptive protection is needed.   </w:t>
      </w:r>
    </w:p>
    <w:p w14:paraId="34ABADAA" w14:textId="3FBE1CAF" w:rsidR="00A237B8" w:rsidRPr="00CB1C16" w:rsidRDefault="00A237B8" w:rsidP="005C17B9">
      <w:pPr>
        <w:numPr>
          <w:ilvl w:val="0"/>
          <w:numId w:val="15"/>
        </w:numPr>
        <w:tabs>
          <w:tab w:val="left" w:pos="1080"/>
        </w:tabs>
        <w:spacing w:before="60"/>
        <w:rPr>
          <w:rFonts w:asciiTheme="minorHAnsi" w:eastAsia="Calibri" w:hAnsiTheme="minorHAnsi" w:cstheme="minorHAnsi"/>
          <w:sz w:val="24"/>
          <w:szCs w:val="24"/>
        </w:rPr>
      </w:pPr>
      <w:r w:rsidRPr="00CB1C16">
        <w:rPr>
          <w:rFonts w:asciiTheme="minorHAnsi" w:eastAsia="Calibri" w:hAnsiTheme="minorHAnsi" w:cstheme="minorHAnsi"/>
          <w:sz w:val="24"/>
          <w:szCs w:val="24"/>
        </w:rPr>
        <w:t xml:space="preserve">A </w:t>
      </w:r>
      <w:r w:rsidR="0000114B" w:rsidRPr="00CB1C16">
        <w:rPr>
          <w:rFonts w:asciiTheme="minorHAnsi" w:eastAsia="Calibri" w:hAnsiTheme="minorHAnsi" w:cstheme="minorHAnsi"/>
          <w:sz w:val="24"/>
          <w:szCs w:val="24"/>
        </w:rPr>
        <w:t>client</w:t>
      </w:r>
      <w:r w:rsidRPr="00CB1C16">
        <w:rPr>
          <w:rFonts w:asciiTheme="minorHAnsi" w:eastAsia="Calibri" w:hAnsiTheme="minorHAnsi" w:cstheme="minorHAnsi"/>
          <w:sz w:val="24"/>
          <w:szCs w:val="24"/>
        </w:rPr>
        <w:t xml:space="preserve"> who is ≥21 days postpartum and has not experienced return of </w:t>
      </w:r>
      <w:r w:rsidR="00A6298E" w:rsidRPr="00CB1C16">
        <w:rPr>
          <w:rFonts w:asciiTheme="minorHAnsi" w:eastAsia="Calibri" w:hAnsiTheme="minorHAnsi" w:cstheme="minorHAnsi"/>
          <w:sz w:val="24"/>
          <w:szCs w:val="24"/>
        </w:rPr>
        <w:t xml:space="preserve">their </w:t>
      </w:r>
      <w:r w:rsidRPr="00CB1C16">
        <w:rPr>
          <w:rFonts w:asciiTheme="minorHAnsi" w:eastAsia="Calibri" w:hAnsiTheme="minorHAnsi" w:cstheme="minorHAnsi"/>
          <w:sz w:val="24"/>
          <w:szCs w:val="24"/>
        </w:rPr>
        <w:t>menstrual cycle needs to abstain from sexual intercourse or use additional contraceptive protection for the next 7 days</w:t>
      </w:r>
      <w:r w:rsidR="0000114B" w:rsidRPr="00CB1C16">
        <w:rPr>
          <w:rFonts w:asciiTheme="minorHAnsi" w:eastAsia="Calibri" w:hAnsiTheme="minorHAnsi" w:cstheme="minorHAnsi"/>
          <w:sz w:val="24"/>
          <w:szCs w:val="24"/>
        </w:rPr>
        <w:t>.</w:t>
      </w:r>
    </w:p>
    <w:p w14:paraId="3932355D" w14:textId="0E980820" w:rsidR="00A237B8" w:rsidRPr="00CB1C16" w:rsidRDefault="00A237B8" w:rsidP="005C17B9">
      <w:pPr>
        <w:numPr>
          <w:ilvl w:val="0"/>
          <w:numId w:val="15"/>
        </w:numPr>
        <w:tabs>
          <w:tab w:val="left" w:pos="1080"/>
        </w:tabs>
        <w:spacing w:before="60"/>
        <w:rPr>
          <w:rFonts w:asciiTheme="minorHAnsi" w:eastAsia="Calibri" w:hAnsiTheme="minorHAnsi" w:cstheme="minorHAnsi"/>
          <w:sz w:val="24"/>
          <w:szCs w:val="24"/>
        </w:rPr>
      </w:pPr>
      <w:r w:rsidRPr="00CB1C16">
        <w:rPr>
          <w:rFonts w:asciiTheme="minorHAnsi" w:eastAsia="Calibri" w:hAnsiTheme="minorHAnsi" w:cstheme="minorHAnsi"/>
          <w:sz w:val="24"/>
          <w:szCs w:val="24"/>
        </w:rPr>
        <w:lastRenderedPageBreak/>
        <w:t xml:space="preserve">If a </w:t>
      </w:r>
      <w:r w:rsidR="0000114B" w:rsidRPr="00CB1C16">
        <w:rPr>
          <w:rFonts w:asciiTheme="minorHAnsi" w:eastAsia="Calibri" w:hAnsiTheme="minorHAnsi" w:cstheme="minorHAnsi"/>
          <w:sz w:val="24"/>
          <w:szCs w:val="24"/>
        </w:rPr>
        <w:t>client</w:t>
      </w:r>
      <w:r w:rsidRPr="00CB1C16">
        <w:rPr>
          <w:rFonts w:asciiTheme="minorHAnsi" w:eastAsia="Calibri" w:hAnsiTheme="minorHAnsi" w:cstheme="minorHAnsi"/>
          <w:sz w:val="24"/>
          <w:szCs w:val="24"/>
        </w:rPr>
        <w:t xml:space="preserve">’s menstrual cycles have returned and it has been &gt; 5 days since menstrual bleeding started, </w:t>
      </w:r>
      <w:r w:rsidR="005B4B21" w:rsidRPr="00CB1C16">
        <w:rPr>
          <w:rFonts w:asciiTheme="minorHAnsi" w:eastAsia="Calibri" w:hAnsiTheme="minorHAnsi" w:cstheme="minorHAnsi"/>
          <w:sz w:val="24"/>
          <w:szCs w:val="24"/>
        </w:rPr>
        <w:t xml:space="preserve">they </w:t>
      </w:r>
      <w:r w:rsidRPr="00CB1C16">
        <w:rPr>
          <w:rFonts w:asciiTheme="minorHAnsi" w:eastAsia="Calibri" w:hAnsiTheme="minorHAnsi" w:cstheme="minorHAnsi"/>
          <w:sz w:val="24"/>
          <w:szCs w:val="24"/>
        </w:rPr>
        <w:t>need to abstain from sexual intercourse or use additional contraceptive protection for the next 7 days.</w:t>
      </w:r>
    </w:p>
    <w:p w14:paraId="56360C1F" w14:textId="77777777" w:rsidR="00A237B8" w:rsidRPr="00CB1C16" w:rsidRDefault="00F24290" w:rsidP="005C17B9">
      <w:pPr>
        <w:pStyle w:val="ListParagraph"/>
        <w:numPr>
          <w:ilvl w:val="5"/>
          <w:numId w:val="4"/>
        </w:numPr>
        <w:spacing w:before="120" w:after="0" w:line="240" w:lineRule="auto"/>
        <w:ind w:left="1080"/>
        <w:contextualSpacing w:val="0"/>
        <w:rPr>
          <w:rFonts w:asciiTheme="minorHAnsi" w:hAnsiTheme="minorHAnsi" w:cstheme="minorHAnsi"/>
          <w:sz w:val="24"/>
          <w:szCs w:val="24"/>
        </w:rPr>
      </w:pPr>
      <w:r w:rsidRPr="00CB1C16">
        <w:rPr>
          <w:rFonts w:asciiTheme="minorHAnsi" w:hAnsiTheme="minorHAnsi" w:cstheme="minorHAnsi"/>
          <w:sz w:val="24"/>
          <w:szCs w:val="24"/>
        </w:rPr>
        <w:t>Postpartum (not b</w:t>
      </w:r>
      <w:r w:rsidR="00A237B8" w:rsidRPr="00CB1C16">
        <w:rPr>
          <w:rFonts w:asciiTheme="minorHAnsi" w:hAnsiTheme="minorHAnsi" w:cstheme="minorHAnsi"/>
          <w:sz w:val="24"/>
          <w:szCs w:val="24"/>
        </w:rPr>
        <w:t>reastfeeding)</w:t>
      </w:r>
      <w:r w:rsidR="00272ACA" w:rsidRPr="00CB1C16">
        <w:rPr>
          <w:rFonts w:asciiTheme="minorHAnsi" w:hAnsiTheme="minorHAnsi" w:cstheme="minorHAnsi"/>
          <w:sz w:val="24"/>
          <w:szCs w:val="24"/>
        </w:rPr>
        <w:t>:</w:t>
      </w:r>
    </w:p>
    <w:p w14:paraId="727BEB35" w14:textId="77777777" w:rsidR="00A237B8" w:rsidRPr="00CB1C16" w:rsidRDefault="00A237B8" w:rsidP="005C17B9">
      <w:pPr>
        <w:numPr>
          <w:ilvl w:val="0"/>
          <w:numId w:val="15"/>
        </w:numPr>
        <w:tabs>
          <w:tab w:val="left" w:pos="1080"/>
        </w:tabs>
        <w:spacing w:before="60"/>
        <w:rPr>
          <w:rFonts w:asciiTheme="minorHAnsi" w:eastAsia="Calibri" w:hAnsiTheme="minorHAnsi" w:cstheme="minorHAnsi"/>
          <w:sz w:val="24"/>
          <w:szCs w:val="24"/>
        </w:rPr>
      </w:pPr>
      <w:r w:rsidRPr="00CB1C16">
        <w:rPr>
          <w:rFonts w:asciiTheme="minorHAnsi" w:eastAsia="Calibri" w:hAnsiTheme="minorHAnsi" w:cstheme="minorHAnsi"/>
          <w:sz w:val="24"/>
          <w:szCs w:val="24"/>
        </w:rPr>
        <w:t>The implant can be inserted at any time, including immediately postpartum (U</w:t>
      </w:r>
      <w:r w:rsidR="001E6DD5" w:rsidRPr="00CB1C16">
        <w:rPr>
          <w:rFonts w:asciiTheme="minorHAnsi" w:eastAsia="Calibri" w:hAnsiTheme="minorHAnsi" w:cstheme="minorHAnsi"/>
          <w:sz w:val="24"/>
          <w:szCs w:val="24"/>
        </w:rPr>
        <w:t>.</w:t>
      </w:r>
      <w:r w:rsidRPr="00CB1C16">
        <w:rPr>
          <w:rFonts w:asciiTheme="minorHAnsi" w:eastAsia="Calibri" w:hAnsiTheme="minorHAnsi" w:cstheme="minorHAnsi"/>
          <w:sz w:val="24"/>
          <w:szCs w:val="24"/>
        </w:rPr>
        <w:t>S</w:t>
      </w:r>
      <w:r w:rsidR="001E6DD5" w:rsidRPr="00CB1C16">
        <w:rPr>
          <w:rFonts w:asciiTheme="minorHAnsi" w:eastAsia="Calibri" w:hAnsiTheme="minorHAnsi" w:cstheme="minorHAnsi"/>
          <w:sz w:val="24"/>
          <w:szCs w:val="24"/>
        </w:rPr>
        <w:t>.</w:t>
      </w:r>
      <w:r w:rsidRPr="00CB1C16">
        <w:rPr>
          <w:rFonts w:asciiTheme="minorHAnsi" w:eastAsia="Calibri" w:hAnsiTheme="minorHAnsi" w:cstheme="minorHAnsi"/>
          <w:sz w:val="24"/>
          <w:szCs w:val="24"/>
        </w:rPr>
        <w:t xml:space="preserve"> MEC 1) if it is reasonably certain that the </w:t>
      </w:r>
      <w:r w:rsidR="0000114B" w:rsidRPr="00CB1C16">
        <w:rPr>
          <w:rFonts w:asciiTheme="minorHAnsi" w:eastAsia="Calibri" w:hAnsiTheme="minorHAnsi" w:cstheme="minorHAnsi"/>
          <w:sz w:val="24"/>
          <w:szCs w:val="24"/>
        </w:rPr>
        <w:t>client</w:t>
      </w:r>
      <w:r w:rsidRPr="00CB1C16">
        <w:rPr>
          <w:rFonts w:asciiTheme="minorHAnsi" w:eastAsia="Calibri" w:hAnsiTheme="minorHAnsi" w:cstheme="minorHAnsi"/>
          <w:sz w:val="24"/>
          <w:szCs w:val="24"/>
        </w:rPr>
        <w:t xml:space="preserve"> is not pregnant</w:t>
      </w:r>
      <w:r w:rsidR="0000114B" w:rsidRPr="00CB1C16">
        <w:rPr>
          <w:rFonts w:asciiTheme="minorHAnsi" w:eastAsia="Calibri" w:hAnsiTheme="minorHAnsi" w:cstheme="minorHAnsi"/>
          <w:sz w:val="24"/>
          <w:szCs w:val="24"/>
        </w:rPr>
        <w:t>.</w:t>
      </w:r>
    </w:p>
    <w:p w14:paraId="16FB4A51" w14:textId="77777777" w:rsidR="00A71EB3" w:rsidRPr="00CB1C16" w:rsidRDefault="00A71EB3" w:rsidP="005C17B9">
      <w:pPr>
        <w:numPr>
          <w:ilvl w:val="0"/>
          <w:numId w:val="15"/>
        </w:numPr>
        <w:tabs>
          <w:tab w:val="left" w:pos="1080"/>
        </w:tabs>
        <w:spacing w:before="60"/>
        <w:rPr>
          <w:rFonts w:asciiTheme="minorHAnsi" w:eastAsia="Calibri" w:hAnsiTheme="minorHAnsi" w:cstheme="minorHAnsi"/>
          <w:sz w:val="24"/>
          <w:szCs w:val="24"/>
        </w:rPr>
      </w:pPr>
      <w:r w:rsidRPr="00CB1C16">
        <w:rPr>
          <w:rFonts w:asciiTheme="minorHAnsi" w:eastAsia="Calibri" w:hAnsiTheme="minorHAnsi" w:cstheme="minorHAnsi"/>
          <w:sz w:val="24"/>
          <w:szCs w:val="24"/>
        </w:rPr>
        <w:t xml:space="preserve">A client who is &lt; 21 days postpartum, no additional contraceptive protection is needed.      </w:t>
      </w:r>
    </w:p>
    <w:p w14:paraId="415EB4DB" w14:textId="797C697F" w:rsidR="00A237B8" w:rsidRPr="00CB1C16" w:rsidRDefault="00A237B8" w:rsidP="005C17B9">
      <w:pPr>
        <w:numPr>
          <w:ilvl w:val="0"/>
          <w:numId w:val="15"/>
        </w:numPr>
        <w:tabs>
          <w:tab w:val="left" w:pos="1080"/>
        </w:tabs>
        <w:spacing w:before="60"/>
        <w:rPr>
          <w:rFonts w:asciiTheme="minorHAnsi" w:eastAsia="Calibri" w:hAnsiTheme="minorHAnsi" w:cstheme="minorHAnsi"/>
          <w:sz w:val="24"/>
          <w:szCs w:val="24"/>
        </w:rPr>
      </w:pPr>
      <w:r w:rsidRPr="00CB1C16">
        <w:rPr>
          <w:rFonts w:asciiTheme="minorHAnsi" w:eastAsia="Calibri" w:hAnsiTheme="minorHAnsi" w:cstheme="minorHAnsi"/>
          <w:sz w:val="24"/>
          <w:szCs w:val="24"/>
        </w:rPr>
        <w:t xml:space="preserve">A </w:t>
      </w:r>
      <w:r w:rsidR="0000114B" w:rsidRPr="00CB1C16">
        <w:rPr>
          <w:rFonts w:asciiTheme="minorHAnsi" w:eastAsia="Calibri" w:hAnsiTheme="minorHAnsi" w:cstheme="minorHAnsi"/>
          <w:sz w:val="24"/>
          <w:szCs w:val="24"/>
        </w:rPr>
        <w:t>client</w:t>
      </w:r>
      <w:r w:rsidRPr="00CB1C16">
        <w:rPr>
          <w:rFonts w:asciiTheme="minorHAnsi" w:eastAsia="Calibri" w:hAnsiTheme="minorHAnsi" w:cstheme="minorHAnsi"/>
          <w:sz w:val="24"/>
          <w:szCs w:val="24"/>
        </w:rPr>
        <w:t xml:space="preserve"> who is ≥21 days postpartum and has not experienced return of </w:t>
      </w:r>
      <w:r w:rsidR="00A6298E" w:rsidRPr="00CB1C16">
        <w:rPr>
          <w:rFonts w:asciiTheme="minorHAnsi" w:eastAsia="Calibri" w:hAnsiTheme="minorHAnsi" w:cstheme="minorHAnsi"/>
          <w:sz w:val="24"/>
          <w:szCs w:val="24"/>
        </w:rPr>
        <w:t xml:space="preserve">their </w:t>
      </w:r>
      <w:r w:rsidRPr="00CB1C16">
        <w:rPr>
          <w:rFonts w:asciiTheme="minorHAnsi" w:eastAsia="Calibri" w:hAnsiTheme="minorHAnsi" w:cstheme="minorHAnsi"/>
          <w:sz w:val="24"/>
          <w:szCs w:val="24"/>
        </w:rPr>
        <w:t xml:space="preserve">menstrual cycle needs to abstain from sexual intercourse or use additional contraceptive protection for the next 7 days.  </w:t>
      </w:r>
    </w:p>
    <w:p w14:paraId="694D0E92" w14:textId="47D2EEF0" w:rsidR="00A237B8" w:rsidRPr="00CB1C16" w:rsidRDefault="00A237B8" w:rsidP="005C17B9">
      <w:pPr>
        <w:numPr>
          <w:ilvl w:val="0"/>
          <w:numId w:val="15"/>
        </w:numPr>
        <w:tabs>
          <w:tab w:val="left" w:pos="1080"/>
        </w:tabs>
        <w:spacing w:before="60"/>
        <w:rPr>
          <w:rFonts w:asciiTheme="minorHAnsi" w:hAnsiTheme="minorHAnsi" w:cstheme="minorHAnsi"/>
          <w:sz w:val="24"/>
          <w:szCs w:val="24"/>
        </w:rPr>
      </w:pPr>
      <w:r w:rsidRPr="00CB1C16">
        <w:rPr>
          <w:rFonts w:asciiTheme="minorHAnsi" w:eastAsia="Calibri" w:hAnsiTheme="minorHAnsi" w:cstheme="minorHAnsi"/>
          <w:sz w:val="24"/>
          <w:szCs w:val="24"/>
        </w:rPr>
        <w:t xml:space="preserve">If a </w:t>
      </w:r>
      <w:r w:rsidR="0000114B" w:rsidRPr="00CB1C16">
        <w:rPr>
          <w:rFonts w:asciiTheme="minorHAnsi" w:eastAsia="Calibri" w:hAnsiTheme="minorHAnsi" w:cstheme="minorHAnsi"/>
          <w:sz w:val="24"/>
          <w:szCs w:val="24"/>
        </w:rPr>
        <w:t>client</w:t>
      </w:r>
      <w:r w:rsidRPr="00CB1C16">
        <w:rPr>
          <w:rFonts w:asciiTheme="minorHAnsi" w:eastAsia="Calibri" w:hAnsiTheme="minorHAnsi" w:cstheme="minorHAnsi"/>
          <w:sz w:val="24"/>
          <w:szCs w:val="24"/>
        </w:rPr>
        <w:t xml:space="preserve">’s menstrual cycles have returned and it has been &gt; 5 days since menstrual bleeding started, </w:t>
      </w:r>
      <w:r w:rsidR="0087441C" w:rsidRPr="00CB1C16">
        <w:rPr>
          <w:rFonts w:asciiTheme="minorHAnsi" w:eastAsia="Calibri" w:hAnsiTheme="minorHAnsi" w:cstheme="minorHAnsi"/>
          <w:sz w:val="24"/>
          <w:szCs w:val="24"/>
        </w:rPr>
        <w:t xml:space="preserve">they </w:t>
      </w:r>
      <w:r w:rsidRPr="00CB1C16">
        <w:rPr>
          <w:rFonts w:asciiTheme="minorHAnsi" w:eastAsia="Calibri" w:hAnsiTheme="minorHAnsi" w:cstheme="minorHAnsi"/>
          <w:sz w:val="24"/>
          <w:szCs w:val="24"/>
        </w:rPr>
        <w:t>need to abstain from sexual intercourse or use</w:t>
      </w:r>
      <w:r w:rsidRPr="00CB1C16">
        <w:rPr>
          <w:rFonts w:asciiTheme="minorHAnsi" w:hAnsiTheme="minorHAnsi" w:cstheme="minorHAnsi"/>
          <w:sz w:val="24"/>
          <w:szCs w:val="24"/>
        </w:rPr>
        <w:t xml:space="preserve"> additional contraceptive protection for the next 7 days. </w:t>
      </w:r>
    </w:p>
    <w:p w14:paraId="4C34EF26" w14:textId="77777777" w:rsidR="00A237B8" w:rsidRPr="00CB1C16" w:rsidRDefault="00456553" w:rsidP="005C17B9">
      <w:pPr>
        <w:pStyle w:val="ListParagraph"/>
        <w:numPr>
          <w:ilvl w:val="5"/>
          <w:numId w:val="4"/>
        </w:numPr>
        <w:spacing w:before="120" w:after="0" w:line="240" w:lineRule="auto"/>
        <w:ind w:left="1080"/>
        <w:contextualSpacing w:val="0"/>
        <w:rPr>
          <w:rFonts w:asciiTheme="minorHAnsi" w:hAnsiTheme="minorHAnsi" w:cstheme="minorHAnsi"/>
          <w:sz w:val="24"/>
          <w:szCs w:val="24"/>
        </w:rPr>
      </w:pPr>
      <w:r w:rsidRPr="00CB1C16">
        <w:rPr>
          <w:rFonts w:asciiTheme="minorHAnsi" w:hAnsiTheme="minorHAnsi" w:cstheme="minorHAnsi"/>
          <w:sz w:val="24"/>
          <w:szCs w:val="24"/>
        </w:rPr>
        <w:t>Postabortion (spontaneous or i</w:t>
      </w:r>
      <w:r w:rsidR="00A237B8" w:rsidRPr="00CB1C16">
        <w:rPr>
          <w:rFonts w:asciiTheme="minorHAnsi" w:hAnsiTheme="minorHAnsi" w:cstheme="minorHAnsi"/>
          <w:sz w:val="24"/>
          <w:szCs w:val="24"/>
        </w:rPr>
        <w:t>nduced)</w:t>
      </w:r>
      <w:r w:rsidR="00272ACA" w:rsidRPr="00CB1C16">
        <w:rPr>
          <w:rFonts w:asciiTheme="minorHAnsi" w:hAnsiTheme="minorHAnsi" w:cstheme="minorHAnsi"/>
          <w:sz w:val="24"/>
          <w:szCs w:val="24"/>
        </w:rPr>
        <w:t>:</w:t>
      </w:r>
    </w:p>
    <w:p w14:paraId="25C7652A" w14:textId="77777777" w:rsidR="00A237B8" w:rsidRPr="00CB1C16" w:rsidRDefault="00A237B8" w:rsidP="005C17B9">
      <w:pPr>
        <w:numPr>
          <w:ilvl w:val="0"/>
          <w:numId w:val="15"/>
        </w:numPr>
        <w:tabs>
          <w:tab w:val="left" w:pos="1080"/>
        </w:tabs>
        <w:spacing w:before="60"/>
        <w:rPr>
          <w:rFonts w:asciiTheme="minorHAnsi" w:eastAsia="Calibri" w:hAnsiTheme="minorHAnsi" w:cstheme="minorHAnsi"/>
          <w:sz w:val="24"/>
          <w:szCs w:val="24"/>
        </w:rPr>
      </w:pPr>
      <w:r w:rsidRPr="00CB1C16">
        <w:rPr>
          <w:rFonts w:asciiTheme="minorHAnsi" w:eastAsia="Calibri" w:hAnsiTheme="minorHAnsi" w:cstheme="minorHAnsi"/>
          <w:sz w:val="24"/>
          <w:szCs w:val="24"/>
        </w:rPr>
        <w:t>The implant can be inserted within the first 7 days, including immediately after the abortion (U</w:t>
      </w:r>
      <w:r w:rsidR="001E6DD5" w:rsidRPr="00CB1C16">
        <w:rPr>
          <w:rFonts w:asciiTheme="minorHAnsi" w:eastAsia="Calibri" w:hAnsiTheme="minorHAnsi" w:cstheme="minorHAnsi"/>
          <w:sz w:val="24"/>
          <w:szCs w:val="24"/>
        </w:rPr>
        <w:t>.</w:t>
      </w:r>
      <w:r w:rsidRPr="00CB1C16">
        <w:rPr>
          <w:rFonts w:asciiTheme="minorHAnsi" w:eastAsia="Calibri" w:hAnsiTheme="minorHAnsi" w:cstheme="minorHAnsi"/>
          <w:sz w:val="24"/>
          <w:szCs w:val="24"/>
        </w:rPr>
        <w:t>S</w:t>
      </w:r>
      <w:r w:rsidR="001E6DD5" w:rsidRPr="00CB1C16">
        <w:rPr>
          <w:rFonts w:asciiTheme="minorHAnsi" w:eastAsia="Calibri" w:hAnsiTheme="minorHAnsi" w:cstheme="minorHAnsi"/>
          <w:sz w:val="24"/>
          <w:szCs w:val="24"/>
        </w:rPr>
        <w:t>.</w:t>
      </w:r>
      <w:r w:rsidRPr="00CB1C16">
        <w:rPr>
          <w:rFonts w:asciiTheme="minorHAnsi" w:eastAsia="Calibri" w:hAnsiTheme="minorHAnsi" w:cstheme="minorHAnsi"/>
          <w:sz w:val="24"/>
          <w:szCs w:val="24"/>
        </w:rPr>
        <w:t xml:space="preserve"> MEC 1)</w:t>
      </w:r>
      <w:r w:rsidR="0000114B" w:rsidRPr="00CB1C16">
        <w:rPr>
          <w:rFonts w:asciiTheme="minorHAnsi" w:eastAsia="Calibri" w:hAnsiTheme="minorHAnsi" w:cstheme="minorHAnsi"/>
          <w:sz w:val="24"/>
          <w:szCs w:val="24"/>
        </w:rPr>
        <w:t>.</w:t>
      </w:r>
    </w:p>
    <w:p w14:paraId="6D80C65C" w14:textId="77777777" w:rsidR="00A237B8" w:rsidRPr="00CB1C16" w:rsidRDefault="00A237B8" w:rsidP="005C17B9">
      <w:pPr>
        <w:numPr>
          <w:ilvl w:val="0"/>
          <w:numId w:val="15"/>
        </w:numPr>
        <w:tabs>
          <w:tab w:val="left" w:pos="1080"/>
        </w:tabs>
        <w:spacing w:before="60"/>
        <w:rPr>
          <w:rFonts w:asciiTheme="minorHAnsi" w:hAnsiTheme="minorHAnsi" w:cstheme="minorHAnsi"/>
          <w:sz w:val="24"/>
          <w:szCs w:val="24"/>
        </w:rPr>
      </w:pPr>
      <w:r w:rsidRPr="00CB1C16">
        <w:rPr>
          <w:rFonts w:asciiTheme="minorHAnsi" w:eastAsia="Calibri" w:hAnsiTheme="minorHAnsi" w:cstheme="minorHAnsi"/>
          <w:sz w:val="24"/>
          <w:szCs w:val="24"/>
        </w:rPr>
        <w:t xml:space="preserve">The </w:t>
      </w:r>
      <w:r w:rsidR="0000114B" w:rsidRPr="00CB1C16">
        <w:rPr>
          <w:rFonts w:asciiTheme="minorHAnsi" w:eastAsia="Calibri" w:hAnsiTheme="minorHAnsi" w:cstheme="minorHAnsi"/>
          <w:sz w:val="24"/>
          <w:szCs w:val="24"/>
        </w:rPr>
        <w:t>client</w:t>
      </w:r>
      <w:r w:rsidRPr="00CB1C16">
        <w:rPr>
          <w:rFonts w:asciiTheme="minorHAnsi" w:eastAsia="Calibri" w:hAnsiTheme="minorHAnsi" w:cstheme="minorHAnsi"/>
          <w:sz w:val="24"/>
          <w:szCs w:val="24"/>
        </w:rPr>
        <w:t xml:space="preserve"> needs to abstain from sexual intercourse or use additional contraceptive protection for the next 7 days unless the implant is inserted at</w:t>
      </w:r>
      <w:r w:rsidRPr="00CB1C16">
        <w:rPr>
          <w:rFonts w:asciiTheme="minorHAnsi" w:hAnsiTheme="minorHAnsi" w:cstheme="minorHAnsi"/>
          <w:sz w:val="24"/>
          <w:szCs w:val="24"/>
        </w:rPr>
        <w:t xml:space="preserve"> the time of a surgical abortion</w:t>
      </w:r>
      <w:r w:rsidR="0000114B" w:rsidRPr="00CB1C16">
        <w:rPr>
          <w:rFonts w:asciiTheme="minorHAnsi" w:hAnsiTheme="minorHAnsi" w:cstheme="minorHAnsi"/>
          <w:sz w:val="24"/>
          <w:szCs w:val="24"/>
        </w:rPr>
        <w:t>.</w:t>
      </w:r>
    </w:p>
    <w:p w14:paraId="0046A9EB" w14:textId="77777777" w:rsidR="00A237B8" w:rsidRPr="00CB1C16" w:rsidRDefault="00A237B8" w:rsidP="005C17B9">
      <w:pPr>
        <w:pStyle w:val="ListParagraph"/>
        <w:numPr>
          <w:ilvl w:val="3"/>
          <w:numId w:val="14"/>
        </w:numPr>
        <w:spacing w:before="240" w:after="0" w:line="240" w:lineRule="auto"/>
        <w:ind w:left="720"/>
        <w:contextualSpacing w:val="0"/>
        <w:rPr>
          <w:rFonts w:asciiTheme="minorHAnsi" w:hAnsiTheme="minorHAnsi" w:cstheme="minorHAnsi"/>
          <w:sz w:val="24"/>
          <w:szCs w:val="24"/>
        </w:rPr>
      </w:pPr>
      <w:r w:rsidRPr="00CB1C16">
        <w:rPr>
          <w:rFonts w:asciiTheme="minorHAnsi" w:hAnsiTheme="minorHAnsi" w:cstheme="minorHAnsi"/>
          <w:sz w:val="24"/>
          <w:szCs w:val="24"/>
        </w:rPr>
        <w:t>Switching from another contraceptive method</w:t>
      </w:r>
    </w:p>
    <w:p w14:paraId="31F13E77" w14:textId="02255558" w:rsidR="00A237B8" w:rsidRPr="00CB1C16" w:rsidRDefault="00A237B8" w:rsidP="005C17B9">
      <w:pPr>
        <w:pStyle w:val="ListParagraph"/>
        <w:numPr>
          <w:ilvl w:val="0"/>
          <w:numId w:val="25"/>
        </w:numPr>
        <w:spacing w:before="120" w:after="0" w:line="240" w:lineRule="auto"/>
        <w:ind w:left="1080"/>
        <w:contextualSpacing w:val="0"/>
        <w:rPr>
          <w:rFonts w:asciiTheme="minorHAnsi" w:hAnsiTheme="minorHAnsi" w:cstheme="minorHAnsi"/>
          <w:sz w:val="24"/>
          <w:szCs w:val="24"/>
        </w:rPr>
      </w:pPr>
      <w:r w:rsidRPr="00CB1C16">
        <w:rPr>
          <w:rFonts w:asciiTheme="minorHAnsi" w:hAnsiTheme="minorHAnsi" w:cstheme="minorHAnsi"/>
          <w:sz w:val="24"/>
          <w:szCs w:val="24"/>
        </w:rPr>
        <w:t xml:space="preserve">The implant can be inserted immediately if it is reasonably certain that the </w:t>
      </w:r>
      <w:r w:rsidR="0000114B" w:rsidRPr="00CB1C16">
        <w:rPr>
          <w:rFonts w:asciiTheme="minorHAnsi" w:hAnsiTheme="minorHAnsi" w:cstheme="minorHAnsi"/>
          <w:sz w:val="24"/>
          <w:szCs w:val="24"/>
        </w:rPr>
        <w:t>client</w:t>
      </w:r>
      <w:r w:rsidRPr="00CB1C16">
        <w:rPr>
          <w:rFonts w:asciiTheme="minorHAnsi" w:hAnsiTheme="minorHAnsi" w:cstheme="minorHAnsi"/>
          <w:sz w:val="24"/>
          <w:szCs w:val="24"/>
        </w:rPr>
        <w:t xml:space="preserve"> is not pregnant.  Waiting for </w:t>
      </w:r>
      <w:r w:rsidR="005B4B21" w:rsidRPr="00CB1C16">
        <w:rPr>
          <w:rFonts w:asciiTheme="minorHAnsi" w:hAnsiTheme="minorHAnsi" w:cstheme="minorHAnsi"/>
          <w:sz w:val="24"/>
          <w:szCs w:val="24"/>
        </w:rPr>
        <w:t xml:space="preserve">their </w:t>
      </w:r>
      <w:r w:rsidRPr="00CB1C16">
        <w:rPr>
          <w:rFonts w:asciiTheme="minorHAnsi" w:hAnsiTheme="minorHAnsi" w:cstheme="minorHAnsi"/>
          <w:sz w:val="24"/>
          <w:szCs w:val="24"/>
        </w:rPr>
        <w:t xml:space="preserve">next menstrual period is unnecessary. </w:t>
      </w:r>
    </w:p>
    <w:p w14:paraId="0EF62783" w14:textId="77777777" w:rsidR="00A237B8" w:rsidRPr="00CB1C16" w:rsidRDefault="00A237B8" w:rsidP="005C17B9">
      <w:pPr>
        <w:numPr>
          <w:ilvl w:val="0"/>
          <w:numId w:val="15"/>
        </w:numPr>
        <w:tabs>
          <w:tab w:val="left" w:pos="1080"/>
        </w:tabs>
        <w:spacing w:before="60"/>
        <w:rPr>
          <w:rFonts w:asciiTheme="minorHAnsi" w:eastAsia="Calibri" w:hAnsiTheme="minorHAnsi" w:cstheme="minorHAnsi"/>
          <w:sz w:val="24"/>
          <w:szCs w:val="24"/>
        </w:rPr>
      </w:pPr>
      <w:r w:rsidRPr="00CB1C16">
        <w:rPr>
          <w:rFonts w:asciiTheme="minorHAnsi" w:eastAsia="Calibri" w:hAnsiTheme="minorHAnsi" w:cstheme="minorHAnsi"/>
          <w:sz w:val="24"/>
          <w:szCs w:val="24"/>
        </w:rPr>
        <w:t xml:space="preserve">If it has been &gt;5 days since menstrual bleeding started, the </w:t>
      </w:r>
      <w:r w:rsidR="0000114B" w:rsidRPr="00CB1C16">
        <w:rPr>
          <w:rFonts w:asciiTheme="minorHAnsi" w:eastAsia="Calibri" w:hAnsiTheme="minorHAnsi" w:cstheme="minorHAnsi"/>
          <w:sz w:val="24"/>
          <w:szCs w:val="24"/>
        </w:rPr>
        <w:t>client</w:t>
      </w:r>
      <w:r w:rsidRPr="00CB1C16">
        <w:rPr>
          <w:rFonts w:asciiTheme="minorHAnsi" w:eastAsia="Calibri" w:hAnsiTheme="minorHAnsi" w:cstheme="minorHAnsi"/>
          <w:sz w:val="24"/>
          <w:szCs w:val="24"/>
        </w:rPr>
        <w:t xml:space="preserve"> needs to abstain from sexual intercourse or use additional contraceptive protection for the next 7 days after insertion.</w:t>
      </w:r>
    </w:p>
    <w:p w14:paraId="14568B02" w14:textId="77777777" w:rsidR="009D2F2E" w:rsidRPr="00CB1C16" w:rsidRDefault="00A237B8" w:rsidP="005C17B9">
      <w:pPr>
        <w:numPr>
          <w:ilvl w:val="0"/>
          <w:numId w:val="27"/>
        </w:numPr>
        <w:spacing w:before="120"/>
        <w:ind w:left="1080"/>
        <w:rPr>
          <w:rFonts w:asciiTheme="minorHAnsi" w:hAnsiTheme="minorHAnsi" w:cstheme="minorHAnsi"/>
          <w:sz w:val="24"/>
          <w:szCs w:val="24"/>
        </w:rPr>
      </w:pPr>
      <w:r w:rsidRPr="00CB1C16">
        <w:rPr>
          <w:rFonts w:asciiTheme="minorHAnsi" w:eastAsia="Calibri" w:hAnsiTheme="minorHAnsi" w:cstheme="minorHAnsi"/>
          <w:sz w:val="24"/>
          <w:szCs w:val="24"/>
        </w:rPr>
        <w:t>Switching from an IUD</w:t>
      </w:r>
      <w:r w:rsidR="00456553" w:rsidRPr="00CB1C16">
        <w:rPr>
          <w:rFonts w:asciiTheme="minorHAnsi" w:eastAsia="Calibri" w:hAnsiTheme="minorHAnsi" w:cstheme="minorHAnsi"/>
          <w:sz w:val="24"/>
          <w:szCs w:val="24"/>
        </w:rPr>
        <w:t>/IUS</w:t>
      </w:r>
      <w:r w:rsidR="00272ACA" w:rsidRPr="00CB1C16">
        <w:rPr>
          <w:rFonts w:asciiTheme="minorHAnsi" w:eastAsia="Calibri" w:hAnsiTheme="minorHAnsi" w:cstheme="minorHAnsi"/>
          <w:sz w:val="24"/>
          <w:szCs w:val="24"/>
        </w:rPr>
        <w:t>:</w:t>
      </w:r>
    </w:p>
    <w:p w14:paraId="571F8AF7" w14:textId="6233C3AC" w:rsidR="00A237B8" w:rsidRPr="00CB1C16" w:rsidRDefault="009D2F2E" w:rsidP="005C17B9">
      <w:pPr>
        <w:numPr>
          <w:ilvl w:val="0"/>
          <w:numId w:val="15"/>
        </w:numPr>
        <w:tabs>
          <w:tab w:val="left" w:pos="1080"/>
        </w:tabs>
        <w:spacing w:before="60"/>
        <w:rPr>
          <w:rFonts w:asciiTheme="minorHAnsi" w:hAnsiTheme="minorHAnsi" w:cstheme="minorHAnsi"/>
          <w:sz w:val="24"/>
          <w:szCs w:val="24"/>
        </w:rPr>
      </w:pPr>
      <w:r w:rsidRPr="00CB1C16">
        <w:rPr>
          <w:rFonts w:asciiTheme="minorHAnsi" w:eastAsia="Calibri" w:hAnsiTheme="minorHAnsi" w:cstheme="minorHAnsi"/>
          <w:sz w:val="24"/>
          <w:szCs w:val="24"/>
        </w:rPr>
        <w:t>I</w:t>
      </w:r>
      <w:r w:rsidR="00A237B8" w:rsidRPr="00CB1C16">
        <w:rPr>
          <w:rFonts w:asciiTheme="minorHAnsi" w:eastAsia="Calibri" w:hAnsiTheme="minorHAnsi" w:cstheme="minorHAnsi"/>
          <w:sz w:val="24"/>
          <w:szCs w:val="24"/>
        </w:rPr>
        <w:t xml:space="preserve">f the </w:t>
      </w:r>
      <w:r w:rsidR="0000114B" w:rsidRPr="00CB1C16">
        <w:rPr>
          <w:rFonts w:asciiTheme="minorHAnsi" w:eastAsia="Calibri" w:hAnsiTheme="minorHAnsi" w:cstheme="minorHAnsi"/>
          <w:sz w:val="24"/>
          <w:szCs w:val="24"/>
        </w:rPr>
        <w:t>client</w:t>
      </w:r>
      <w:r w:rsidR="00A237B8" w:rsidRPr="00CB1C16">
        <w:rPr>
          <w:rFonts w:asciiTheme="minorHAnsi" w:eastAsia="Calibri" w:hAnsiTheme="minorHAnsi" w:cstheme="minorHAnsi"/>
          <w:sz w:val="24"/>
          <w:szCs w:val="24"/>
        </w:rPr>
        <w:t xml:space="preserve"> has had sexual intercourse since the start of </w:t>
      </w:r>
      <w:r w:rsidR="005B4B21" w:rsidRPr="00CB1C16">
        <w:rPr>
          <w:rFonts w:asciiTheme="minorHAnsi" w:eastAsia="Calibri" w:hAnsiTheme="minorHAnsi" w:cstheme="minorHAnsi"/>
          <w:sz w:val="24"/>
          <w:szCs w:val="24"/>
        </w:rPr>
        <w:t xml:space="preserve">their </w:t>
      </w:r>
      <w:r w:rsidR="00A237B8" w:rsidRPr="00CB1C16">
        <w:rPr>
          <w:rFonts w:asciiTheme="minorHAnsi" w:eastAsia="Calibri" w:hAnsiTheme="minorHAnsi" w:cstheme="minorHAnsi"/>
          <w:sz w:val="24"/>
          <w:szCs w:val="24"/>
        </w:rPr>
        <w:t>current menstrual cycle and it has been &gt;5 days since menstrual bleeding started, theoretically, residual sperm might be in the</w:t>
      </w:r>
      <w:r w:rsidR="00A237B8" w:rsidRPr="00CB1C16">
        <w:rPr>
          <w:rFonts w:asciiTheme="minorHAnsi" w:hAnsiTheme="minorHAnsi" w:cstheme="minorHAnsi"/>
          <w:sz w:val="24"/>
          <w:szCs w:val="24"/>
        </w:rPr>
        <w:t xml:space="preserve"> genital tract. A healthcare provider may consider any of the following options:</w:t>
      </w:r>
    </w:p>
    <w:p w14:paraId="70230B41" w14:textId="77777777" w:rsidR="00A237B8" w:rsidRPr="00CB1C16" w:rsidRDefault="00A237B8" w:rsidP="005C17B9">
      <w:pPr>
        <w:pStyle w:val="ListParagraph"/>
        <w:numPr>
          <w:ilvl w:val="6"/>
          <w:numId w:val="22"/>
        </w:numPr>
        <w:spacing w:before="60" w:after="0" w:line="240" w:lineRule="auto"/>
        <w:ind w:left="1800" w:hanging="360"/>
        <w:contextualSpacing w:val="0"/>
        <w:rPr>
          <w:rFonts w:asciiTheme="minorHAnsi" w:hAnsiTheme="minorHAnsi" w:cstheme="minorHAnsi"/>
          <w:sz w:val="24"/>
          <w:szCs w:val="24"/>
        </w:rPr>
      </w:pPr>
      <w:r w:rsidRPr="00CB1C16">
        <w:rPr>
          <w:rFonts w:asciiTheme="minorHAnsi" w:hAnsiTheme="minorHAnsi" w:cstheme="minorHAnsi"/>
          <w:sz w:val="24"/>
          <w:szCs w:val="24"/>
        </w:rPr>
        <w:t xml:space="preserve">Advise the </w:t>
      </w:r>
      <w:r w:rsidR="0000114B" w:rsidRPr="00CB1C16">
        <w:rPr>
          <w:rFonts w:asciiTheme="minorHAnsi" w:hAnsiTheme="minorHAnsi" w:cstheme="minorHAnsi"/>
          <w:sz w:val="24"/>
          <w:szCs w:val="24"/>
        </w:rPr>
        <w:t>client</w:t>
      </w:r>
      <w:r w:rsidRPr="00CB1C16">
        <w:rPr>
          <w:rFonts w:asciiTheme="minorHAnsi" w:hAnsiTheme="minorHAnsi" w:cstheme="minorHAnsi"/>
          <w:sz w:val="24"/>
          <w:szCs w:val="24"/>
        </w:rPr>
        <w:t xml:space="preserve"> to retain the IUD</w:t>
      </w:r>
      <w:r w:rsidR="00456553" w:rsidRPr="00CB1C16">
        <w:rPr>
          <w:rFonts w:asciiTheme="minorHAnsi" w:hAnsiTheme="minorHAnsi" w:cstheme="minorHAnsi"/>
          <w:sz w:val="24"/>
          <w:szCs w:val="24"/>
        </w:rPr>
        <w:t>/IUS</w:t>
      </w:r>
      <w:r w:rsidRPr="00CB1C16">
        <w:rPr>
          <w:rFonts w:asciiTheme="minorHAnsi" w:hAnsiTheme="minorHAnsi" w:cstheme="minorHAnsi"/>
          <w:sz w:val="24"/>
          <w:szCs w:val="24"/>
        </w:rPr>
        <w:t xml:space="preserve"> for at least 7 days after the implant is inserted and return for IUD</w:t>
      </w:r>
      <w:r w:rsidR="00456553" w:rsidRPr="00CB1C16">
        <w:rPr>
          <w:rFonts w:asciiTheme="minorHAnsi" w:hAnsiTheme="minorHAnsi" w:cstheme="minorHAnsi"/>
          <w:sz w:val="24"/>
          <w:szCs w:val="24"/>
        </w:rPr>
        <w:t>/IUS</w:t>
      </w:r>
      <w:r w:rsidRPr="00CB1C16">
        <w:rPr>
          <w:rFonts w:asciiTheme="minorHAnsi" w:hAnsiTheme="minorHAnsi" w:cstheme="minorHAnsi"/>
          <w:sz w:val="24"/>
          <w:szCs w:val="24"/>
        </w:rPr>
        <w:t xml:space="preserve"> removal</w:t>
      </w:r>
      <w:r w:rsidR="009D2F2E" w:rsidRPr="00CB1C16">
        <w:rPr>
          <w:rFonts w:asciiTheme="minorHAnsi" w:hAnsiTheme="minorHAnsi" w:cstheme="minorHAnsi"/>
          <w:sz w:val="24"/>
          <w:szCs w:val="24"/>
        </w:rPr>
        <w:t>;</w:t>
      </w:r>
    </w:p>
    <w:p w14:paraId="0B73C18A" w14:textId="77777777" w:rsidR="00A237B8" w:rsidRPr="00CB1C16" w:rsidRDefault="00A237B8" w:rsidP="005C17B9">
      <w:pPr>
        <w:pStyle w:val="ListParagraph"/>
        <w:numPr>
          <w:ilvl w:val="6"/>
          <w:numId w:val="22"/>
        </w:numPr>
        <w:spacing w:before="60" w:after="0" w:line="240" w:lineRule="auto"/>
        <w:ind w:left="1800" w:hanging="360"/>
        <w:contextualSpacing w:val="0"/>
        <w:rPr>
          <w:rFonts w:asciiTheme="minorHAnsi" w:hAnsiTheme="minorHAnsi" w:cstheme="minorHAnsi"/>
          <w:sz w:val="24"/>
          <w:szCs w:val="24"/>
        </w:rPr>
      </w:pPr>
      <w:r w:rsidRPr="00CB1C16">
        <w:rPr>
          <w:rFonts w:asciiTheme="minorHAnsi" w:hAnsiTheme="minorHAnsi" w:cstheme="minorHAnsi"/>
          <w:sz w:val="24"/>
          <w:szCs w:val="24"/>
        </w:rPr>
        <w:t xml:space="preserve">Advise the </w:t>
      </w:r>
      <w:r w:rsidR="0000114B" w:rsidRPr="00CB1C16">
        <w:rPr>
          <w:rFonts w:asciiTheme="minorHAnsi" w:hAnsiTheme="minorHAnsi" w:cstheme="minorHAnsi"/>
          <w:sz w:val="24"/>
          <w:szCs w:val="24"/>
        </w:rPr>
        <w:t>client</w:t>
      </w:r>
      <w:r w:rsidRPr="00CB1C16">
        <w:rPr>
          <w:rFonts w:asciiTheme="minorHAnsi" w:hAnsiTheme="minorHAnsi" w:cstheme="minorHAnsi"/>
          <w:sz w:val="24"/>
          <w:szCs w:val="24"/>
        </w:rPr>
        <w:t xml:space="preserve"> to abstain from sexual intercourse or use barrier contraception for 7 days before removing the IUD</w:t>
      </w:r>
      <w:r w:rsidR="00456553" w:rsidRPr="00CB1C16">
        <w:rPr>
          <w:rFonts w:asciiTheme="minorHAnsi" w:hAnsiTheme="minorHAnsi" w:cstheme="minorHAnsi"/>
          <w:sz w:val="24"/>
          <w:szCs w:val="24"/>
        </w:rPr>
        <w:t>/IUS</w:t>
      </w:r>
      <w:r w:rsidRPr="00CB1C16">
        <w:rPr>
          <w:rFonts w:asciiTheme="minorHAnsi" w:hAnsiTheme="minorHAnsi" w:cstheme="minorHAnsi"/>
          <w:sz w:val="24"/>
          <w:szCs w:val="24"/>
        </w:rPr>
        <w:t xml:space="preserve"> and switching to the new method</w:t>
      </w:r>
      <w:r w:rsidR="009D2F2E" w:rsidRPr="00CB1C16">
        <w:rPr>
          <w:rFonts w:asciiTheme="minorHAnsi" w:hAnsiTheme="minorHAnsi" w:cstheme="minorHAnsi"/>
          <w:sz w:val="24"/>
          <w:szCs w:val="24"/>
        </w:rPr>
        <w:t>; or</w:t>
      </w:r>
    </w:p>
    <w:p w14:paraId="72D48799" w14:textId="0255311B" w:rsidR="00A237B8" w:rsidRPr="00CB1C16" w:rsidRDefault="00A71EB3" w:rsidP="005C17B9">
      <w:pPr>
        <w:pStyle w:val="ListParagraph"/>
        <w:numPr>
          <w:ilvl w:val="6"/>
          <w:numId w:val="22"/>
        </w:numPr>
        <w:spacing w:before="60" w:after="0" w:line="240" w:lineRule="auto"/>
        <w:ind w:left="1800" w:hanging="360"/>
        <w:contextualSpacing w:val="0"/>
        <w:rPr>
          <w:rFonts w:asciiTheme="minorHAnsi" w:hAnsiTheme="minorHAnsi" w:cstheme="minorHAnsi"/>
          <w:sz w:val="24"/>
          <w:szCs w:val="24"/>
        </w:rPr>
      </w:pPr>
      <w:r w:rsidRPr="00CB1C16">
        <w:rPr>
          <w:rFonts w:asciiTheme="minorHAnsi" w:hAnsiTheme="minorHAnsi" w:cstheme="minorHAnsi"/>
          <w:sz w:val="24"/>
          <w:szCs w:val="24"/>
        </w:rPr>
        <w:t>If the client cannot return for IUD removal and has not abstained from sexual intercourse or used barrier contraception for 7 days, a</w:t>
      </w:r>
      <w:r w:rsidR="00A237B8" w:rsidRPr="00CB1C16">
        <w:rPr>
          <w:rFonts w:asciiTheme="minorHAnsi" w:hAnsiTheme="minorHAnsi" w:cstheme="minorHAnsi"/>
          <w:sz w:val="24"/>
          <w:szCs w:val="24"/>
        </w:rPr>
        <w:t xml:space="preserve">dvise the </w:t>
      </w:r>
      <w:r w:rsidR="0000114B" w:rsidRPr="00CB1C16">
        <w:rPr>
          <w:rFonts w:asciiTheme="minorHAnsi" w:hAnsiTheme="minorHAnsi" w:cstheme="minorHAnsi"/>
          <w:sz w:val="24"/>
          <w:szCs w:val="24"/>
        </w:rPr>
        <w:t>client</w:t>
      </w:r>
      <w:r w:rsidR="00A237B8" w:rsidRPr="00CB1C16">
        <w:rPr>
          <w:rFonts w:asciiTheme="minorHAnsi" w:hAnsiTheme="minorHAnsi" w:cstheme="minorHAnsi"/>
          <w:sz w:val="24"/>
          <w:szCs w:val="24"/>
        </w:rPr>
        <w:t xml:space="preserve"> to use EC</w:t>
      </w:r>
      <w:r w:rsidR="00272ACA" w:rsidRPr="00CB1C16">
        <w:rPr>
          <w:rFonts w:asciiTheme="minorHAnsi" w:hAnsiTheme="minorHAnsi" w:cstheme="minorHAnsi"/>
          <w:sz w:val="24"/>
          <w:szCs w:val="24"/>
        </w:rPr>
        <w:t xml:space="preserve"> pills</w:t>
      </w:r>
      <w:r w:rsidR="00A237B8" w:rsidRPr="00CB1C16">
        <w:rPr>
          <w:rFonts w:asciiTheme="minorHAnsi" w:hAnsiTheme="minorHAnsi" w:cstheme="minorHAnsi"/>
          <w:sz w:val="24"/>
          <w:szCs w:val="24"/>
        </w:rPr>
        <w:t xml:space="preserve"> </w:t>
      </w:r>
      <w:r w:rsidRPr="00CB1C16">
        <w:rPr>
          <w:rFonts w:asciiTheme="minorHAnsi" w:hAnsiTheme="minorHAnsi" w:cstheme="minorHAnsi"/>
          <w:sz w:val="24"/>
          <w:szCs w:val="24"/>
        </w:rPr>
        <w:t xml:space="preserve">(with the exception of </w:t>
      </w:r>
      <w:r w:rsidR="0017285C" w:rsidRPr="00CB1C16">
        <w:rPr>
          <w:rFonts w:asciiTheme="minorHAnsi" w:hAnsiTheme="minorHAnsi" w:cstheme="minorHAnsi"/>
          <w:sz w:val="24"/>
          <w:szCs w:val="24"/>
        </w:rPr>
        <w:t>E</w:t>
      </w:r>
      <w:r w:rsidRPr="00CB1C16">
        <w:rPr>
          <w:rFonts w:asciiTheme="minorHAnsi" w:hAnsiTheme="minorHAnsi" w:cstheme="minorHAnsi"/>
          <w:sz w:val="24"/>
          <w:szCs w:val="24"/>
        </w:rPr>
        <w:t>lla</w:t>
      </w:r>
      <w:r w:rsidRPr="00CB1C16">
        <w:rPr>
          <w:rFonts w:asciiTheme="minorHAnsi" w:hAnsiTheme="minorHAnsi" w:cstheme="minorHAnsi"/>
          <w:sz w:val="24"/>
          <w:szCs w:val="24"/>
          <w:vertAlign w:val="superscript"/>
        </w:rPr>
        <w:t>®</w:t>
      </w:r>
      <w:r w:rsidRPr="00CB1C16">
        <w:rPr>
          <w:rFonts w:asciiTheme="minorHAnsi" w:hAnsiTheme="minorHAnsi" w:cstheme="minorHAnsi"/>
          <w:sz w:val="24"/>
          <w:szCs w:val="24"/>
        </w:rPr>
        <w:t xml:space="preserve">) </w:t>
      </w:r>
      <w:r w:rsidR="00A237B8" w:rsidRPr="00CB1C16">
        <w:rPr>
          <w:rFonts w:asciiTheme="minorHAnsi" w:hAnsiTheme="minorHAnsi" w:cstheme="minorHAnsi"/>
          <w:sz w:val="24"/>
          <w:szCs w:val="24"/>
        </w:rPr>
        <w:t>at the time of IUD</w:t>
      </w:r>
      <w:r w:rsidR="00456553" w:rsidRPr="00CB1C16">
        <w:rPr>
          <w:rFonts w:asciiTheme="minorHAnsi" w:hAnsiTheme="minorHAnsi" w:cstheme="minorHAnsi"/>
          <w:sz w:val="24"/>
          <w:szCs w:val="24"/>
        </w:rPr>
        <w:t>/IUS</w:t>
      </w:r>
      <w:r w:rsidR="00A237B8" w:rsidRPr="00CB1C16">
        <w:rPr>
          <w:rFonts w:asciiTheme="minorHAnsi" w:hAnsiTheme="minorHAnsi" w:cstheme="minorHAnsi"/>
          <w:sz w:val="24"/>
          <w:szCs w:val="24"/>
        </w:rPr>
        <w:t xml:space="preserve"> removal</w:t>
      </w:r>
      <w:r w:rsidR="009D2F2E" w:rsidRPr="00CB1C16">
        <w:rPr>
          <w:rFonts w:asciiTheme="minorHAnsi" w:hAnsiTheme="minorHAnsi" w:cstheme="minorHAnsi"/>
          <w:sz w:val="24"/>
          <w:szCs w:val="24"/>
        </w:rPr>
        <w:t>.</w:t>
      </w:r>
    </w:p>
    <w:p w14:paraId="08B5228B" w14:textId="45946D71" w:rsidR="00A37D4D" w:rsidRPr="00CB1C16" w:rsidRDefault="005C17B9" w:rsidP="005C17B9">
      <w:pPr>
        <w:spacing w:before="240"/>
        <w:rPr>
          <w:rFonts w:asciiTheme="minorHAnsi" w:hAnsiTheme="minorHAnsi" w:cstheme="minorHAnsi"/>
          <w:sz w:val="24"/>
          <w:szCs w:val="24"/>
        </w:rPr>
      </w:pPr>
      <w:r w:rsidRPr="005C17B9">
        <w:rPr>
          <w:rFonts w:asciiTheme="minorHAnsi" w:hAnsiTheme="minorHAnsi" w:cstheme="minorHAnsi"/>
          <w:sz w:val="24"/>
          <w:szCs w:val="24"/>
          <w:u w:val="single"/>
        </w:rPr>
        <w:lastRenderedPageBreak/>
        <w:t>Placement</w:t>
      </w:r>
      <w:r>
        <w:rPr>
          <w:rFonts w:asciiTheme="minorHAnsi" w:hAnsiTheme="minorHAnsi" w:cstheme="minorHAnsi"/>
          <w:sz w:val="24"/>
          <w:szCs w:val="24"/>
        </w:rPr>
        <w:t>:</w:t>
      </w:r>
    </w:p>
    <w:p w14:paraId="27FAD250" w14:textId="5A533E45" w:rsidR="00A37D4D" w:rsidRPr="00CB1C16" w:rsidRDefault="00A37D4D" w:rsidP="005C17B9">
      <w:pPr>
        <w:pStyle w:val="ListParagraph"/>
        <w:numPr>
          <w:ilvl w:val="0"/>
          <w:numId w:val="10"/>
        </w:numPr>
        <w:spacing w:before="120" w:after="120" w:line="240" w:lineRule="auto"/>
        <w:ind w:left="720"/>
        <w:contextualSpacing w:val="0"/>
        <w:rPr>
          <w:rFonts w:asciiTheme="minorHAnsi" w:hAnsiTheme="minorHAnsi" w:cstheme="minorHAnsi"/>
          <w:sz w:val="24"/>
          <w:szCs w:val="24"/>
        </w:rPr>
      </w:pPr>
      <w:r w:rsidRPr="00CB1C16">
        <w:rPr>
          <w:rFonts w:asciiTheme="minorHAnsi" w:hAnsiTheme="minorHAnsi" w:cstheme="minorHAnsi"/>
          <w:sz w:val="24"/>
          <w:szCs w:val="24"/>
        </w:rPr>
        <w:t xml:space="preserve">Only clinicians who have received certification by undergoing approved training by the manufacturer and have demonstrated skill in successful Nexplanon insertion and removal shall insert the implant. </w:t>
      </w:r>
    </w:p>
    <w:p w14:paraId="06E06851" w14:textId="5780C5AE" w:rsidR="00A37D4D" w:rsidRPr="00CB1C16" w:rsidRDefault="00A37D4D" w:rsidP="005C17B9">
      <w:pPr>
        <w:pStyle w:val="ListParagraph"/>
        <w:numPr>
          <w:ilvl w:val="0"/>
          <w:numId w:val="10"/>
        </w:numPr>
        <w:spacing w:before="240" w:after="0" w:line="240" w:lineRule="auto"/>
        <w:ind w:left="720"/>
        <w:contextualSpacing w:val="0"/>
        <w:rPr>
          <w:rFonts w:asciiTheme="minorHAnsi" w:hAnsiTheme="minorHAnsi" w:cstheme="minorHAnsi"/>
          <w:sz w:val="24"/>
          <w:szCs w:val="24"/>
        </w:rPr>
      </w:pPr>
      <w:r w:rsidRPr="00CB1C16">
        <w:rPr>
          <w:rFonts w:asciiTheme="minorHAnsi" w:hAnsiTheme="minorHAnsi" w:cstheme="minorHAnsi"/>
          <w:sz w:val="24"/>
          <w:szCs w:val="24"/>
        </w:rPr>
        <w:t>Review the implant placement procedure with the client.</w:t>
      </w:r>
    </w:p>
    <w:p w14:paraId="4688BDA6" w14:textId="5B180BEF" w:rsidR="00A37D4D" w:rsidRPr="005C17B9" w:rsidRDefault="0004349E" w:rsidP="005C17B9">
      <w:pPr>
        <w:pStyle w:val="ListParagraph"/>
        <w:numPr>
          <w:ilvl w:val="0"/>
          <w:numId w:val="10"/>
        </w:numPr>
        <w:spacing w:before="240" w:after="0" w:line="240" w:lineRule="auto"/>
        <w:ind w:left="720"/>
        <w:contextualSpacing w:val="0"/>
        <w:rPr>
          <w:rFonts w:asciiTheme="minorHAnsi" w:hAnsiTheme="minorHAnsi" w:cstheme="minorHAnsi"/>
          <w:sz w:val="24"/>
          <w:szCs w:val="24"/>
        </w:rPr>
      </w:pPr>
      <w:r w:rsidRPr="00CB1C16">
        <w:rPr>
          <w:rFonts w:asciiTheme="minorHAnsi" w:hAnsiTheme="minorHAnsi" w:cstheme="minorHAnsi"/>
          <w:sz w:val="24"/>
          <w:szCs w:val="24"/>
        </w:rPr>
        <w:t>Obtain written consent for the procedure.</w:t>
      </w:r>
    </w:p>
    <w:p w14:paraId="5C631A28" w14:textId="77777777" w:rsidR="00A37D4D" w:rsidRPr="00CB1C16" w:rsidRDefault="00A37D4D" w:rsidP="005C17B9">
      <w:pPr>
        <w:pStyle w:val="ListParagraph"/>
        <w:numPr>
          <w:ilvl w:val="0"/>
          <w:numId w:val="10"/>
        </w:numPr>
        <w:spacing w:before="240" w:after="0" w:line="240" w:lineRule="auto"/>
        <w:ind w:left="720"/>
        <w:contextualSpacing w:val="0"/>
        <w:rPr>
          <w:rFonts w:asciiTheme="minorHAnsi" w:hAnsiTheme="minorHAnsi" w:cstheme="minorHAnsi"/>
          <w:sz w:val="24"/>
          <w:szCs w:val="24"/>
        </w:rPr>
      </w:pPr>
      <w:r w:rsidRPr="00CB1C16">
        <w:rPr>
          <w:rFonts w:asciiTheme="minorHAnsi" w:hAnsiTheme="minorHAnsi" w:cstheme="minorHAnsi"/>
          <w:sz w:val="24"/>
          <w:szCs w:val="24"/>
        </w:rPr>
        <w:t>Insert the device; the manufacturer’s instructions MUST be followed.</w:t>
      </w:r>
    </w:p>
    <w:p w14:paraId="60EF5B3A" w14:textId="77777777" w:rsidR="00A37D4D" w:rsidRPr="00CB1C16" w:rsidRDefault="00A37D4D" w:rsidP="005C17B9">
      <w:pPr>
        <w:pStyle w:val="ListParagraph"/>
        <w:numPr>
          <w:ilvl w:val="0"/>
          <w:numId w:val="10"/>
        </w:numPr>
        <w:spacing w:before="240" w:after="0" w:line="240" w:lineRule="auto"/>
        <w:ind w:left="720"/>
        <w:contextualSpacing w:val="0"/>
        <w:rPr>
          <w:rFonts w:asciiTheme="minorHAnsi" w:hAnsiTheme="minorHAnsi" w:cstheme="minorHAnsi"/>
          <w:sz w:val="24"/>
          <w:szCs w:val="24"/>
        </w:rPr>
      </w:pPr>
      <w:r w:rsidRPr="00CB1C16">
        <w:rPr>
          <w:rFonts w:asciiTheme="minorHAnsi" w:hAnsiTheme="minorHAnsi" w:cstheme="minorHAnsi"/>
          <w:sz w:val="24"/>
          <w:szCs w:val="24"/>
        </w:rPr>
        <w:t>Apply a small adhesive bandage over the insertion site.</w:t>
      </w:r>
    </w:p>
    <w:p w14:paraId="598BB316" w14:textId="31DC0EE2" w:rsidR="00A37D4D" w:rsidRPr="00CB1C16" w:rsidRDefault="00A37D4D" w:rsidP="005C17B9">
      <w:pPr>
        <w:pStyle w:val="ListParagraph"/>
        <w:numPr>
          <w:ilvl w:val="0"/>
          <w:numId w:val="10"/>
        </w:numPr>
        <w:spacing w:before="240" w:after="0" w:line="240" w:lineRule="auto"/>
        <w:ind w:left="720"/>
        <w:contextualSpacing w:val="0"/>
        <w:rPr>
          <w:rFonts w:asciiTheme="minorHAnsi" w:hAnsiTheme="minorHAnsi" w:cstheme="minorHAnsi"/>
          <w:sz w:val="24"/>
          <w:szCs w:val="24"/>
        </w:rPr>
      </w:pPr>
      <w:r w:rsidRPr="00CB1C16">
        <w:rPr>
          <w:rFonts w:asciiTheme="minorHAnsi" w:hAnsiTheme="minorHAnsi" w:cstheme="minorHAnsi"/>
          <w:sz w:val="24"/>
          <w:szCs w:val="24"/>
        </w:rPr>
        <w:t>The clinician and client must be able to palpate the device under the skin immediately after the insertion. If it cannot be palpated, the client must be advised to use a non-hormonal contraceptive method until placement is verified.</w:t>
      </w:r>
    </w:p>
    <w:p w14:paraId="5F6225DC" w14:textId="77777777" w:rsidR="00A37D4D" w:rsidRPr="00CB1C16" w:rsidRDefault="00A37D4D" w:rsidP="005C17B9">
      <w:pPr>
        <w:pStyle w:val="ListParagraph"/>
        <w:numPr>
          <w:ilvl w:val="0"/>
          <w:numId w:val="10"/>
        </w:numPr>
        <w:spacing w:before="240" w:after="0" w:line="240" w:lineRule="auto"/>
        <w:ind w:left="720"/>
        <w:contextualSpacing w:val="0"/>
        <w:rPr>
          <w:rFonts w:asciiTheme="minorHAnsi" w:hAnsiTheme="minorHAnsi" w:cstheme="minorHAnsi"/>
          <w:sz w:val="24"/>
          <w:szCs w:val="24"/>
        </w:rPr>
      </w:pPr>
      <w:r w:rsidRPr="00CB1C16">
        <w:rPr>
          <w:rFonts w:asciiTheme="minorHAnsi" w:hAnsiTheme="minorHAnsi" w:cstheme="minorHAnsi"/>
          <w:sz w:val="24"/>
          <w:szCs w:val="24"/>
        </w:rPr>
        <w:t>Apply a pressure bandage with sterile gauze to minimize bruising.</w:t>
      </w:r>
    </w:p>
    <w:p w14:paraId="53536514" w14:textId="0C2CE864" w:rsidR="00A37D4D" w:rsidRPr="00CB1C16" w:rsidRDefault="00A37D4D" w:rsidP="005C17B9">
      <w:pPr>
        <w:pStyle w:val="ListParagraph"/>
        <w:numPr>
          <w:ilvl w:val="0"/>
          <w:numId w:val="10"/>
        </w:numPr>
        <w:spacing w:before="240" w:after="0" w:line="240" w:lineRule="auto"/>
        <w:ind w:left="720"/>
        <w:contextualSpacing w:val="0"/>
        <w:rPr>
          <w:rFonts w:asciiTheme="minorHAnsi" w:hAnsiTheme="minorHAnsi" w:cstheme="minorHAnsi"/>
          <w:sz w:val="24"/>
          <w:szCs w:val="24"/>
        </w:rPr>
      </w:pPr>
      <w:r w:rsidRPr="00CB1C16">
        <w:rPr>
          <w:rFonts w:asciiTheme="minorHAnsi" w:hAnsiTheme="minorHAnsi" w:cstheme="minorHAnsi"/>
          <w:sz w:val="24"/>
          <w:szCs w:val="24"/>
        </w:rPr>
        <w:t>Instruct the client to remove the pressure bandage in 24 hours and the small adhesive bandage over the insertion site in 3-5 days. Instruct the client to keep the area dry for 48 hours to prevent infection.</w:t>
      </w:r>
    </w:p>
    <w:p w14:paraId="41598948" w14:textId="77777777" w:rsidR="00A37D4D" w:rsidRPr="00CB1C16" w:rsidRDefault="00A37D4D" w:rsidP="005C17B9">
      <w:pPr>
        <w:pStyle w:val="ListParagraph"/>
        <w:numPr>
          <w:ilvl w:val="0"/>
          <w:numId w:val="10"/>
        </w:numPr>
        <w:spacing w:before="240" w:after="0" w:line="240" w:lineRule="auto"/>
        <w:ind w:left="720"/>
        <w:contextualSpacing w:val="0"/>
        <w:rPr>
          <w:rFonts w:asciiTheme="minorHAnsi" w:hAnsiTheme="minorHAnsi" w:cstheme="minorHAnsi"/>
          <w:sz w:val="24"/>
          <w:szCs w:val="24"/>
        </w:rPr>
      </w:pPr>
      <w:r w:rsidRPr="00CB1C16">
        <w:rPr>
          <w:rFonts w:asciiTheme="minorHAnsi" w:hAnsiTheme="minorHAnsi" w:cstheme="minorHAnsi"/>
          <w:sz w:val="24"/>
          <w:szCs w:val="24"/>
        </w:rPr>
        <w:t>Document the procedure in the client’s medical record including:</w:t>
      </w:r>
    </w:p>
    <w:p w14:paraId="22F460E8" w14:textId="77777777" w:rsidR="00A37D4D" w:rsidRPr="00CB1C16" w:rsidRDefault="00A37D4D" w:rsidP="005C17B9">
      <w:pPr>
        <w:numPr>
          <w:ilvl w:val="0"/>
          <w:numId w:val="38"/>
        </w:numPr>
        <w:tabs>
          <w:tab w:val="left" w:pos="1080"/>
        </w:tabs>
        <w:spacing w:before="120"/>
        <w:ind w:left="1080"/>
        <w:rPr>
          <w:rFonts w:asciiTheme="minorHAnsi" w:eastAsia="Calibri" w:hAnsiTheme="minorHAnsi" w:cstheme="minorHAnsi"/>
          <w:sz w:val="24"/>
          <w:szCs w:val="24"/>
        </w:rPr>
      </w:pPr>
      <w:r w:rsidRPr="00CB1C16">
        <w:rPr>
          <w:rFonts w:asciiTheme="minorHAnsi" w:eastAsia="Calibri" w:hAnsiTheme="minorHAnsi" w:cstheme="minorHAnsi"/>
          <w:sz w:val="24"/>
          <w:szCs w:val="24"/>
        </w:rPr>
        <w:t>Date of procedure;</w:t>
      </w:r>
    </w:p>
    <w:p w14:paraId="14365E47" w14:textId="77777777" w:rsidR="00A37D4D" w:rsidRPr="00CB1C16" w:rsidRDefault="00A37D4D" w:rsidP="005C17B9">
      <w:pPr>
        <w:numPr>
          <w:ilvl w:val="0"/>
          <w:numId w:val="38"/>
        </w:numPr>
        <w:tabs>
          <w:tab w:val="left" w:pos="1080"/>
        </w:tabs>
        <w:spacing w:before="120"/>
        <w:ind w:left="1080"/>
        <w:rPr>
          <w:rFonts w:asciiTheme="minorHAnsi" w:eastAsia="Calibri" w:hAnsiTheme="minorHAnsi" w:cstheme="minorHAnsi"/>
          <w:sz w:val="24"/>
          <w:szCs w:val="24"/>
        </w:rPr>
      </w:pPr>
      <w:r w:rsidRPr="00CB1C16">
        <w:rPr>
          <w:rFonts w:asciiTheme="minorHAnsi" w:eastAsia="Calibri" w:hAnsiTheme="minorHAnsi" w:cstheme="minorHAnsi"/>
          <w:sz w:val="24"/>
          <w:szCs w:val="24"/>
        </w:rPr>
        <w:t>Site of the procedure;</w:t>
      </w:r>
    </w:p>
    <w:p w14:paraId="04CB93E7" w14:textId="77777777" w:rsidR="00A37D4D" w:rsidRPr="00CB1C16" w:rsidRDefault="00A37D4D" w:rsidP="005C17B9">
      <w:pPr>
        <w:numPr>
          <w:ilvl w:val="0"/>
          <w:numId w:val="38"/>
        </w:numPr>
        <w:tabs>
          <w:tab w:val="left" w:pos="1080"/>
        </w:tabs>
        <w:spacing w:before="120"/>
        <w:ind w:left="1080"/>
        <w:rPr>
          <w:rFonts w:asciiTheme="minorHAnsi" w:eastAsia="Calibri" w:hAnsiTheme="minorHAnsi" w:cstheme="minorHAnsi"/>
          <w:sz w:val="24"/>
          <w:szCs w:val="24"/>
        </w:rPr>
      </w:pPr>
      <w:r w:rsidRPr="00CB1C16">
        <w:rPr>
          <w:rFonts w:asciiTheme="minorHAnsi" w:eastAsia="Calibri" w:hAnsiTheme="minorHAnsi" w:cstheme="minorHAnsi"/>
          <w:sz w:val="24"/>
          <w:szCs w:val="24"/>
        </w:rPr>
        <w:t>The lot number of the implant; and</w:t>
      </w:r>
    </w:p>
    <w:p w14:paraId="10F5AAAF" w14:textId="77777777" w:rsidR="00A37D4D" w:rsidRPr="00CB1C16" w:rsidRDefault="00A37D4D" w:rsidP="005C17B9">
      <w:pPr>
        <w:numPr>
          <w:ilvl w:val="0"/>
          <w:numId w:val="38"/>
        </w:numPr>
        <w:tabs>
          <w:tab w:val="left" w:pos="1080"/>
        </w:tabs>
        <w:spacing w:before="120"/>
        <w:ind w:left="1080"/>
        <w:rPr>
          <w:rFonts w:asciiTheme="minorHAnsi" w:hAnsiTheme="minorHAnsi" w:cstheme="minorHAnsi"/>
          <w:sz w:val="24"/>
          <w:szCs w:val="24"/>
        </w:rPr>
      </w:pPr>
      <w:r w:rsidRPr="00CB1C16">
        <w:rPr>
          <w:rFonts w:asciiTheme="minorHAnsi" w:eastAsia="Calibri" w:hAnsiTheme="minorHAnsi" w:cstheme="minorHAnsi"/>
          <w:sz w:val="24"/>
          <w:szCs w:val="24"/>
        </w:rPr>
        <w:t>The clinician and client confirmed placement by palpating the implant after insertion</w:t>
      </w:r>
      <w:r w:rsidRPr="00CB1C16">
        <w:rPr>
          <w:rFonts w:asciiTheme="minorHAnsi" w:hAnsiTheme="minorHAnsi" w:cstheme="minorHAnsi"/>
          <w:sz w:val="24"/>
          <w:szCs w:val="24"/>
        </w:rPr>
        <w:t>.</w:t>
      </w:r>
    </w:p>
    <w:p w14:paraId="3BA1C408" w14:textId="77777777" w:rsidR="00A37D4D" w:rsidRPr="00CB1C16" w:rsidRDefault="00A37D4D" w:rsidP="005C17B9">
      <w:pPr>
        <w:pStyle w:val="ListParagraph"/>
        <w:numPr>
          <w:ilvl w:val="0"/>
          <w:numId w:val="10"/>
        </w:numPr>
        <w:spacing w:before="120" w:after="0" w:line="240" w:lineRule="auto"/>
        <w:ind w:left="720"/>
        <w:contextualSpacing w:val="0"/>
        <w:rPr>
          <w:rFonts w:asciiTheme="minorHAnsi" w:hAnsiTheme="minorHAnsi" w:cstheme="minorHAnsi"/>
          <w:sz w:val="24"/>
          <w:szCs w:val="24"/>
        </w:rPr>
      </w:pPr>
      <w:r w:rsidRPr="00CB1C16">
        <w:rPr>
          <w:rFonts w:asciiTheme="minorHAnsi" w:hAnsiTheme="minorHAnsi" w:cstheme="minorHAnsi"/>
          <w:sz w:val="24"/>
          <w:szCs w:val="24"/>
        </w:rPr>
        <w:t>Complete the “User Card” supplied by the manufacturer and give it to the client to keep.</w:t>
      </w:r>
    </w:p>
    <w:p w14:paraId="47EA332F" w14:textId="77777777" w:rsidR="00A37D4D" w:rsidRPr="00CB1C16" w:rsidRDefault="00A37D4D" w:rsidP="005C17B9">
      <w:pPr>
        <w:pStyle w:val="ListParagraph"/>
        <w:numPr>
          <w:ilvl w:val="0"/>
          <w:numId w:val="10"/>
        </w:numPr>
        <w:spacing w:before="240" w:after="0" w:line="240" w:lineRule="auto"/>
        <w:ind w:left="720"/>
        <w:contextualSpacing w:val="0"/>
        <w:rPr>
          <w:rFonts w:asciiTheme="minorHAnsi" w:hAnsiTheme="minorHAnsi" w:cstheme="minorHAnsi"/>
          <w:sz w:val="24"/>
          <w:szCs w:val="24"/>
        </w:rPr>
      </w:pPr>
      <w:r w:rsidRPr="00CB1C16">
        <w:rPr>
          <w:rFonts w:asciiTheme="minorHAnsi" w:hAnsiTheme="minorHAnsi" w:cstheme="minorHAnsi"/>
          <w:sz w:val="24"/>
          <w:szCs w:val="24"/>
        </w:rPr>
        <w:t>Because the device is inserted and retained, it is recommended that the lot number and expiration date is documented in the client’s medical record in addition to the pharmacy dispensing log.</w:t>
      </w:r>
    </w:p>
    <w:p w14:paraId="4F7770A9" w14:textId="33448AB3" w:rsidR="00A37D4D" w:rsidRPr="00CB1C16" w:rsidRDefault="005C17B9" w:rsidP="005C17B9">
      <w:pPr>
        <w:tabs>
          <w:tab w:val="left" w:pos="360"/>
        </w:tabs>
        <w:spacing w:before="240"/>
        <w:rPr>
          <w:rFonts w:asciiTheme="minorHAnsi" w:hAnsiTheme="minorHAnsi" w:cstheme="minorHAnsi"/>
          <w:sz w:val="24"/>
          <w:szCs w:val="24"/>
        </w:rPr>
      </w:pPr>
      <w:r w:rsidRPr="005C17B9">
        <w:rPr>
          <w:rFonts w:asciiTheme="minorHAnsi" w:hAnsiTheme="minorHAnsi" w:cstheme="minorHAnsi"/>
          <w:sz w:val="24"/>
          <w:szCs w:val="24"/>
          <w:u w:val="single"/>
        </w:rPr>
        <w:t>Removal</w:t>
      </w:r>
      <w:r>
        <w:rPr>
          <w:rFonts w:asciiTheme="minorHAnsi" w:hAnsiTheme="minorHAnsi" w:cstheme="minorHAnsi"/>
          <w:sz w:val="24"/>
          <w:szCs w:val="24"/>
        </w:rPr>
        <w:t>:</w:t>
      </w:r>
    </w:p>
    <w:p w14:paraId="1169D36D" w14:textId="6AF9AA6E" w:rsidR="00A37D4D" w:rsidRPr="00CB1C16" w:rsidRDefault="00A37D4D" w:rsidP="005C17B9">
      <w:pPr>
        <w:pStyle w:val="ListParagraph"/>
        <w:numPr>
          <w:ilvl w:val="0"/>
          <w:numId w:val="37"/>
        </w:numPr>
        <w:tabs>
          <w:tab w:val="left" w:pos="360"/>
        </w:tabs>
        <w:spacing w:before="120" w:line="240" w:lineRule="auto"/>
        <w:ind w:left="720" w:hanging="360"/>
        <w:contextualSpacing w:val="0"/>
        <w:rPr>
          <w:rFonts w:asciiTheme="minorHAnsi" w:hAnsiTheme="minorHAnsi" w:cstheme="minorHAnsi"/>
          <w:sz w:val="24"/>
          <w:szCs w:val="24"/>
        </w:rPr>
      </w:pPr>
      <w:r w:rsidRPr="00CB1C16">
        <w:rPr>
          <w:rFonts w:asciiTheme="minorHAnsi" w:hAnsiTheme="minorHAnsi" w:cstheme="minorHAnsi"/>
          <w:sz w:val="24"/>
          <w:szCs w:val="24"/>
        </w:rPr>
        <w:t>Only clinicians who have received certification by undergoing a training course approved by the manufacturer and have demonstrated skill in successful Nexplanon</w:t>
      </w:r>
      <w:r w:rsidRPr="00CB1C16">
        <w:rPr>
          <w:rFonts w:asciiTheme="minorHAnsi" w:hAnsiTheme="minorHAnsi" w:cstheme="minorHAnsi"/>
          <w:sz w:val="24"/>
          <w:szCs w:val="24"/>
          <w:vertAlign w:val="superscript"/>
        </w:rPr>
        <w:t xml:space="preserve"> </w:t>
      </w:r>
      <w:r w:rsidRPr="00CB1C16">
        <w:rPr>
          <w:rFonts w:asciiTheme="minorHAnsi" w:hAnsiTheme="minorHAnsi" w:cstheme="minorHAnsi"/>
          <w:sz w:val="24"/>
          <w:szCs w:val="24"/>
        </w:rPr>
        <w:t>insertion and removal shall remove implants.</w:t>
      </w:r>
    </w:p>
    <w:p w14:paraId="20D47705" w14:textId="2D955197" w:rsidR="0004349E" w:rsidRPr="00CB1C16" w:rsidRDefault="0004349E" w:rsidP="005C17B9">
      <w:pPr>
        <w:pStyle w:val="ListParagraph"/>
        <w:numPr>
          <w:ilvl w:val="0"/>
          <w:numId w:val="37"/>
        </w:numPr>
        <w:tabs>
          <w:tab w:val="left" w:pos="360"/>
        </w:tabs>
        <w:spacing w:before="240" w:after="0" w:line="240" w:lineRule="auto"/>
        <w:ind w:left="720" w:hanging="360"/>
        <w:contextualSpacing w:val="0"/>
        <w:rPr>
          <w:rFonts w:asciiTheme="minorHAnsi" w:hAnsiTheme="minorHAnsi" w:cstheme="minorHAnsi"/>
          <w:sz w:val="24"/>
          <w:szCs w:val="24"/>
        </w:rPr>
      </w:pPr>
      <w:r w:rsidRPr="00CB1C16">
        <w:rPr>
          <w:rFonts w:asciiTheme="minorHAnsi" w:hAnsiTheme="minorHAnsi" w:cstheme="minorHAnsi"/>
          <w:sz w:val="24"/>
          <w:szCs w:val="24"/>
        </w:rPr>
        <w:t>Review the procedure with the client.</w:t>
      </w:r>
    </w:p>
    <w:p w14:paraId="2E592A0F" w14:textId="77777777" w:rsidR="0004349E" w:rsidRPr="00CB1C16" w:rsidRDefault="0004349E" w:rsidP="005C17B9">
      <w:pPr>
        <w:pStyle w:val="ListParagraph"/>
        <w:numPr>
          <w:ilvl w:val="0"/>
          <w:numId w:val="37"/>
        </w:numPr>
        <w:tabs>
          <w:tab w:val="left" w:pos="360"/>
        </w:tabs>
        <w:spacing w:before="240" w:after="0" w:line="240" w:lineRule="auto"/>
        <w:ind w:left="720" w:hanging="360"/>
        <w:contextualSpacing w:val="0"/>
        <w:rPr>
          <w:rFonts w:asciiTheme="minorHAnsi" w:hAnsiTheme="minorHAnsi" w:cstheme="minorHAnsi"/>
          <w:sz w:val="24"/>
          <w:szCs w:val="24"/>
        </w:rPr>
      </w:pPr>
      <w:r w:rsidRPr="00CB1C16">
        <w:rPr>
          <w:rFonts w:asciiTheme="minorHAnsi" w:hAnsiTheme="minorHAnsi" w:cstheme="minorHAnsi"/>
          <w:sz w:val="24"/>
          <w:szCs w:val="24"/>
        </w:rPr>
        <w:t xml:space="preserve">Obtain written consent for the procedure. </w:t>
      </w:r>
    </w:p>
    <w:p w14:paraId="2DAF3B4C" w14:textId="377A9F22" w:rsidR="0004349E" w:rsidRPr="00CB1C16" w:rsidRDefault="0004349E" w:rsidP="005C17B9">
      <w:pPr>
        <w:pStyle w:val="ListParagraph"/>
        <w:numPr>
          <w:ilvl w:val="0"/>
          <w:numId w:val="37"/>
        </w:numPr>
        <w:tabs>
          <w:tab w:val="left" w:pos="360"/>
        </w:tabs>
        <w:spacing w:before="240" w:after="0" w:line="240" w:lineRule="auto"/>
        <w:ind w:left="720" w:hanging="360"/>
        <w:contextualSpacing w:val="0"/>
        <w:rPr>
          <w:rFonts w:asciiTheme="minorHAnsi" w:hAnsiTheme="minorHAnsi" w:cstheme="minorHAnsi"/>
          <w:sz w:val="24"/>
          <w:szCs w:val="24"/>
        </w:rPr>
      </w:pPr>
      <w:r w:rsidRPr="00CB1C16">
        <w:rPr>
          <w:rFonts w:asciiTheme="minorHAnsi" w:hAnsiTheme="minorHAnsi" w:cstheme="minorHAnsi"/>
          <w:sz w:val="24"/>
          <w:szCs w:val="24"/>
        </w:rPr>
        <w:lastRenderedPageBreak/>
        <w:t>Remove the device per the manufacturer’s instructions, which MUST be followed.</w:t>
      </w:r>
    </w:p>
    <w:p w14:paraId="7637B796" w14:textId="0042FCF3" w:rsidR="0004349E" w:rsidRPr="00CB1C16" w:rsidRDefault="0004349E" w:rsidP="005C17B9">
      <w:pPr>
        <w:pStyle w:val="ListParagraph"/>
        <w:numPr>
          <w:ilvl w:val="0"/>
          <w:numId w:val="37"/>
        </w:numPr>
        <w:tabs>
          <w:tab w:val="left" w:pos="360"/>
        </w:tabs>
        <w:spacing w:before="240" w:after="0" w:line="240" w:lineRule="auto"/>
        <w:ind w:left="720" w:hanging="360"/>
        <w:contextualSpacing w:val="0"/>
        <w:rPr>
          <w:rFonts w:asciiTheme="minorHAnsi" w:hAnsiTheme="minorHAnsi" w:cstheme="minorHAnsi"/>
          <w:sz w:val="24"/>
          <w:szCs w:val="24"/>
        </w:rPr>
      </w:pPr>
      <w:r w:rsidRPr="00CB1C16">
        <w:rPr>
          <w:rFonts w:asciiTheme="minorHAnsi" w:hAnsiTheme="minorHAnsi" w:cstheme="minorHAnsi"/>
          <w:sz w:val="24"/>
          <w:szCs w:val="24"/>
        </w:rPr>
        <w:t>If desired, another Nexplanon may be inserted immediately after removal through the same incision and in a track parallel to the one removed.</w:t>
      </w:r>
    </w:p>
    <w:p w14:paraId="36828EC7" w14:textId="77777777" w:rsidR="0004349E" w:rsidRPr="00CB1C16" w:rsidRDefault="0004349E" w:rsidP="005C17B9">
      <w:pPr>
        <w:pStyle w:val="ListParagraph"/>
        <w:numPr>
          <w:ilvl w:val="0"/>
          <w:numId w:val="37"/>
        </w:numPr>
        <w:tabs>
          <w:tab w:val="left" w:pos="360"/>
        </w:tabs>
        <w:spacing w:before="240" w:after="0" w:line="240" w:lineRule="auto"/>
        <w:ind w:left="720" w:hanging="360"/>
        <w:contextualSpacing w:val="0"/>
        <w:rPr>
          <w:rFonts w:asciiTheme="minorHAnsi" w:hAnsiTheme="minorHAnsi" w:cstheme="minorHAnsi"/>
          <w:sz w:val="24"/>
          <w:szCs w:val="24"/>
        </w:rPr>
      </w:pPr>
      <w:r w:rsidRPr="00CB1C16">
        <w:rPr>
          <w:rFonts w:asciiTheme="minorHAnsi" w:hAnsiTheme="minorHAnsi" w:cstheme="minorHAnsi"/>
          <w:sz w:val="24"/>
          <w:szCs w:val="24"/>
        </w:rPr>
        <w:t>After removal, close the incision with a butterfly closure and apply an adhesive bandage.</w:t>
      </w:r>
    </w:p>
    <w:p w14:paraId="0E644368" w14:textId="6E1B8338" w:rsidR="0004349E" w:rsidRPr="00CB1C16" w:rsidRDefault="0004349E" w:rsidP="005C17B9">
      <w:pPr>
        <w:pStyle w:val="ListParagraph"/>
        <w:numPr>
          <w:ilvl w:val="0"/>
          <w:numId w:val="37"/>
        </w:numPr>
        <w:tabs>
          <w:tab w:val="left" w:pos="360"/>
        </w:tabs>
        <w:spacing w:before="240" w:after="0" w:line="240" w:lineRule="auto"/>
        <w:ind w:left="720" w:hanging="360"/>
        <w:contextualSpacing w:val="0"/>
        <w:rPr>
          <w:rFonts w:asciiTheme="minorHAnsi" w:hAnsiTheme="minorHAnsi" w:cstheme="minorHAnsi"/>
          <w:sz w:val="24"/>
          <w:szCs w:val="24"/>
        </w:rPr>
      </w:pPr>
      <w:r w:rsidRPr="00CB1C16">
        <w:rPr>
          <w:rFonts w:asciiTheme="minorHAnsi" w:hAnsiTheme="minorHAnsi" w:cstheme="minorHAnsi"/>
          <w:sz w:val="24"/>
          <w:szCs w:val="24"/>
        </w:rPr>
        <w:t>Apply a pressure bandage with sterile gauze to minimize bruising.</w:t>
      </w:r>
    </w:p>
    <w:p w14:paraId="04E88A79" w14:textId="77777777" w:rsidR="00A37D4D" w:rsidRPr="00CB1C16" w:rsidRDefault="00A37D4D" w:rsidP="005C17B9">
      <w:pPr>
        <w:pStyle w:val="ListParagraph"/>
        <w:numPr>
          <w:ilvl w:val="0"/>
          <w:numId w:val="37"/>
        </w:numPr>
        <w:tabs>
          <w:tab w:val="left" w:pos="360"/>
        </w:tabs>
        <w:spacing w:before="240" w:after="0" w:line="240" w:lineRule="auto"/>
        <w:ind w:left="720" w:hanging="360"/>
        <w:contextualSpacing w:val="0"/>
        <w:rPr>
          <w:rFonts w:asciiTheme="minorHAnsi" w:hAnsiTheme="minorHAnsi" w:cstheme="minorHAnsi"/>
          <w:sz w:val="24"/>
          <w:szCs w:val="24"/>
        </w:rPr>
      </w:pPr>
      <w:r w:rsidRPr="00CB1C16">
        <w:rPr>
          <w:rFonts w:asciiTheme="minorHAnsi" w:hAnsiTheme="minorHAnsi" w:cstheme="minorHAnsi"/>
          <w:sz w:val="24"/>
          <w:szCs w:val="24"/>
        </w:rPr>
        <w:t>Unless pregnancy is desired, an alternative method of contraception should be offered.</w:t>
      </w:r>
    </w:p>
    <w:p w14:paraId="2CDAB1C1" w14:textId="77777777" w:rsidR="00A37D4D" w:rsidRPr="00CB1C16" w:rsidRDefault="00A37D4D" w:rsidP="005C17B9">
      <w:pPr>
        <w:pStyle w:val="ListParagraph"/>
        <w:numPr>
          <w:ilvl w:val="0"/>
          <w:numId w:val="37"/>
        </w:numPr>
        <w:tabs>
          <w:tab w:val="left" w:pos="360"/>
        </w:tabs>
        <w:spacing w:before="240" w:after="0" w:line="240" w:lineRule="auto"/>
        <w:ind w:left="720" w:hanging="360"/>
        <w:contextualSpacing w:val="0"/>
        <w:rPr>
          <w:rFonts w:asciiTheme="minorHAnsi" w:hAnsiTheme="minorHAnsi" w:cstheme="minorHAnsi"/>
          <w:sz w:val="24"/>
          <w:szCs w:val="24"/>
        </w:rPr>
      </w:pPr>
      <w:r w:rsidRPr="00CB1C16">
        <w:rPr>
          <w:rFonts w:asciiTheme="minorHAnsi" w:hAnsiTheme="minorHAnsi" w:cstheme="minorHAnsi"/>
          <w:sz w:val="24"/>
          <w:szCs w:val="24"/>
        </w:rPr>
        <w:t>If pregnancy is desired, provide preconception counseling and advise client to begin taking a daily prenatal vitamin with 0.4 milligrams of folic acid at least 30 days before trying to become pregnant.</w:t>
      </w:r>
    </w:p>
    <w:p w14:paraId="138AC464" w14:textId="1D4B75AE" w:rsidR="00A237B8" w:rsidRPr="005C17B9" w:rsidRDefault="00A237B8" w:rsidP="005C17B9">
      <w:pPr>
        <w:spacing w:before="240"/>
        <w:rPr>
          <w:rFonts w:asciiTheme="minorHAnsi" w:hAnsiTheme="minorHAnsi" w:cstheme="minorHAnsi"/>
          <w:b/>
          <w:bCs/>
          <w:sz w:val="24"/>
          <w:szCs w:val="24"/>
        </w:rPr>
      </w:pPr>
      <w:r w:rsidRPr="005C17B9">
        <w:rPr>
          <w:rFonts w:asciiTheme="minorHAnsi" w:hAnsiTheme="minorHAnsi" w:cstheme="minorHAnsi"/>
          <w:b/>
          <w:bCs/>
          <w:sz w:val="24"/>
          <w:szCs w:val="24"/>
        </w:rPr>
        <w:t>ROUTINE FOLLOW-UP</w:t>
      </w:r>
      <w:r w:rsidR="005C17B9" w:rsidRPr="005C17B9">
        <w:rPr>
          <w:rFonts w:asciiTheme="minorHAnsi" w:hAnsiTheme="minorHAnsi" w:cstheme="minorHAnsi"/>
          <w:b/>
          <w:bCs/>
          <w:sz w:val="24"/>
          <w:szCs w:val="24"/>
        </w:rPr>
        <w:t>:</w:t>
      </w:r>
    </w:p>
    <w:p w14:paraId="4D9CECB8" w14:textId="649A3D42" w:rsidR="00A237B8" w:rsidRPr="00CB1C16" w:rsidRDefault="009D2F2E" w:rsidP="005C17B9">
      <w:pPr>
        <w:pStyle w:val="ListParagraph"/>
        <w:numPr>
          <w:ilvl w:val="0"/>
          <w:numId w:val="6"/>
        </w:numPr>
        <w:spacing w:before="120" w:after="0" w:line="240" w:lineRule="auto"/>
        <w:contextualSpacing w:val="0"/>
        <w:rPr>
          <w:rFonts w:asciiTheme="minorHAnsi" w:hAnsiTheme="minorHAnsi" w:cstheme="minorHAnsi"/>
          <w:sz w:val="24"/>
          <w:szCs w:val="24"/>
        </w:rPr>
      </w:pPr>
      <w:r w:rsidRPr="00CB1C16">
        <w:rPr>
          <w:rFonts w:asciiTheme="minorHAnsi" w:hAnsiTheme="minorHAnsi" w:cstheme="minorHAnsi"/>
          <w:sz w:val="24"/>
          <w:szCs w:val="24"/>
        </w:rPr>
        <w:t>The r</w:t>
      </w:r>
      <w:r w:rsidR="00A237B8" w:rsidRPr="00CB1C16">
        <w:rPr>
          <w:rFonts w:asciiTheme="minorHAnsi" w:hAnsiTheme="minorHAnsi" w:cstheme="minorHAnsi"/>
          <w:sz w:val="24"/>
          <w:szCs w:val="24"/>
        </w:rPr>
        <w:t xml:space="preserve">ecommendations </w:t>
      </w:r>
      <w:r w:rsidRPr="00CB1C16">
        <w:rPr>
          <w:rFonts w:asciiTheme="minorHAnsi" w:hAnsiTheme="minorHAnsi" w:cstheme="minorHAnsi"/>
          <w:sz w:val="24"/>
          <w:szCs w:val="24"/>
        </w:rPr>
        <w:t xml:space="preserve">listed below </w:t>
      </w:r>
      <w:r w:rsidR="00A237B8" w:rsidRPr="00CB1C16">
        <w:rPr>
          <w:rFonts w:asciiTheme="minorHAnsi" w:hAnsiTheme="minorHAnsi" w:cstheme="minorHAnsi"/>
          <w:sz w:val="24"/>
          <w:szCs w:val="24"/>
        </w:rPr>
        <w:t xml:space="preserve">address when routine follow-up is needed for safe and effective continued use of contraception for healthy </w:t>
      </w:r>
      <w:r w:rsidR="008759CA" w:rsidRPr="00CB1C16">
        <w:rPr>
          <w:rFonts w:asciiTheme="minorHAnsi" w:hAnsiTheme="minorHAnsi" w:cstheme="minorHAnsi"/>
          <w:sz w:val="24"/>
          <w:szCs w:val="24"/>
        </w:rPr>
        <w:t>clients</w:t>
      </w:r>
      <w:r w:rsidR="00A237B8" w:rsidRPr="00CB1C16">
        <w:rPr>
          <w:rFonts w:asciiTheme="minorHAnsi" w:hAnsiTheme="minorHAnsi" w:cstheme="minorHAnsi"/>
          <w:sz w:val="24"/>
          <w:szCs w:val="24"/>
        </w:rPr>
        <w:t xml:space="preserve">. These recommendations refer to general situations and might vary for different users and different situations. Specific populations such as adolescents, those with certain medical conditions or characteristics, and those with multiple </w:t>
      </w:r>
      <w:r w:rsidR="00AD11BD" w:rsidRPr="00CB1C16">
        <w:rPr>
          <w:rFonts w:asciiTheme="minorHAnsi" w:hAnsiTheme="minorHAnsi" w:cstheme="minorHAnsi"/>
          <w:sz w:val="24"/>
          <w:szCs w:val="24"/>
        </w:rPr>
        <w:t xml:space="preserve">medical </w:t>
      </w:r>
      <w:r w:rsidR="00A237B8" w:rsidRPr="00CB1C16">
        <w:rPr>
          <w:rFonts w:asciiTheme="minorHAnsi" w:hAnsiTheme="minorHAnsi" w:cstheme="minorHAnsi"/>
          <w:sz w:val="24"/>
          <w:szCs w:val="24"/>
        </w:rPr>
        <w:t xml:space="preserve">conditions may benefit from more frequent follow-up visits. </w:t>
      </w:r>
    </w:p>
    <w:p w14:paraId="1832381F" w14:textId="78D00BCF" w:rsidR="00A237B8" w:rsidRPr="00CB1C16" w:rsidRDefault="009D2F2E" w:rsidP="005C17B9">
      <w:pPr>
        <w:pStyle w:val="ListParagraph"/>
        <w:numPr>
          <w:ilvl w:val="0"/>
          <w:numId w:val="26"/>
        </w:numPr>
        <w:spacing w:before="120" w:after="0" w:line="240" w:lineRule="auto"/>
        <w:ind w:left="1080"/>
        <w:contextualSpacing w:val="0"/>
        <w:rPr>
          <w:rFonts w:asciiTheme="minorHAnsi" w:hAnsiTheme="minorHAnsi" w:cstheme="minorHAnsi"/>
          <w:sz w:val="24"/>
          <w:szCs w:val="24"/>
        </w:rPr>
      </w:pPr>
      <w:r w:rsidRPr="00CB1C16">
        <w:rPr>
          <w:rFonts w:asciiTheme="minorHAnsi" w:hAnsiTheme="minorHAnsi" w:cstheme="minorHAnsi"/>
          <w:sz w:val="24"/>
          <w:szCs w:val="24"/>
        </w:rPr>
        <w:t>Advise</w:t>
      </w:r>
      <w:r w:rsidR="00A237B8" w:rsidRPr="00CB1C16">
        <w:rPr>
          <w:rFonts w:asciiTheme="minorHAnsi" w:hAnsiTheme="minorHAnsi" w:cstheme="minorHAnsi"/>
          <w:sz w:val="24"/>
          <w:szCs w:val="24"/>
        </w:rPr>
        <w:t xml:space="preserve"> </w:t>
      </w:r>
      <w:r w:rsidR="0000114B" w:rsidRPr="00CB1C16">
        <w:rPr>
          <w:rFonts w:asciiTheme="minorHAnsi" w:hAnsiTheme="minorHAnsi" w:cstheme="minorHAnsi"/>
          <w:sz w:val="24"/>
          <w:szCs w:val="24"/>
        </w:rPr>
        <w:t>client</w:t>
      </w:r>
      <w:r w:rsidR="00A237B8" w:rsidRPr="00CB1C16">
        <w:rPr>
          <w:rFonts w:asciiTheme="minorHAnsi" w:hAnsiTheme="minorHAnsi" w:cstheme="minorHAnsi"/>
          <w:sz w:val="24"/>
          <w:szCs w:val="24"/>
        </w:rPr>
        <w:t xml:space="preserve"> to return at any time to discuss side effects or other problems, if </w:t>
      </w:r>
      <w:r w:rsidR="008759CA" w:rsidRPr="00CB1C16">
        <w:rPr>
          <w:rFonts w:asciiTheme="minorHAnsi" w:hAnsiTheme="minorHAnsi" w:cstheme="minorHAnsi"/>
          <w:sz w:val="24"/>
          <w:szCs w:val="24"/>
        </w:rPr>
        <w:t xml:space="preserve">they </w:t>
      </w:r>
      <w:r w:rsidR="00A237B8" w:rsidRPr="00CB1C16">
        <w:rPr>
          <w:rFonts w:asciiTheme="minorHAnsi" w:hAnsiTheme="minorHAnsi" w:cstheme="minorHAnsi"/>
          <w:sz w:val="24"/>
          <w:szCs w:val="24"/>
        </w:rPr>
        <w:t xml:space="preserve">want to change </w:t>
      </w:r>
      <w:r w:rsidR="008759CA" w:rsidRPr="00CB1C16">
        <w:rPr>
          <w:rFonts w:asciiTheme="minorHAnsi" w:hAnsiTheme="minorHAnsi" w:cstheme="minorHAnsi"/>
          <w:sz w:val="24"/>
          <w:szCs w:val="24"/>
        </w:rPr>
        <w:t xml:space="preserve">their </w:t>
      </w:r>
      <w:r w:rsidR="00A237B8" w:rsidRPr="00CB1C16">
        <w:rPr>
          <w:rFonts w:asciiTheme="minorHAnsi" w:hAnsiTheme="minorHAnsi" w:cstheme="minorHAnsi"/>
          <w:sz w:val="24"/>
          <w:szCs w:val="24"/>
        </w:rPr>
        <w:t xml:space="preserve">method, </w:t>
      </w:r>
      <w:r w:rsidR="00AD11BD" w:rsidRPr="00CB1C16">
        <w:rPr>
          <w:rFonts w:asciiTheme="minorHAnsi" w:hAnsiTheme="minorHAnsi" w:cstheme="minorHAnsi"/>
          <w:sz w:val="24"/>
          <w:szCs w:val="24"/>
        </w:rPr>
        <w:t xml:space="preserve">or </w:t>
      </w:r>
      <w:r w:rsidR="00A237B8" w:rsidRPr="00CB1C16">
        <w:rPr>
          <w:rFonts w:asciiTheme="minorHAnsi" w:hAnsiTheme="minorHAnsi" w:cstheme="minorHAnsi"/>
          <w:sz w:val="24"/>
          <w:szCs w:val="24"/>
        </w:rPr>
        <w:t>when it is</w:t>
      </w:r>
      <w:r w:rsidR="00272ACA" w:rsidRPr="00CB1C16">
        <w:rPr>
          <w:rFonts w:asciiTheme="minorHAnsi" w:hAnsiTheme="minorHAnsi" w:cstheme="minorHAnsi"/>
          <w:sz w:val="24"/>
          <w:szCs w:val="24"/>
        </w:rPr>
        <w:t xml:space="preserve"> time to remove or replace the i</w:t>
      </w:r>
      <w:r w:rsidR="00A237B8" w:rsidRPr="00CB1C16">
        <w:rPr>
          <w:rFonts w:asciiTheme="minorHAnsi" w:hAnsiTheme="minorHAnsi" w:cstheme="minorHAnsi"/>
          <w:sz w:val="24"/>
          <w:szCs w:val="24"/>
        </w:rPr>
        <w:t>mplant.  No routine follow-up is required</w:t>
      </w:r>
      <w:r w:rsidRPr="00CB1C16">
        <w:rPr>
          <w:rFonts w:asciiTheme="minorHAnsi" w:hAnsiTheme="minorHAnsi" w:cstheme="minorHAnsi"/>
          <w:sz w:val="24"/>
          <w:szCs w:val="24"/>
        </w:rPr>
        <w:t>.</w:t>
      </w:r>
    </w:p>
    <w:p w14:paraId="599FB89B" w14:textId="77777777" w:rsidR="00A237B8" w:rsidRPr="00CB1C16" w:rsidRDefault="00A237B8" w:rsidP="005C17B9">
      <w:pPr>
        <w:pStyle w:val="ListParagraph"/>
        <w:numPr>
          <w:ilvl w:val="0"/>
          <w:numId w:val="26"/>
        </w:numPr>
        <w:spacing w:before="120" w:after="0" w:line="240" w:lineRule="auto"/>
        <w:ind w:left="1080"/>
        <w:contextualSpacing w:val="0"/>
        <w:rPr>
          <w:rFonts w:asciiTheme="minorHAnsi" w:hAnsiTheme="minorHAnsi" w:cstheme="minorHAnsi"/>
          <w:sz w:val="24"/>
          <w:szCs w:val="24"/>
        </w:rPr>
      </w:pPr>
      <w:r w:rsidRPr="00CB1C16">
        <w:rPr>
          <w:rFonts w:asciiTheme="minorHAnsi" w:hAnsiTheme="minorHAnsi" w:cstheme="minorHAnsi"/>
          <w:sz w:val="24"/>
          <w:szCs w:val="24"/>
        </w:rPr>
        <w:t xml:space="preserve">At other routine visits, healthcare providers should do the following: </w:t>
      </w:r>
    </w:p>
    <w:p w14:paraId="5F79E6C0" w14:textId="6061EDC6" w:rsidR="00A237B8" w:rsidRPr="00CB1C16" w:rsidRDefault="00A237B8" w:rsidP="005C17B9">
      <w:pPr>
        <w:numPr>
          <w:ilvl w:val="0"/>
          <w:numId w:val="15"/>
        </w:numPr>
        <w:tabs>
          <w:tab w:val="left" w:pos="1080"/>
        </w:tabs>
        <w:spacing w:before="60"/>
        <w:rPr>
          <w:rFonts w:asciiTheme="minorHAnsi" w:eastAsia="Calibri" w:hAnsiTheme="minorHAnsi" w:cstheme="minorHAnsi"/>
          <w:sz w:val="24"/>
          <w:szCs w:val="24"/>
        </w:rPr>
      </w:pPr>
      <w:r w:rsidRPr="00CB1C16">
        <w:rPr>
          <w:rFonts w:asciiTheme="minorHAnsi" w:hAnsiTheme="minorHAnsi" w:cstheme="minorHAnsi"/>
          <w:sz w:val="24"/>
          <w:szCs w:val="24"/>
        </w:rPr>
        <w:t xml:space="preserve">Assess a </w:t>
      </w:r>
      <w:r w:rsidR="0000114B" w:rsidRPr="00CB1C16">
        <w:rPr>
          <w:rFonts w:asciiTheme="minorHAnsi" w:hAnsiTheme="minorHAnsi" w:cstheme="minorHAnsi"/>
          <w:sz w:val="24"/>
          <w:szCs w:val="24"/>
        </w:rPr>
        <w:t>client</w:t>
      </w:r>
      <w:r w:rsidRPr="00CB1C16">
        <w:rPr>
          <w:rFonts w:asciiTheme="minorHAnsi" w:hAnsiTheme="minorHAnsi" w:cstheme="minorHAnsi"/>
          <w:sz w:val="24"/>
          <w:szCs w:val="24"/>
        </w:rPr>
        <w:t xml:space="preserve">’s </w:t>
      </w:r>
      <w:r w:rsidRPr="00CB1C16">
        <w:rPr>
          <w:rFonts w:asciiTheme="minorHAnsi" w:eastAsia="Calibri" w:hAnsiTheme="minorHAnsi" w:cstheme="minorHAnsi"/>
          <w:sz w:val="24"/>
          <w:szCs w:val="24"/>
        </w:rPr>
        <w:t xml:space="preserve">satisfaction with the </w:t>
      </w:r>
      <w:r w:rsidR="00456553" w:rsidRPr="00CB1C16">
        <w:rPr>
          <w:rFonts w:asciiTheme="minorHAnsi" w:eastAsia="Calibri" w:hAnsiTheme="minorHAnsi" w:cstheme="minorHAnsi"/>
          <w:sz w:val="24"/>
          <w:szCs w:val="24"/>
        </w:rPr>
        <w:t>i</w:t>
      </w:r>
      <w:r w:rsidRPr="00CB1C16">
        <w:rPr>
          <w:rFonts w:asciiTheme="minorHAnsi" w:eastAsia="Calibri" w:hAnsiTheme="minorHAnsi" w:cstheme="minorHAnsi"/>
          <w:sz w:val="24"/>
          <w:szCs w:val="24"/>
        </w:rPr>
        <w:t xml:space="preserve">mplant and whether </w:t>
      </w:r>
      <w:r w:rsidR="008759CA" w:rsidRPr="00CB1C16">
        <w:rPr>
          <w:rFonts w:asciiTheme="minorHAnsi" w:eastAsia="Calibri" w:hAnsiTheme="minorHAnsi" w:cstheme="minorHAnsi"/>
          <w:sz w:val="24"/>
          <w:szCs w:val="24"/>
        </w:rPr>
        <w:t>there</w:t>
      </w:r>
      <w:r w:rsidRPr="00CB1C16">
        <w:rPr>
          <w:rFonts w:asciiTheme="minorHAnsi" w:eastAsia="Calibri" w:hAnsiTheme="minorHAnsi" w:cstheme="minorHAnsi"/>
          <w:sz w:val="24"/>
          <w:szCs w:val="24"/>
        </w:rPr>
        <w:t xml:space="preserve"> any </w:t>
      </w:r>
      <w:r w:rsidR="009D2F2E" w:rsidRPr="00CB1C16">
        <w:rPr>
          <w:rFonts w:asciiTheme="minorHAnsi" w:eastAsia="Calibri" w:hAnsiTheme="minorHAnsi" w:cstheme="minorHAnsi"/>
          <w:sz w:val="24"/>
          <w:szCs w:val="24"/>
        </w:rPr>
        <w:t>concerns about the method use;</w:t>
      </w:r>
    </w:p>
    <w:p w14:paraId="629648C9" w14:textId="2FB53B91" w:rsidR="00A237B8" w:rsidRPr="00CB1C16" w:rsidRDefault="00A237B8" w:rsidP="005C17B9">
      <w:pPr>
        <w:numPr>
          <w:ilvl w:val="0"/>
          <w:numId w:val="15"/>
        </w:numPr>
        <w:tabs>
          <w:tab w:val="left" w:pos="1080"/>
        </w:tabs>
        <w:spacing w:before="60"/>
        <w:rPr>
          <w:rFonts w:asciiTheme="minorHAnsi" w:eastAsia="Calibri" w:hAnsiTheme="minorHAnsi" w:cstheme="minorHAnsi"/>
          <w:sz w:val="24"/>
          <w:szCs w:val="24"/>
        </w:rPr>
      </w:pPr>
      <w:r w:rsidRPr="00CB1C16">
        <w:rPr>
          <w:rFonts w:asciiTheme="minorHAnsi" w:eastAsia="Calibri" w:hAnsiTheme="minorHAnsi" w:cstheme="minorHAnsi"/>
          <w:sz w:val="24"/>
          <w:szCs w:val="24"/>
        </w:rPr>
        <w:t>Assess any changes in health status, including medications that would change the appropriateness of the implant for safe and effective continued use based on U</w:t>
      </w:r>
      <w:r w:rsidR="001E6DD5" w:rsidRPr="00CB1C16">
        <w:rPr>
          <w:rFonts w:asciiTheme="minorHAnsi" w:eastAsia="Calibri" w:hAnsiTheme="minorHAnsi" w:cstheme="minorHAnsi"/>
          <w:sz w:val="24"/>
          <w:szCs w:val="24"/>
        </w:rPr>
        <w:t>.</w:t>
      </w:r>
      <w:r w:rsidRPr="00CB1C16">
        <w:rPr>
          <w:rFonts w:asciiTheme="minorHAnsi" w:eastAsia="Calibri" w:hAnsiTheme="minorHAnsi" w:cstheme="minorHAnsi"/>
          <w:sz w:val="24"/>
          <w:szCs w:val="24"/>
        </w:rPr>
        <w:t>S</w:t>
      </w:r>
      <w:r w:rsidR="001E6DD5" w:rsidRPr="00CB1C16">
        <w:rPr>
          <w:rFonts w:asciiTheme="minorHAnsi" w:eastAsia="Calibri" w:hAnsiTheme="minorHAnsi" w:cstheme="minorHAnsi"/>
          <w:sz w:val="24"/>
          <w:szCs w:val="24"/>
        </w:rPr>
        <w:t>.</w:t>
      </w:r>
      <w:r w:rsidRPr="00CB1C16">
        <w:rPr>
          <w:rFonts w:asciiTheme="minorHAnsi" w:eastAsia="Calibri" w:hAnsiTheme="minorHAnsi" w:cstheme="minorHAnsi"/>
          <w:sz w:val="24"/>
          <w:szCs w:val="24"/>
        </w:rPr>
        <w:t xml:space="preserve"> MEC</w:t>
      </w:r>
      <w:r w:rsidR="009D2F2E" w:rsidRPr="00CB1C16">
        <w:rPr>
          <w:rFonts w:asciiTheme="minorHAnsi" w:eastAsia="Calibri" w:hAnsiTheme="minorHAnsi" w:cstheme="minorHAnsi"/>
          <w:sz w:val="24"/>
          <w:szCs w:val="24"/>
        </w:rPr>
        <w:t>; and</w:t>
      </w:r>
    </w:p>
    <w:p w14:paraId="3A733C95" w14:textId="27EB9C39" w:rsidR="00A237B8" w:rsidRPr="00CB1C16" w:rsidRDefault="00A237B8" w:rsidP="005C17B9">
      <w:pPr>
        <w:numPr>
          <w:ilvl w:val="0"/>
          <w:numId w:val="15"/>
        </w:numPr>
        <w:tabs>
          <w:tab w:val="left" w:pos="1080"/>
        </w:tabs>
        <w:spacing w:before="60"/>
        <w:rPr>
          <w:rFonts w:asciiTheme="minorHAnsi" w:hAnsiTheme="minorHAnsi" w:cstheme="minorHAnsi"/>
          <w:sz w:val="24"/>
          <w:szCs w:val="24"/>
        </w:rPr>
      </w:pPr>
      <w:r w:rsidRPr="00CB1C16">
        <w:rPr>
          <w:rFonts w:asciiTheme="minorHAnsi" w:eastAsia="Calibri" w:hAnsiTheme="minorHAnsi" w:cstheme="minorHAnsi"/>
          <w:sz w:val="24"/>
          <w:szCs w:val="24"/>
        </w:rPr>
        <w:t xml:space="preserve">Consider assessing weight changes and counseling </w:t>
      </w:r>
      <w:r w:rsidR="008759CA" w:rsidRPr="00CB1C16">
        <w:rPr>
          <w:rFonts w:asciiTheme="minorHAnsi" w:eastAsia="Calibri" w:hAnsiTheme="minorHAnsi" w:cstheme="minorHAnsi"/>
          <w:sz w:val="24"/>
          <w:szCs w:val="24"/>
        </w:rPr>
        <w:t xml:space="preserve">clients </w:t>
      </w:r>
      <w:r w:rsidRPr="00CB1C16">
        <w:rPr>
          <w:rFonts w:asciiTheme="minorHAnsi" w:eastAsia="Calibri" w:hAnsiTheme="minorHAnsi" w:cstheme="minorHAnsi"/>
          <w:sz w:val="24"/>
          <w:szCs w:val="24"/>
        </w:rPr>
        <w:t>who are concerned</w:t>
      </w:r>
      <w:r w:rsidRPr="00CB1C16">
        <w:rPr>
          <w:rFonts w:asciiTheme="minorHAnsi" w:hAnsiTheme="minorHAnsi" w:cstheme="minorHAnsi"/>
          <w:sz w:val="24"/>
          <w:szCs w:val="24"/>
        </w:rPr>
        <w:t xml:space="preserve"> about weight changes perceived to be </w:t>
      </w:r>
      <w:r w:rsidR="00AD11BD" w:rsidRPr="00CB1C16">
        <w:rPr>
          <w:rFonts w:asciiTheme="minorHAnsi" w:hAnsiTheme="minorHAnsi" w:cstheme="minorHAnsi"/>
          <w:sz w:val="24"/>
          <w:szCs w:val="24"/>
        </w:rPr>
        <w:t>due to</w:t>
      </w:r>
      <w:r w:rsidRPr="00CB1C16">
        <w:rPr>
          <w:rFonts w:asciiTheme="minorHAnsi" w:hAnsiTheme="minorHAnsi" w:cstheme="minorHAnsi"/>
          <w:sz w:val="24"/>
          <w:szCs w:val="24"/>
        </w:rPr>
        <w:t xml:space="preserve"> contraceptive method. </w:t>
      </w:r>
    </w:p>
    <w:p w14:paraId="71E7F9BE" w14:textId="33389726" w:rsidR="00A237B8" w:rsidRPr="00CB1C16" w:rsidRDefault="005C17B9" w:rsidP="005C17B9">
      <w:pPr>
        <w:spacing w:before="240"/>
        <w:ind w:left="187"/>
        <w:rPr>
          <w:rFonts w:asciiTheme="minorHAnsi" w:hAnsiTheme="minorHAnsi" w:cstheme="minorHAnsi"/>
          <w:sz w:val="24"/>
          <w:szCs w:val="24"/>
        </w:rPr>
      </w:pPr>
      <w:r w:rsidRPr="005C17B9">
        <w:rPr>
          <w:rFonts w:asciiTheme="minorHAnsi" w:hAnsiTheme="minorHAnsi" w:cstheme="minorHAnsi"/>
          <w:sz w:val="24"/>
          <w:szCs w:val="24"/>
          <w:u w:val="single"/>
        </w:rPr>
        <w:t>Management of Bleeding Irregularities</w:t>
      </w:r>
      <w:r>
        <w:rPr>
          <w:rFonts w:asciiTheme="minorHAnsi" w:hAnsiTheme="minorHAnsi" w:cstheme="minorHAnsi"/>
          <w:sz w:val="24"/>
          <w:szCs w:val="24"/>
        </w:rPr>
        <w:t>:</w:t>
      </w:r>
    </w:p>
    <w:p w14:paraId="15B8AB00" w14:textId="5C7C1C72" w:rsidR="00A237B8" w:rsidRPr="00121BAD" w:rsidRDefault="00272ACA" w:rsidP="00121BAD">
      <w:pPr>
        <w:pStyle w:val="ListParagraph"/>
        <w:numPr>
          <w:ilvl w:val="0"/>
          <w:numId w:val="7"/>
        </w:numPr>
        <w:spacing w:before="120" w:after="0" w:line="240" w:lineRule="auto"/>
        <w:contextualSpacing w:val="0"/>
        <w:rPr>
          <w:rFonts w:asciiTheme="minorHAnsi" w:hAnsiTheme="minorHAnsi" w:cstheme="minorHAnsi"/>
          <w:sz w:val="24"/>
          <w:szCs w:val="24"/>
        </w:rPr>
      </w:pPr>
      <w:r w:rsidRPr="00CB1C16">
        <w:rPr>
          <w:rFonts w:asciiTheme="minorHAnsi" w:hAnsiTheme="minorHAnsi" w:cstheme="minorHAnsi"/>
          <w:sz w:val="24"/>
          <w:szCs w:val="24"/>
        </w:rPr>
        <w:t>Prior to implant insertion,</w:t>
      </w:r>
      <w:r w:rsidR="00A237B8" w:rsidRPr="00CB1C16">
        <w:rPr>
          <w:rFonts w:asciiTheme="minorHAnsi" w:hAnsiTheme="minorHAnsi" w:cstheme="minorHAnsi"/>
          <w:sz w:val="24"/>
          <w:szCs w:val="24"/>
        </w:rPr>
        <w:t xml:space="preserve"> provide counseling about potential changes in bleeding patterns during implant use. Unscheduled spotting or light bleeding is common with implant use, and some </w:t>
      </w:r>
      <w:r w:rsidR="008759CA" w:rsidRPr="00CB1C16">
        <w:rPr>
          <w:rFonts w:asciiTheme="minorHAnsi" w:hAnsiTheme="minorHAnsi" w:cstheme="minorHAnsi"/>
          <w:sz w:val="24"/>
          <w:szCs w:val="24"/>
        </w:rPr>
        <w:t xml:space="preserve">clients </w:t>
      </w:r>
      <w:r w:rsidR="00A237B8" w:rsidRPr="00CB1C16">
        <w:rPr>
          <w:rFonts w:asciiTheme="minorHAnsi" w:hAnsiTheme="minorHAnsi" w:cstheme="minorHAnsi"/>
          <w:sz w:val="24"/>
          <w:szCs w:val="24"/>
        </w:rPr>
        <w:t xml:space="preserve">experience amenorrhea. This bleeding is not harmful and may or may not decrease with continued use.  </w:t>
      </w:r>
      <w:r w:rsidR="00A237B8" w:rsidRPr="00121BAD">
        <w:rPr>
          <w:rFonts w:asciiTheme="minorHAnsi" w:hAnsiTheme="minorHAnsi" w:cstheme="minorHAnsi"/>
          <w:sz w:val="24"/>
          <w:szCs w:val="24"/>
        </w:rPr>
        <w:t xml:space="preserve">Heavy or </w:t>
      </w:r>
      <w:r w:rsidR="00A66B2A" w:rsidRPr="00121BAD">
        <w:rPr>
          <w:rFonts w:asciiTheme="minorHAnsi" w:hAnsiTheme="minorHAnsi" w:cstheme="minorHAnsi"/>
          <w:sz w:val="24"/>
          <w:szCs w:val="24"/>
        </w:rPr>
        <w:t xml:space="preserve">unusually </w:t>
      </w:r>
      <w:r w:rsidR="00A237B8" w:rsidRPr="00121BAD">
        <w:rPr>
          <w:rFonts w:asciiTheme="minorHAnsi" w:hAnsiTheme="minorHAnsi" w:cstheme="minorHAnsi"/>
          <w:sz w:val="24"/>
          <w:szCs w:val="24"/>
        </w:rPr>
        <w:t xml:space="preserve">prolonged bleeding is uncommon with implant use. </w:t>
      </w:r>
    </w:p>
    <w:p w14:paraId="6884CCC7" w14:textId="77777777" w:rsidR="00A237B8" w:rsidRPr="00CB1C16" w:rsidRDefault="00A237B8" w:rsidP="005C17B9">
      <w:pPr>
        <w:pStyle w:val="ListParagraph"/>
        <w:numPr>
          <w:ilvl w:val="0"/>
          <w:numId w:val="7"/>
        </w:numPr>
        <w:spacing w:before="240" w:after="0" w:line="240" w:lineRule="auto"/>
        <w:contextualSpacing w:val="0"/>
        <w:rPr>
          <w:rFonts w:asciiTheme="minorHAnsi" w:hAnsiTheme="minorHAnsi" w:cstheme="minorHAnsi"/>
          <w:sz w:val="24"/>
          <w:szCs w:val="24"/>
        </w:rPr>
      </w:pPr>
      <w:r w:rsidRPr="00CB1C16">
        <w:rPr>
          <w:rFonts w:asciiTheme="minorHAnsi" w:hAnsiTheme="minorHAnsi" w:cstheme="minorHAnsi"/>
          <w:sz w:val="24"/>
          <w:szCs w:val="24"/>
        </w:rPr>
        <w:t>Irregular bleeding (spotting, light bleeding or heavy or prolonged bleeding)</w:t>
      </w:r>
      <w:r w:rsidR="00272ACA" w:rsidRPr="00CB1C16">
        <w:rPr>
          <w:rFonts w:asciiTheme="minorHAnsi" w:hAnsiTheme="minorHAnsi" w:cstheme="minorHAnsi"/>
          <w:sz w:val="24"/>
          <w:szCs w:val="24"/>
        </w:rPr>
        <w:t>:</w:t>
      </w:r>
    </w:p>
    <w:p w14:paraId="49B0EDD2" w14:textId="77777777" w:rsidR="00A237B8" w:rsidRPr="00CB1C16" w:rsidRDefault="00A237B8" w:rsidP="005C17B9">
      <w:pPr>
        <w:pStyle w:val="ListParagraph"/>
        <w:numPr>
          <w:ilvl w:val="0"/>
          <w:numId w:val="8"/>
        </w:numPr>
        <w:spacing w:before="120" w:after="0" w:line="240" w:lineRule="auto"/>
        <w:contextualSpacing w:val="0"/>
        <w:rPr>
          <w:rFonts w:asciiTheme="minorHAnsi" w:hAnsiTheme="minorHAnsi" w:cstheme="minorHAnsi"/>
          <w:sz w:val="24"/>
          <w:szCs w:val="24"/>
        </w:rPr>
      </w:pPr>
      <w:r w:rsidRPr="00CB1C16">
        <w:rPr>
          <w:rFonts w:asciiTheme="minorHAnsi" w:hAnsiTheme="minorHAnsi" w:cstheme="minorHAnsi"/>
          <w:sz w:val="24"/>
          <w:szCs w:val="24"/>
        </w:rPr>
        <w:lastRenderedPageBreak/>
        <w:t xml:space="preserve">If clinically indicated, consider underlying gynecological problem; such as interaction with other medications, </w:t>
      </w:r>
      <w:r w:rsidR="004F03CE" w:rsidRPr="00CB1C16">
        <w:rPr>
          <w:rFonts w:asciiTheme="minorHAnsi" w:hAnsiTheme="minorHAnsi" w:cstheme="minorHAnsi"/>
          <w:sz w:val="24"/>
          <w:szCs w:val="24"/>
        </w:rPr>
        <w:t>STI</w:t>
      </w:r>
      <w:r w:rsidR="00272ACA" w:rsidRPr="00CB1C16">
        <w:rPr>
          <w:rFonts w:asciiTheme="minorHAnsi" w:hAnsiTheme="minorHAnsi" w:cstheme="minorHAnsi"/>
          <w:sz w:val="24"/>
          <w:szCs w:val="24"/>
        </w:rPr>
        <w:t>s</w:t>
      </w:r>
      <w:r w:rsidRPr="00CB1C16">
        <w:rPr>
          <w:rFonts w:asciiTheme="minorHAnsi" w:hAnsiTheme="minorHAnsi" w:cstheme="minorHAnsi"/>
          <w:sz w:val="24"/>
          <w:szCs w:val="24"/>
        </w:rPr>
        <w:t>, pregnancy</w:t>
      </w:r>
      <w:r w:rsidR="009D2F2E" w:rsidRPr="00CB1C16">
        <w:rPr>
          <w:rFonts w:asciiTheme="minorHAnsi" w:hAnsiTheme="minorHAnsi" w:cstheme="minorHAnsi"/>
          <w:sz w:val="24"/>
          <w:szCs w:val="24"/>
        </w:rPr>
        <w:t>,</w:t>
      </w:r>
      <w:r w:rsidRPr="00CB1C16">
        <w:rPr>
          <w:rFonts w:asciiTheme="minorHAnsi" w:hAnsiTheme="minorHAnsi" w:cstheme="minorHAnsi"/>
          <w:sz w:val="24"/>
          <w:szCs w:val="24"/>
        </w:rPr>
        <w:t xml:space="preserve"> or new pathologic uterine conditions.  </w:t>
      </w:r>
    </w:p>
    <w:p w14:paraId="23A070F9" w14:textId="77777777" w:rsidR="008A3795" w:rsidRPr="00E87363" w:rsidRDefault="00456553" w:rsidP="005C17B9">
      <w:pPr>
        <w:numPr>
          <w:ilvl w:val="0"/>
          <w:numId w:val="15"/>
        </w:numPr>
        <w:tabs>
          <w:tab w:val="left" w:pos="1080"/>
        </w:tabs>
        <w:spacing w:before="60"/>
        <w:rPr>
          <w:rFonts w:asciiTheme="minorHAnsi" w:eastAsia="Calibri" w:hAnsiTheme="minorHAnsi" w:cstheme="minorHAnsi"/>
          <w:sz w:val="24"/>
          <w:szCs w:val="24"/>
        </w:rPr>
      </w:pPr>
      <w:r w:rsidRPr="00E87363">
        <w:rPr>
          <w:rFonts w:asciiTheme="minorHAnsi" w:eastAsia="Calibri" w:hAnsiTheme="minorHAnsi" w:cstheme="minorHAnsi"/>
          <w:sz w:val="24"/>
          <w:szCs w:val="24"/>
        </w:rPr>
        <w:t>Refer to the prescribing provider/ PCP for evaluation.</w:t>
      </w:r>
      <w:r w:rsidR="00EC6138" w:rsidRPr="00E87363">
        <w:rPr>
          <w:rFonts w:asciiTheme="minorHAnsi" w:eastAsia="Calibri" w:hAnsiTheme="minorHAnsi" w:cstheme="minorHAnsi"/>
          <w:sz w:val="24"/>
          <w:szCs w:val="24"/>
        </w:rPr>
        <w:t xml:space="preserve"> </w:t>
      </w:r>
    </w:p>
    <w:p w14:paraId="08E96A2F" w14:textId="77777777" w:rsidR="003C6A38" w:rsidRPr="00E666CD" w:rsidRDefault="00E87363" w:rsidP="003C6A38">
      <w:pPr>
        <w:numPr>
          <w:ilvl w:val="0"/>
          <w:numId w:val="8"/>
        </w:numPr>
        <w:shd w:val="clear" w:color="auto" w:fill="FFFFFF"/>
        <w:spacing w:before="100" w:beforeAutospacing="1" w:after="100" w:afterAutospacing="1"/>
        <w:rPr>
          <w:rFonts w:asciiTheme="minorHAnsi" w:hAnsiTheme="minorHAnsi" w:cstheme="minorHAnsi"/>
          <w:color w:val="000000"/>
          <w:sz w:val="24"/>
          <w:szCs w:val="24"/>
        </w:rPr>
      </w:pPr>
      <w:r w:rsidRPr="00710225">
        <w:rPr>
          <w:rFonts w:asciiTheme="minorHAnsi" w:eastAsia="Calibri" w:hAnsiTheme="minorHAnsi" w:cstheme="minorHAnsi"/>
          <w:color w:val="000000"/>
          <w:sz w:val="24"/>
          <w:szCs w:val="24"/>
        </w:rPr>
        <w:t xml:space="preserve">Explore patient goals, including continued implant use (with or without treatment for bleeding irregularities) or implant removal. </w:t>
      </w:r>
      <w:r w:rsidR="003C6A38" w:rsidRPr="00E666CD">
        <w:rPr>
          <w:rFonts w:asciiTheme="minorHAnsi" w:hAnsiTheme="minorHAnsi" w:cstheme="minorHAnsi"/>
          <w:color w:val="000000"/>
          <w:sz w:val="24"/>
          <w:szCs w:val="24"/>
        </w:rPr>
        <w:t xml:space="preserve">If the </w:t>
      </w:r>
      <w:r w:rsidR="003C6A38">
        <w:rPr>
          <w:rFonts w:asciiTheme="minorHAnsi" w:hAnsiTheme="minorHAnsi" w:cstheme="minorHAnsi"/>
          <w:color w:val="000000"/>
          <w:sz w:val="24"/>
          <w:szCs w:val="24"/>
        </w:rPr>
        <w:t>client</w:t>
      </w:r>
      <w:r w:rsidR="003C6A38" w:rsidRPr="00E666CD">
        <w:rPr>
          <w:rFonts w:asciiTheme="minorHAnsi" w:hAnsiTheme="minorHAnsi" w:cstheme="minorHAnsi"/>
          <w:color w:val="000000"/>
          <w:sz w:val="24"/>
          <w:szCs w:val="24"/>
        </w:rPr>
        <w:t xml:space="preserve"> desires implant removal at any time, remove the implant, offer counseling on alternative contraceptive methods, and initiate another method if it is desired.</w:t>
      </w:r>
    </w:p>
    <w:p w14:paraId="1B935D0E" w14:textId="4A7D2208" w:rsidR="00E87363" w:rsidRPr="00710225" w:rsidRDefault="00E87363" w:rsidP="00710225">
      <w:pPr>
        <w:pStyle w:val="ListParagraph"/>
        <w:numPr>
          <w:ilvl w:val="0"/>
          <w:numId w:val="8"/>
        </w:numPr>
        <w:shd w:val="clear" w:color="auto" w:fill="FFFFFF"/>
        <w:spacing w:before="100" w:beforeAutospacing="1" w:after="100" w:afterAutospacing="1"/>
        <w:rPr>
          <w:rFonts w:asciiTheme="minorHAnsi" w:hAnsiTheme="minorHAnsi" w:cstheme="minorHAnsi"/>
          <w:color w:val="000000"/>
          <w:sz w:val="24"/>
          <w:szCs w:val="24"/>
        </w:rPr>
      </w:pPr>
      <w:r w:rsidRPr="00710225">
        <w:rPr>
          <w:rFonts w:asciiTheme="minorHAnsi" w:hAnsiTheme="minorHAnsi" w:cstheme="minorHAnsi"/>
          <w:color w:val="000000"/>
          <w:sz w:val="24"/>
          <w:szCs w:val="24"/>
        </w:rPr>
        <w:t xml:space="preserve">If the </w:t>
      </w:r>
      <w:r w:rsidR="00957FE2">
        <w:rPr>
          <w:rFonts w:asciiTheme="minorHAnsi" w:hAnsiTheme="minorHAnsi" w:cstheme="minorHAnsi"/>
          <w:color w:val="000000"/>
          <w:sz w:val="24"/>
          <w:szCs w:val="24"/>
        </w:rPr>
        <w:t>client</w:t>
      </w:r>
      <w:r w:rsidRPr="00710225">
        <w:rPr>
          <w:rFonts w:asciiTheme="minorHAnsi" w:hAnsiTheme="minorHAnsi" w:cstheme="minorHAnsi"/>
          <w:color w:val="000000"/>
          <w:sz w:val="24"/>
          <w:szCs w:val="24"/>
        </w:rPr>
        <w:t xml:space="preserve"> wants to continue implant use, provide reassurance, discuss options for management of bleeding irregularities if it is desired, and advise the </w:t>
      </w:r>
      <w:r w:rsidR="00957FE2">
        <w:rPr>
          <w:rFonts w:asciiTheme="minorHAnsi" w:hAnsiTheme="minorHAnsi" w:cstheme="minorHAnsi"/>
          <w:color w:val="000000"/>
          <w:sz w:val="24"/>
          <w:szCs w:val="24"/>
        </w:rPr>
        <w:t>client</w:t>
      </w:r>
      <w:r w:rsidRPr="00710225">
        <w:rPr>
          <w:rFonts w:asciiTheme="minorHAnsi" w:hAnsiTheme="minorHAnsi" w:cstheme="minorHAnsi"/>
          <w:color w:val="000000"/>
          <w:sz w:val="24"/>
          <w:szCs w:val="24"/>
        </w:rPr>
        <w:t xml:space="preserve"> that they may contact their provider at any time to discuss bleeding irregularities or other side effects.</w:t>
      </w:r>
    </w:p>
    <w:p w14:paraId="77DF7EB4" w14:textId="6626064C" w:rsidR="00E87363" w:rsidRPr="00710225" w:rsidRDefault="00E87363" w:rsidP="00710225">
      <w:pPr>
        <w:numPr>
          <w:ilvl w:val="0"/>
          <w:numId w:val="8"/>
        </w:numPr>
        <w:shd w:val="clear" w:color="auto" w:fill="FFFFFF"/>
        <w:spacing w:before="100" w:beforeAutospacing="1"/>
        <w:rPr>
          <w:rFonts w:asciiTheme="minorHAnsi" w:hAnsiTheme="minorHAnsi" w:cstheme="minorHAnsi"/>
          <w:color w:val="000000"/>
          <w:sz w:val="24"/>
          <w:szCs w:val="24"/>
          <w:highlight w:val="yellow"/>
        </w:rPr>
      </w:pPr>
      <w:r w:rsidRPr="00710225">
        <w:rPr>
          <w:rFonts w:asciiTheme="minorHAnsi" w:hAnsiTheme="minorHAnsi" w:cstheme="minorHAnsi"/>
          <w:color w:val="000000"/>
          <w:sz w:val="24"/>
          <w:szCs w:val="24"/>
          <w:highlight w:val="yellow"/>
        </w:rPr>
        <w:t xml:space="preserve">If the </w:t>
      </w:r>
      <w:r w:rsidR="00957FE2">
        <w:rPr>
          <w:rFonts w:asciiTheme="minorHAnsi" w:hAnsiTheme="minorHAnsi" w:cstheme="minorHAnsi"/>
          <w:color w:val="000000"/>
          <w:sz w:val="24"/>
          <w:szCs w:val="24"/>
          <w:highlight w:val="yellow"/>
        </w:rPr>
        <w:t>client</w:t>
      </w:r>
      <w:r w:rsidRPr="00710225">
        <w:rPr>
          <w:rFonts w:asciiTheme="minorHAnsi" w:hAnsiTheme="minorHAnsi" w:cstheme="minorHAnsi"/>
          <w:color w:val="000000"/>
          <w:sz w:val="24"/>
          <w:szCs w:val="24"/>
          <w:highlight w:val="yellow"/>
        </w:rPr>
        <w:t xml:space="preserve"> wants treatment, the following treatment options may be considered, depending on the </w:t>
      </w:r>
      <w:r w:rsidR="00957FE2">
        <w:rPr>
          <w:rFonts w:asciiTheme="minorHAnsi" w:hAnsiTheme="minorHAnsi" w:cstheme="minorHAnsi"/>
          <w:color w:val="000000"/>
          <w:sz w:val="24"/>
          <w:szCs w:val="24"/>
          <w:highlight w:val="yellow"/>
        </w:rPr>
        <w:t>client’s</w:t>
      </w:r>
      <w:r w:rsidRPr="00710225">
        <w:rPr>
          <w:rFonts w:asciiTheme="minorHAnsi" w:hAnsiTheme="minorHAnsi" w:cstheme="minorHAnsi"/>
          <w:color w:val="000000"/>
          <w:sz w:val="24"/>
          <w:szCs w:val="24"/>
          <w:highlight w:val="yellow"/>
        </w:rPr>
        <w:t xml:space="preserve"> preferences, treatment goals, and medical history</w:t>
      </w:r>
      <w:r w:rsidR="00177C1D">
        <w:rPr>
          <w:rFonts w:asciiTheme="minorHAnsi" w:hAnsiTheme="minorHAnsi" w:cstheme="minorHAnsi"/>
          <w:color w:val="000000"/>
          <w:sz w:val="24"/>
          <w:szCs w:val="24"/>
          <w:highlight w:val="yellow"/>
        </w:rPr>
        <w:t xml:space="preserve">. </w:t>
      </w:r>
      <w:r w:rsidR="00177C1D" w:rsidRPr="00710225">
        <w:rPr>
          <w:rFonts w:asciiTheme="minorHAnsi" w:hAnsiTheme="minorHAnsi" w:cstheme="minorHAnsi"/>
          <w:sz w:val="24"/>
          <w:szCs w:val="24"/>
          <w:highlight w:val="yellow"/>
        </w:rPr>
        <w:t xml:space="preserve">See the </w:t>
      </w:r>
      <w:hyperlink r:id="rId10" w:history="1">
        <w:r w:rsidR="00177C1D" w:rsidRPr="00710225">
          <w:rPr>
            <w:rStyle w:val="Hyperlink"/>
            <w:rFonts w:asciiTheme="minorHAnsi" w:hAnsiTheme="minorHAnsi" w:cstheme="minorHAnsi"/>
            <w:sz w:val="24"/>
            <w:szCs w:val="24"/>
            <w:highlight w:val="yellow"/>
          </w:rPr>
          <w:t>CDC SPR</w:t>
        </w:r>
      </w:hyperlink>
      <w:r w:rsidR="00177C1D" w:rsidRPr="00710225">
        <w:rPr>
          <w:rFonts w:asciiTheme="minorHAnsi" w:hAnsiTheme="minorHAnsi" w:cstheme="minorHAnsi"/>
          <w:sz w:val="24"/>
          <w:szCs w:val="24"/>
          <w:highlight w:val="yellow"/>
        </w:rPr>
        <w:t xml:space="preserve"> and its </w:t>
      </w:r>
      <w:hyperlink r:id="rId11" w:history="1">
        <w:r w:rsidR="00177C1D" w:rsidRPr="00710225">
          <w:rPr>
            <w:rStyle w:val="Hyperlink"/>
            <w:rFonts w:asciiTheme="minorHAnsi" w:hAnsiTheme="minorHAnsi" w:cstheme="minorHAnsi"/>
            <w:sz w:val="24"/>
            <w:szCs w:val="24"/>
            <w:highlight w:val="yellow"/>
          </w:rPr>
          <w:t>Supplementary Appendix</w:t>
        </w:r>
      </w:hyperlink>
      <w:r w:rsidR="00177C1D" w:rsidRPr="00710225">
        <w:rPr>
          <w:rFonts w:asciiTheme="minorHAnsi" w:hAnsiTheme="minorHAnsi" w:cstheme="minorHAnsi"/>
          <w:sz w:val="24"/>
          <w:szCs w:val="24"/>
          <w:highlight w:val="yellow"/>
        </w:rPr>
        <w:t xml:space="preserve"> for more information about specific medications, routes and doses.</w:t>
      </w:r>
      <w:r w:rsidR="00177C1D">
        <w:rPr>
          <w:rFonts w:asciiTheme="minorHAnsi" w:hAnsiTheme="minorHAnsi" w:cstheme="minorHAnsi"/>
          <w:sz w:val="24"/>
          <w:szCs w:val="24"/>
        </w:rPr>
        <w:t xml:space="preserve"> </w:t>
      </w:r>
    </w:p>
    <w:p w14:paraId="540CC416" w14:textId="1340FEB1" w:rsidR="00E87363" w:rsidRPr="00710225" w:rsidRDefault="00E87363" w:rsidP="00710225">
      <w:pPr>
        <w:numPr>
          <w:ilvl w:val="1"/>
          <w:numId w:val="8"/>
        </w:numPr>
        <w:shd w:val="clear" w:color="auto" w:fill="FFFFFF"/>
        <w:spacing w:before="100" w:beforeAutospacing="1" w:after="100" w:afterAutospacing="1"/>
        <w:rPr>
          <w:rFonts w:asciiTheme="minorHAnsi" w:hAnsiTheme="minorHAnsi" w:cstheme="minorHAnsi"/>
          <w:color w:val="000000"/>
          <w:sz w:val="24"/>
          <w:szCs w:val="24"/>
          <w:highlight w:val="yellow"/>
        </w:rPr>
      </w:pPr>
      <w:r w:rsidRPr="00710225">
        <w:rPr>
          <w:rFonts w:asciiTheme="minorHAnsi" w:hAnsiTheme="minorHAnsi" w:cstheme="minorHAnsi"/>
          <w:color w:val="000000"/>
          <w:sz w:val="24"/>
          <w:szCs w:val="24"/>
          <w:highlight w:val="yellow"/>
        </w:rPr>
        <w:t xml:space="preserve"> Treatments that might improve bleeding irregularities during treatment use; bleeding is likely to recur after treatment cessation. Treatment may be repeated as needed.</w:t>
      </w:r>
    </w:p>
    <w:p w14:paraId="08CB7436" w14:textId="13D70213" w:rsidR="00E87363" w:rsidRPr="00710225" w:rsidRDefault="00E87363" w:rsidP="00710225">
      <w:pPr>
        <w:numPr>
          <w:ilvl w:val="2"/>
          <w:numId w:val="8"/>
        </w:numPr>
        <w:shd w:val="clear" w:color="auto" w:fill="FFFFFF"/>
        <w:spacing w:before="100" w:beforeAutospacing="1" w:after="100" w:afterAutospacing="1"/>
        <w:rPr>
          <w:rFonts w:asciiTheme="minorHAnsi" w:hAnsiTheme="minorHAnsi" w:cstheme="minorHAnsi"/>
          <w:color w:val="000000"/>
          <w:sz w:val="24"/>
          <w:szCs w:val="24"/>
          <w:highlight w:val="yellow"/>
        </w:rPr>
      </w:pPr>
      <w:r w:rsidRPr="00710225">
        <w:rPr>
          <w:rFonts w:asciiTheme="minorHAnsi" w:hAnsiTheme="minorHAnsi" w:cstheme="minorHAnsi"/>
          <w:color w:val="000000"/>
          <w:sz w:val="24"/>
          <w:szCs w:val="24"/>
          <w:highlight w:val="yellow"/>
        </w:rPr>
        <w:t>Hormonal treatment (e.g., 20–30 </w:t>
      </w:r>
      <w:r w:rsidRPr="00710225">
        <w:rPr>
          <w:rFonts w:asciiTheme="minorHAnsi" w:hAnsiTheme="minorHAnsi" w:cstheme="minorHAnsi"/>
          <w:i/>
          <w:iCs/>
          <w:color w:val="000000"/>
          <w:sz w:val="24"/>
          <w:szCs w:val="24"/>
          <w:highlight w:val="yellow"/>
        </w:rPr>
        <w:t>µ</w:t>
      </w:r>
      <w:r w:rsidRPr="00710225">
        <w:rPr>
          <w:rFonts w:asciiTheme="minorHAnsi" w:hAnsiTheme="minorHAnsi" w:cstheme="minorHAnsi"/>
          <w:color w:val="000000"/>
          <w:sz w:val="24"/>
          <w:szCs w:val="24"/>
          <w:highlight w:val="yellow"/>
        </w:rPr>
        <w:t>g ethinyl estradiol [EE] combined oral contraceptives [COCs] or estrogen)</w:t>
      </w:r>
    </w:p>
    <w:p w14:paraId="0035E488" w14:textId="73CE58E9" w:rsidR="00E87363" w:rsidRPr="00710225" w:rsidRDefault="00E87363" w:rsidP="00710225">
      <w:pPr>
        <w:numPr>
          <w:ilvl w:val="2"/>
          <w:numId w:val="8"/>
        </w:numPr>
        <w:shd w:val="clear" w:color="auto" w:fill="FFFFFF"/>
        <w:spacing w:before="100" w:beforeAutospacing="1"/>
        <w:rPr>
          <w:rFonts w:asciiTheme="minorHAnsi" w:hAnsiTheme="minorHAnsi" w:cstheme="minorHAnsi"/>
          <w:color w:val="000000"/>
          <w:sz w:val="24"/>
          <w:szCs w:val="24"/>
          <w:highlight w:val="yellow"/>
        </w:rPr>
      </w:pPr>
      <w:r w:rsidRPr="00710225">
        <w:rPr>
          <w:rFonts w:asciiTheme="minorHAnsi" w:hAnsiTheme="minorHAnsi" w:cstheme="minorHAnsi"/>
          <w:color w:val="000000"/>
          <w:sz w:val="24"/>
          <w:szCs w:val="24"/>
          <w:highlight w:val="yellow"/>
        </w:rPr>
        <w:t>Antifibrinolytic agents (e.g., tranexamic acid), 5 days</w:t>
      </w:r>
    </w:p>
    <w:p w14:paraId="2E8CEFA0" w14:textId="27D8DB6D" w:rsidR="00E87363" w:rsidRPr="00710225" w:rsidRDefault="00E87363" w:rsidP="00710225">
      <w:pPr>
        <w:numPr>
          <w:ilvl w:val="1"/>
          <w:numId w:val="8"/>
        </w:numPr>
        <w:shd w:val="clear" w:color="auto" w:fill="FFFFFF"/>
        <w:spacing w:before="100" w:beforeAutospacing="1"/>
        <w:rPr>
          <w:rFonts w:asciiTheme="minorHAnsi" w:hAnsiTheme="minorHAnsi" w:cstheme="minorHAnsi"/>
          <w:color w:val="000000"/>
          <w:sz w:val="24"/>
          <w:szCs w:val="24"/>
          <w:highlight w:val="yellow"/>
        </w:rPr>
      </w:pPr>
      <w:r w:rsidRPr="00710225">
        <w:rPr>
          <w:rFonts w:asciiTheme="minorHAnsi" w:hAnsiTheme="minorHAnsi" w:cstheme="minorHAnsi"/>
          <w:color w:val="000000"/>
          <w:sz w:val="24"/>
          <w:szCs w:val="24"/>
          <w:highlight w:val="yellow"/>
        </w:rPr>
        <w:t>Treatments that might improve bleeding irregularities during treatment use and whose effects might persist for some time after treatment cessation. Treatment may be repeated as needed.</w:t>
      </w:r>
    </w:p>
    <w:p w14:paraId="6FD1AC22" w14:textId="4B93D9E4" w:rsidR="00E87363" w:rsidRPr="00710225" w:rsidRDefault="00E87363" w:rsidP="00710225">
      <w:pPr>
        <w:numPr>
          <w:ilvl w:val="2"/>
          <w:numId w:val="8"/>
        </w:numPr>
        <w:shd w:val="clear" w:color="auto" w:fill="FFFFFF"/>
        <w:spacing w:before="100" w:beforeAutospacing="1" w:after="100" w:afterAutospacing="1"/>
        <w:rPr>
          <w:rFonts w:asciiTheme="minorHAnsi" w:hAnsiTheme="minorHAnsi" w:cstheme="minorHAnsi"/>
          <w:color w:val="000000"/>
          <w:sz w:val="24"/>
          <w:szCs w:val="24"/>
          <w:highlight w:val="yellow"/>
        </w:rPr>
      </w:pPr>
      <w:r w:rsidRPr="00710225">
        <w:rPr>
          <w:rFonts w:asciiTheme="minorHAnsi" w:hAnsiTheme="minorHAnsi" w:cstheme="minorHAnsi"/>
          <w:color w:val="000000"/>
          <w:sz w:val="24"/>
          <w:szCs w:val="24"/>
          <w:highlight w:val="yellow"/>
        </w:rPr>
        <w:t>Nonsteroidal anti-inflammatory drugs (NSAIDs) (e.g., celecoxib, ibuprofen, or mefenamic acid), 5–7 days</w:t>
      </w:r>
    </w:p>
    <w:p w14:paraId="59C588DD" w14:textId="688B5C93" w:rsidR="00E87363" w:rsidRPr="00710225" w:rsidRDefault="00E87363" w:rsidP="00710225">
      <w:pPr>
        <w:numPr>
          <w:ilvl w:val="2"/>
          <w:numId w:val="8"/>
        </w:numPr>
        <w:shd w:val="clear" w:color="auto" w:fill="FFFFFF"/>
        <w:spacing w:before="100" w:beforeAutospacing="1"/>
        <w:rPr>
          <w:rFonts w:asciiTheme="minorHAnsi" w:hAnsiTheme="minorHAnsi" w:cstheme="minorHAnsi"/>
          <w:color w:val="000000"/>
          <w:sz w:val="24"/>
          <w:szCs w:val="24"/>
          <w:highlight w:val="yellow"/>
        </w:rPr>
      </w:pPr>
      <w:r w:rsidRPr="00710225">
        <w:rPr>
          <w:rFonts w:asciiTheme="minorHAnsi" w:hAnsiTheme="minorHAnsi" w:cstheme="minorHAnsi"/>
          <w:color w:val="000000"/>
          <w:sz w:val="24"/>
          <w:szCs w:val="24"/>
          <w:highlight w:val="yellow"/>
        </w:rPr>
        <w:t>Selective estrogen receptor modulators (SERMs) (e.g., tamoxifen), 7–10 days</w:t>
      </w:r>
    </w:p>
    <w:p w14:paraId="6821C141" w14:textId="77777777" w:rsidR="00A237B8" w:rsidRPr="00CB1C16" w:rsidRDefault="00A237B8" w:rsidP="005C17B9">
      <w:pPr>
        <w:pStyle w:val="ListParagraph"/>
        <w:numPr>
          <w:ilvl w:val="0"/>
          <w:numId w:val="7"/>
        </w:numPr>
        <w:spacing w:before="240" w:after="0" w:line="240" w:lineRule="auto"/>
        <w:contextualSpacing w:val="0"/>
        <w:rPr>
          <w:rFonts w:asciiTheme="minorHAnsi" w:hAnsiTheme="minorHAnsi" w:cstheme="minorHAnsi"/>
          <w:sz w:val="24"/>
          <w:szCs w:val="24"/>
        </w:rPr>
      </w:pPr>
      <w:r w:rsidRPr="00CB1C16">
        <w:rPr>
          <w:rFonts w:asciiTheme="minorHAnsi" w:hAnsiTheme="minorHAnsi" w:cstheme="minorHAnsi"/>
          <w:sz w:val="24"/>
          <w:szCs w:val="24"/>
        </w:rPr>
        <w:t>Amenorrhea</w:t>
      </w:r>
      <w:r w:rsidR="00E370CF" w:rsidRPr="00CB1C16">
        <w:rPr>
          <w:rFonts w:asciiTheme="minorHAnsi" w:hAnsiTheme="minorHAnsi" w:cstheme="minorHAnsi"/>
          <w:sz w:val="24"/>
          <w:szCs w:val="24"/>
        </w:rPr>
        <w:t>:</w:t>
      </w:r>
    </w:p>
    <w:p w14:paraId="71FFDA83" w14:textId="5E051D27" w:rsidR="00A237B8" w:rsidRPr="00CB1C16" w:rsidRDefault="00A237B8" w:rsidP="005C17B9">
      <w:pPr>
        <w:pStyle w:val="ListParagraph"/>
        <w:numPr>
          <w:ilvl w:val="0"/>
          <w:numId w:val="9"/>
        </w:numPr>
        <w:spacing w:before="120" w:after="0" w:line="240" w:lineRule="auto"/>
        <w:contextualSpacing w:val="0"/>
        <w:rPr>
          <w:rFonts w:asciiTheme="minorHAnsi" w:hAnsiTheme="minorHAnsi" w:cstheme="minorHAnsi"/>
          <w:sz w:val="24"/>
          <w:szCs w:val="24"/>
        </w:rPr>
      </w:pPr>
      <w:r w:rsidRPr="00CB1C16">
        <w:rPr>
          <w:rFonts w:asciiTheme="minorHAnsi" w:hAnsiTheme="minorHAnsi" w:cstheme="minorHAnsi"/>
          <w:sz w:val="24"/>
          <w:szCs w:val="24"/>
        </w:rPr>
        <w:t>Amenorrhea does not require any medical treatment.</w:t>
      </w:r>
      <w:r w:rsidR="00A66B2A" w:rsidRPr="00CB1C16">
        <w:rPr>
          <w:rFonts w:asciiTheme="minorHAnsi" w:hAnsiTheme="minorHAnsi" w:cstheme="minorHAnsi"/>
          <w:sz w:val="24"/>
          <w:szCs w:val="24"/>
        </w:rPr>
        <w:t xml:space="preserve"> </w:t>
      </w:r>
      <w:r w:rsidRPr="00CB1C16">
        <w:rPr>
          <w:rFonts w:asciiTheme="minorHAnsi" w:hAnsiTheme="minorHAnsi" w:cstheme="minorHAnsi"/>
          <w:sz w:val="24"/>
          <w:szCs w:val="24"/>
        </w:rPr>
        <w:t>Provide reassurance</w:t>
      </w:r>
      <w:r w:rsidR="009D2F2E" w:rsidRPr="00CB1C16">
        <w:rPr>
          <w:rFonts w:asciiTheme="minorHAnsi" w:hAnsiTheme="minorHAnsi" w:cstheme="minorHAnsi"/>
          <w:sz w:val="24"/>
          <w:szCs w:val="24"/>
        </w:rPr>
        <w:t>.</w:t>
      </w:r>
    </w:p>
    <w:p w14:paraId="7F6ED61D" w14:textId="77777777" w:rsidR="00A237B8" w:rsidRPr="00CB1C16" w:rsidRDefault="00A237B8" w:rsidP="00710225">
      <w:pPr>
        <w:numPr>
          <w:ilvl w:val="0"/>
          <w:numId w:val="8"/>
        </w:numPr>
        <w:tabs>
          <w:tab w:val="left" w:pos="1080"/>
        </w:tabs>
        <w:spacing w:before="60"/>
        <w:rPr>
          <w:rFonts w:asciiTheme="minorHAnsi" w:eastAsia="Calibri" w:hAnsiTheme="minorHAnsi" w:cstheme="minorHAnsi"/>
          <w:sz w:val="24"/>
          <w:szCs w:val="24"/>
        </w:rPr>
      </w:pPr>
      <w:r w:rsidRPr="00CB1C16">
        <w:rPr>
          <w:rFonts w:asciiTheme="minorHAnsi" w:hAnsiTheme="minorHAnsi" w:cstheme="minorHAnsi"/>
          <w:sz w:val="24"/>
          <w:szCs w:val="24"/>
        </w:rPr>
        <w:t xml:space="preserve">If a </w:t>
      </w:r>
      <w:r w:rsidR="0000114B" w:rsidRPr="00CB1C16">
        <w:rPr>
          <w:rFonts w:asciiTheme="minorHAnsi" w:eastAsia="Calibri" w:hAnsiTheme="minorHAnsi" w:cstheme="minorHAnsi"/>
          <w:sz w:val="24"/>
          <w:szCs w:val="24"/>
        </w:rPr>
        <w:t>client</w:t>
      </w:r>
      <w:r w:rsidRPr="00CB1C16">
        <w:rPr>
          <w:rFonts w:asciiTheme="minorHAnsi" w:eastAsia="Calibri" w:hAnsiTheme="minorHAnsi" w:cstheme="minorHAnsi"/>
          <w:sz w:val="24"/>
          <w:szCs w:val="24"/>
        </w:rPr>
        <w:t>’s regular bleeding pattern changes abruptly to amenorrhea, consider ruling out pregnancy if clinically indicated.</w:t>
      </w:r>
    </w:p>
    <w:p w14:paraId="5A19008F" w14:textId="3B531A2A" w:rsidR="00A237B8" w:rsidRPr="00CB1C16" w:rsidRDefault="00A237B8" w:rsidP="00710225">
      <w:pPr>
        <w:numPr>
          <w:ilvl w:val="0"/>
          <w:numId w:val="8"/>
        </w:numPr>
        <w:tabs>
          <w:tab w:val="left" w:pos="1080"/>
        </w:tabs>
        <w:spacing w:before="60"/>
        <w:rPr>
          <w:rFonts w:asciiTheme="minorHAnsi" w:hAnsiTheme="minorHAnsi" w:cstheme="minorHAnsi"/>
          <w:sz w:val="24"/>
          <w:szCs w:val="24"/>
        </w:rPr>
      </w:pPr>
      <w:r w:rsidRPr="00CB1C16">
        <w:rPr>
          <w:rFonts w:asciiTheme="minorHAnsi" w:eastAsia="Calibri" w:hAnsiTheme="minorHAnsi" w:cstheme="minorHAnsi"/>
          <w:sz w:val="24"/>
          <w:szCs w:val="24"/>
        </w:rPr>
        <w:t xml:space="preserve">If amenorrhea persists and the </w:t>
      </w:r>
      <w:r w:rsidR="0000114B" w:rsidRPr="00CB1C16">
        <w:rPr>
          <w:rFonts w:asciiTheme="minorHAnsi" w:eastAsia="Calibri" w:hAnsiTheme="minorHAnsi" w:cstheme="minorHAnsi"/>
          <w:sz w:val="24"/>
          <w:szCs w:val="24"/>
        </w:rPr>
        <w:t>client</w:t>
      </w:r>
      <w:r w:rsidRPr="00CB1C16">
        <w:rPr>
          <w:rFonts w:asciiTheme="minorHAnsi" w:eastAsia="Calibri" w:hAnsiTheme="minorHAnsi" w:cstheme="minorHAnsi"/>
          <w:sz w:val="24"/>
          <w:szCs w:val="24"/>
        </w:rPr>
        <w:t xml:space="preserve"> finds it unacceptable, counsel on</w:t>
      </w:r>
      <w:r w:rsidRPr="00CB1C16">
        <w:rPr>
          <w:rFonts w:asciiTheme="minorHAnsi" w:hAnsiTheme="minorHAnsi" w:cstheme="minorHAnsi"/>
          <w:sz w:val="24"/>
          <w:szCs w:val="24"/>
        </w:rPr>
        <w:t xml:space="preserve"> alternative contraceptive methods, and offer another method if it is desired. </w:t>
      </w:r>
    </w:p>
    <w:p w14:paraId="0C3748B1" w14:textId="309ABBC5" w:rsidR="00A237B8" w:rsidRPr="005C17B9" w:rsidRDefault="00A237B8" w:rsidP="005C17B9">
      <w:pPr>
        <w:spacing w:before="240"/>
        <w:rPr>
          <w:rFonts w:asciiTheme="minorHAnsi" w:hAnsiTheme="minorHAnsi" w:cstheme="minorHAnsi"/>
          <w:b/>
          <w:bCs/>
          <w:sz w:val="24"/>
          <w:szCs w:val="24"/>
        </w:rPr>
      </w:pPr>
      <w:r w:rsidRPr="005C17B9">
        <w:rPr>
          <w:rFonts w:asciiTheme="minorHAnsi" w:hAnsiTheme="minorHAnsi" w:cstheme="minorHAnsi"/>
          <w:b/>
          <w:bCs/>
          <w:sz w:val="24"/>
          <w:szCs w:val="24"/>
        </w:rPr>
        <w:t>CLIENT EDUCATION</w:t>
      </w:r>
      <w:r w:rsidR="005C17B9" w:rsidRPr="005C17B9">
        <w:rPr>
          <w:rFonts w:asciiTheme="minorHAnsi" w:hAnsiTheme="minorHAnsi" w:cstheme="minorHAnsi"/>
          <w:b/>
          <w:bCs/>
          <w:sz w:val="24"/>
          <w:szCs w:val="24"/>
        </w:rPr>
        <w:t>:</w:t>
      </w:r>
    </w:p>
    <w:p w14:paraId="0E6934FB" w14:textId="77777777" w:rsidR="00A237B8" w:rsidRPr="00CB1C16" w:rsidRDefault="00A237B8" w:rsidP="005C17B9">
      <w:pPr>
        <w:numPr>
          <w:ilvl w:val="0"/>
          <w:numId w:val="12"/>
        </w:numPr>
        <w:spacing w:before="120"/>
        <w:rPr>
          <w:rFonts w:asciiTheme="minorHAnsi" w:eastAsia="Calibri" w:hAnsiTheme="minorHAnsi" w:cstheme="minorHAnsi"/>
          <w:sz w:val="24"/>
          <w:szCs w:val="24"/>
        </w:rPr>
      </w:pPr>
      <w:r w:rsidRPr="00CB1C16">
        <w:rPr>
          <w:rFonts w:asciiTheme="minorHAnsi" w:eastAsia="Calibri" w:hAnsiTheme="minorHAnsi" w:cstheme="minorHAnsi"/>
          <w:sz w:val="24"/>
          <w:szCs w:val="24"/>
        </w:rPr>
        <w:t>Review care of insertion or removal site.</w:t>
      </w:r>
    </w:p>
    <w:p w14:paraId="75224909" w14:textId="286DE430" w:rsidR="00A237B8" w:rsidRPr="00CB1C16" w:rsidRDefault="00A237B8" w:rsidP="005C17B9">
      <w:pPr>
        <w:numPr>
          <w:ilvl w:val="0"/>
          <w:numId w:val="12"/>
        </w:numPr>
        <w:spacing w:before="240"/>
        <w:rPr>
          <w:rFonts w:asciiTheme="minorHAnsi" w:eastAsia="Calibri" w:hAnsiTheme="minorHAnsi" w:cstheme="minorHAnsi"/>
          <w:sz w:val="24"/>
          <w:szCs w:val="24"/>
        </w:rPr>
      </w:pPr>
      <w:r w:rsidRPr="00CB1C16">
        <w:rPr>
          <w:rFonts w:asciiTheme="minorHAnsi" w:eastAsia="Calibri" w:hAnsiTheme="minorHAnsi" w:cstheme="minorHAnsi"/>
          <w:sz w:val="24"/>
          <w:szCs w:val="24"/>
        </w:rPr>
        <w:t xml:space="preserve">Instruct client to </w:t>
      </w:r>
      <w:r w:rsidR="004C1DB4" w:rsidRPr="00CB1C16">
        <w:rPr>
          <w:rFonts w:asciiTheme="minorHAnsi" w:eastAsia="Calibri" w:hAnsiTheme="minorHAnsi" w:cstheme="minorHAnsi"/>
          <w:sz w:val="24"/>
          <w:szCs w:val="24"/>
        </w:rPr>
        <w:t>return to clinic</w:t>
      </w:r>
      <w:r w:rsidRPr="00CB1C16">
        <w:rPr>
          <w:rFonts w:asciiTheme="minorHAnsi" w:eastAsia="Calibri" w:hAnsiTheme="minorHAnsi" w:cstheme="minorHAnsi"/>
          <w:sz w:val="24"/>
          <w:szCs w:val="24"/>
        </w:rPr>
        <w:t xml:space="preserve"> if a significant </w:t>
      </w:r>
      <w:r w:rsidR="00A371BB" w:rsidRPr="00CB1C16">
        <w:rPr>
          <w:rFonts w:asciiTheme="minorHAnsi" w:eastAsia="Calibri" w:hAnsiTheme="minorHAnsi" w:cstheme="minorHAnsi"/>
          <w:sz w:val="24"/>
          <w:szCs w:val="24"/>
        </w:rPr>
        <w:t>Nexplanon</w:t>
      </w:r>
      <w:r w:rsidRPr="00CB1C16">
        <w:rPr>
          <w:rFonts w:asciiTheme="minorHAnsi" w:eastAsia="Calibri" w:hAnsiTheme="minorHAnsi" w:cstheme="minorHAnsi"/>
          <w:sz w:val="24"/>
          <w:szCs w:val="24"/>
        </w:rPr>
        <w:t xml:space="preserve"> related problem is suspected and/or if any of the following occur:</w:t>
      </w:r>
    </w:p>
    <w:p w14:paraId="3F58E5E4" w14:textId="74668D7A" w:rsidR="00A237B8" w:rsidRPr="00CB1C16" w:rsidRDefault="00F95DCA" w:rsidP="005C17B9">
      <w:pPr>
        <w:pStyle w:val="ListParagraph"/>
        <w:numPr>
          <w:ilvl w:val="0"/>
          <w:numId w:val="24"/>
        </w:numPr>
        <w:spacing w:before="120" w:after="0" w:line="240" w:lineRule="auto"/>
        <w:contextualSpacing w:val="0"/>
        <w:rPr>
          <w:rFonts w:asciiTheme="minorHAnsi" w:hAnsiTheme="minorHAnsi" w:cstheme="minorHAnsi"/>
          <w:sz w:val="24"/>
          <w:szCs w:val="24"/>
        </w:rPr>
      </w:pPr>
      <w:r w:rsidRPr="00CB1C16">
        <w:rPr>
          <w:rFonts w:asciiTheme="minorHAnsi" w:hAnsiTheme="minorHAnsi" w:cstheme="minorHAnsi"/>
          <w:sz w:val="24"/>
          <w:szCs w:val="24"/>
        </w:rPr>
        <w:lastRenderedPageBreak/>
        <w:t>U</w:t>
      </w:r>
      <w:r w:rsidR="00A237B8" w:rsidRPr="00CB1C16">
        <w:rPr>
          <w:rFonts w:asciiTheme="minorHAnsi" w:hAnsiTheme="minorHAnsi" w:cstheme="minorHAnsi"/>
          <w:sz w:val="24"/>
          <w:szCs w:val="24"/>
        </w:rPr>
        <w:t xml:space="preserve">nable to palpate rod (use back-up </w:t>
      </w:r>
      <w:r w:rsidR="000938D4" w:rsidRPr="00CB1C16">
        <w:rPr>
          <w:rFonts w:asciiTheme="minorHAnsi" w:hAnsiTheme="minorHAnsi" w:cstheme="minorHAnsi"/>
          <w:sz w:val="24"/>
          <w:szCs w:val="24"/>
        </w:rPr>
        <w:t>contraception</w:t>
      </w:r>
      <w:r w:rsidR="00A237B8" w:rsidRPr="00CB1C16">
        <w:rPr>
          <w:rFonts w:asciiTheme="minorHAnsi" w:hAnsiTheme="minorHAnsi" w:cstheme="minorHAnsi"/>
          <w:sz w:val="24"/>
          <w:szCs w:val="24"/>
        </w:rPr>
        <w:t xml:space="preserve"> until evaluated)</w:t>
      </w:r>
      <w:r w:rsidRPr="00CB1C16">
        <w:rPr>
          <w:rFonts w:asciiTheme="minorHAnsi" w:hAnsiTheme="minorHAnsi" w:cstheme="minorHAnsi"/>
          <w:sz w:val="24"/>
          <w:szCs w:val="24"/>
        </w:rPr>
        <w:t>;</w:t>
      </w:r>
    </w:p>
    <w:p w14:paraId="50782CFA" w14:textId="018F0E3F" w:rsidR="00A237B8" w:rsidRPr="00CB1C16" w:rsidRDefault="00F95DCA" w:rsidP="005C17B9">
      <w:pPr>
        <w:pStyle w:val="ListParagraph"/>
        <w:numPr>
          <w:ilvl w:val="0"/>
          <w:numId w:val="24"/>
        </w:numPr>
        <w:spacing w:before="120" w:after="0" w:line="240" w:lineRule="auto"/>
        <w:contextualSpacing w:val="0"/>
        <w:rPr>
          <w:rFonts w:asciiTheme="minorHAnsi" w:hAnsiTheme="minorHAnsi" w:cstheme="minorHAnsi"/>
          <w:sz w:val="24"/>
          <w:szCs w:val="24"/>
        </w:rPr>
      </w:pPr>
      <w:r w:rsidRPr="00CB1C16">
        <w:rPr>
          <w:rFonts w:asciiTheme="minorHAnsi" w:hAnsiTheme="minorHAnsi" w:cstheme="minorHAnsi"/>
          <w:sz w:val="24"/>
          <w:szCs w:val="24"/>
        </w:rPr>
        <w:t>E</w:t>
      </w:r>
      <w:r w:rsidR="00A237B8" w:rsidRPr="00CB1C16">
        <w:rPr>
          <w:rFonts w:asciiTheme="minorHAnsi" w:hAnsiTheme="minorHAnsi" w:cstheme="minorHAnsi"/>
          <w:sz w:val="24"/>
          <w:szCs w:val="24"/>
        </w:rPr>
        <w:t xml:space="preserve">xpulsion (use back-up </w:t>
      </w:r>
      <w:r w:rsidR="000938D4" w:rsidRPr="00CB1C16">
        <w:rPr>
          <w:rFonts w:asciiTheme="minorHAnsi" w:hAnsiTheme="minorHAnsi" w:cstheme="minorHAnsi"/>
          <w:sz w:val="24"/>
          <w:szCs w:val="24"/>
        </w:rPr>
        <w:t>contraception</w:t>
      </w:r>
      <w:r w:rsidR="00A237B8" w:rsidRPr="00CB1C16">
        <w:rPr>
          <w:rFonts w:asciiTheme="minorHAnsi" w:hAnsiTheme="minorHAnsi" w:cstheme="minorHAnsi"/>
          <w:sz w:val="24"/>
          <w:szCs w:val="24"/>
        </w:rPr>
        <w:t xml:space="preserve"> until </w:t>
      </w:r>
      <w:r w:rsidR="008759CA" w:rsidRPr="00CB1C16">
        <w:rPr>
          <w:rFonts w:asciiTheme="minorHAnsi" w:hAnsiTheme="minorHAnsi" w:cstheme="minorHAnsi"/>
          <w:sz w:val="24"/>
          <w:szCs w:val="24"/>
        </w:rPr>
        <w:t xml:space="preserve">they </w:t>
      </w:r>
      <w:r w:rsidR="00A237B8" w:rsidRPr="00CB1C16">
        <w:rPr>
          <w:rFonts w:asciiTheme="minorHAnsi" w:hAnsiTheme="minorHAnsi" w:cstheme="minorHAnsi"/>
          <w:sz w:val="24"/>
          <w:szCs w:val="24"/>
        </w:rPr>
        <w:t xml:space="preserve">can </w:t>
      </w:r>
      <w:r w:rsidR="00AD11BD" w:rsidRPr="00CB1C16">
        <w:rPr>
          <w:rFonts w:asciiTheme="minorHAnsi" w:hAnsiTheme="minorHAnsi" w:cstheme="minorHAnsi"/>
          <w:sz w:val="24"/>
          <w:szCs w:val="24"/>
        </w:rPr>
        <w:t>return to the clinic)</w:t>
      </w:r>
      <w:r w:rsidRPr="00CB1C16">
        <w:rPr>
          <w:rFonts w:asciiTheme="minorHAnsi" w:hAnsiTheme="minorHAnsi" w:cstheme="minorHAnsi"/>
          <w:sz w:val="24"/>
          <w:szCs w:val="24"/>
        </w:rPr>
        <w:t>;</w:t>
      </w:r>
    </w:p>
    <w:p w14:paraId="2D6241CC" w14:textId="77777777" w:rsidR="00A237B8" w:rsidRPr="00CB1C16" w:rsidRDefault="00F95DCA" w:rsidP="005C17B9">
      <w:pPr>
        <w:pStyle w:val="ListParagraph"/>
        <w:numPr>
          <w:ilvl w:val="0"/>
          <w:numId w:val="24"/>
        </w:numPr>
        <w:spacing w:before="120" w:after="0" w:line="240" w:lineRule="auto"/>
        <w:contextualSpacing w:val="0"/>
        <w:rPr>
          <w:rFonts w:asciiTheme="minorHAnsi" w:hAnsiTheme="minorHAnsi" w:cstheme="minorHAnsi"/>
          <w:sz w:val="24"/>
          <w:szCs w:val="24"/>
        </w:rPr>
      </w:pPr>
      <w:r w:rsidRPr="00CB1C16">
        <w:rPr>
          <w:rFonts w:asciiTheme="minorHAnsi" w:hAnsiTheme="minorHAnsi" w:cstheme="minorHAnsi"/>
          <w:sz w:val="24"/>
          <w:szCs w:val="24"/>
        </w:rPr>
        <w:t>V</w:t>
      </w:r>
      <w:r w:rsidR="00A237B8" w:rsidRPr="00CB1C16">
        <w:rPr>
          <w:rFonts w:asciiTheme="minorHAnsi" w:hAnsiTheme="minorHAnsi" w:cstheme="minorHAnsi"/>
          <w:sz w:val="24"/>
          <w:szCs w:val="24"/>
        </w:rPr>
        <w:t>ery heavy vaginal bleeding or bleeding that lasts longer than 14 days</w:t>
      </w:r>
      <w:r w:rsidRPr="00CB1C16">
        <w:rPr>
          <w:rFonts w:asciiTheme="minorHAnsi" w:hAnsiTheme="minorHAnsi" w:cstheme="minorHAnsi"/>
          <w:sz w:val="24"/>
          <w:szCs w:val="24"/>
        </w:rPr>
        <w:t>;</w:t>
      </w:r>
    </w:p>
    <w:p w14:paraId="2D82F3D2" w14:textId="77777777" w:rsidR="00A237B8" w:rsidRPr="00CB1C16" w:rsidRDefault="00F95DCA" w:rsidP="005C17B9">
      <w:pPr>
        <w:pStyle w:val="ListParagraph"/>
        <w:numPr>
          <w:ilvl w:val="0"/>
          <w:numId w:val="24"/>
        </w:numPr>
        <w:spacing w:before="120" w:after="0" w:line="240" w:lineRule="auto"/>
        <w:contextualSpacing w:val="0"/>
        <w:rPr>
          <w:rFonts w:asciiTheme="minorHAnsi" w:hAnsiTheme="minorHAnsi" w:cstheme="minorHAnsi"/>
          <w:sz w:val="24"/>
          <w:szCs w:val="24"/>
        </w:rPr>
      </w:pPr>
      <w:r w:rsidRPr="00CB1C16">
        <w:rPr>
          <w:rFonts w:asciiTheme="minorHAnsi" w:hAnsiTheme="minorHAnsi" w:cstheme="minorHAnsi"/>
          <w:sz w:val="24"/>
          <w:szCs w:val="24"/>
        </w:rPr>
        <w:t>D</w:t>
      </w:r>
      <w:r w:rsidR="00A237B8" w:rsidRPr="00CB1C16">
        <w:rPr>
          <w:rFonts w:asciiTheme="minorHAnsi" w:hAnsiTheme="minorHAnsi" w:cstheme="minorHAnsi"/>
          <w:sz w:val="24"/>
          <w:szCs w:val="24"/>
        </w:rPr>
        <w:t>elayed menses after a long interval of regular cycles</w:t>
      </w:r>
      <w:r w:rsidRPr="00CB1C16">
        <w:rPr>
          <w:rFonts w:asciiTheme="minorHAnsi" w:hAnsiTheme="minorHAnsi" w:cstheme="minorHAnsi"/>
          <w:sz w:val="24"/>
          <w:szCs w:val="24"/>
        </w:rPr>
        <w:t>;</w:t>
      </w:r>
    </w:p>
    <w:p w14:paraId="13D0886C" w14:textId="77777777" w:rsidR="00A237B8" w:rsidRPr="00CB1C16" w:rsidRDefault="00F95DCA" w:rsidP="005C17B9">
      <w:pPr>
        <w:pStyle w:val="ListParagraph"/>
        <w:numPr>
          <w:ilvl w:val="0"/>
          <w:numId w:val="24"/>
        </w:numPr>
        <w:spacing w:before="120" w:after="0" w:line="240" w:lineRule="auto"/>
        <w:contextualSpacing w:val="0"/>
        <w:rPr>
          <w:rFonts w:asciiTheme="minorHAnsi" w:hAnsiTheme="minorHAnsi" w:cstheme="minorHAnsi"/>
          <w:sz w:val="24"/>
          <w:szCs w:val="24"/>
        </w:rPr>
      </w:pPr>
      <w:r w:rsidRPr="00CB1C16">
        <w:rPr>
          <w:rFonts w:asciiTheme="minorHAnsi" w:hAnsiTheme="minorHAnsi" w:cstheme="minorHAnsi"/>
          <w:sz w:val="24"/>
          <w:szCs w:val="24"/>
        </w:rPr>
        <w:t>C</w:t>
      </w:r>
      <w:r w:rsidR="00A237B8" w:rsidRPr="00CB1C16">
        <w:rPr>
          <w:rFonts w:asciiTheme="minorHAnsi" w:hAnsiTheme="minorHAnsi" w:cstheme="minorHAnsi"/>
          <w:sz w:val="24"/>
          <w:szCs w:val="24"/>
        </w:rPr>
        <w:t>oncern about a possible pregnancy</w:t>
      </w:r>
      <w:r w:rsidRPr="00CB1C16">
        <w:rPr>
          <w:rFonts w:asciiTheme="minorHAnsi" w:hAnsiTheme="minorHAnsi" w:cstheme="minorHAnsi"/>
          <w:sz w:val="24"/>
          <w:szCs w:val="24"/>
        </w:rPr>
        <w:t>;</w:t>
      </w:r>
    </w:p>
    <w:p w14:paraId="420E5580" w14:textId="77777777" w:rsidR="00A237B8" w:rsidRPr="00CB1C16" w:rsidRDefault="00F95DCA" w:rsidP="005C17B9">
      <w:pPr>
        <w:pStyle w:val="ListParagraph"/>
        <w:numPr>
          <w:ilvl w:val="0"/>
          <w:numId w:val="24"/>
        </w:numPr>
        <w:spacing w:before="120" w:after="0" w:line="240" w:lineRule="auto"/>
        <w:contextualSpacing w:val="0"/>
        <w:rPr>
          <w:rFonts w:asciiTheme="minorHAnsi" w:hAnsiTheme="minorHAnsi" w:cstheme="minorHAnsi"/>
          <w:sz w:val="24"/>
          <w:szCs w:val="24"/>
        </w:rPr>
      </w:pPr>
      <w:r w:rsidRPr="00CB1C16">
        <w:rPr>
          <w:rFonts w:asciiTheme="minorHAnsi" w:hAnsiTheme="minorHAnsi" w:cstheme="minorHAnsi"/>
          <w:sz w:val="24"/>
          <w:szCs w:val="24"/>
        </w:rPr>
        <w:t>A</w:t>
      </w:r>
      <w:r w:rsidR="00A237B8" w:rsidRPr="00CB1C16">
        <w:rPr>
          <w:rFonts w:asciiTheme="minorHAnsi" w:hAnsiTheme="minorHAnsi" w:cstheme="minorHAnsi"/>
          <w:sz w:val="24"/>
          <w:szCs w:val="24"/>
        </w:rPr>
        <w:t>rm pain; pus, redness, or bleeding at the insertion site</w:t>
      </w:r>
      <w:r w:rsidRPr="00CB1C16">
        <w:rPr>
          <w:rFonts w:asciiTheme="minorHAnsi" w:hAnsiTheme="minorHAnsi" w:cstheme="minorHAnsi"/>
          <w:sz w:val="24"/>
          <w:szCs w:val="24"/>
        </w:rPr>
        <w:t>;</w:t>
      </w:r>
    </w:p>
    <w:p w14:paraId="3AF2E72B" w14:textId="77777777" w:rsidR="00A237B8" w:rsidRPr="00CB1C16" w:rsidRDefault="00F95DCA" w:rsidP="005C17B9">
      <w:pPr>
        <w:pStyle w:val="ListParagraph"/>
        <w:numPr>
          <w:ilvl w:val="0"/>
          <w:numId w:val="24"/>
        </w:numPr>
        <w:spacing w:before="120" w:after="0" w:line="240" w:lineRule="auto"/>
        <w:contextualSpacing w:val="0"/>
        <w:rPr>
          <w:rFonts w:asciiTheme="minorHAnsi" w:hAnsiTheme="minorHAnsi" w:cstheme="minorHAnsi"/>
          <w:sz w:val="24"/>
          <w:szCs w:val="24"/>
        </w:rPr>
      </w:pPr>
      <w:r w:rsidRPr="00CB1C16">
        <w:rPr>
          <w:rFonts w:asciiTheme="minorHAnsi" w:hAnsiTheme="minorHAnsi" w:cstheme="minorHAnsi"/>
          <w:sz w:val="24"/>
          <w:szCs w:val="24"/>
        </w:rPr>
        <w:t>O</w:t>
      </w:r>
      <w:r w:rsidR="00A237B8" w:rsidRPr="00CB1C16">
        <w:rPr>
          <w:rFonts w:asciiTheme="minorHAnsi" w:hAnsiTheme="minorHAnsi" w:cstheme="minorHAnsi"/>
          <w:sz w:val="24"/>
          <w:szCs w:val="24"/>
        </w:rPr>
        <w:t>nset or worsening of episodes of migraine, aura, or severe headache</w:t>
      </w:r>
      <w:r w:rsidRPr="00CB1C16">
        <w:rPr>
          <w:rFonts w:asciiTheme="minorHAnsi" w:hAnsiTheme="minorHAnsi" w:cstheme="minorHAnsi"/>
          <w:sz w:val="24"/>
          <w:szCs w:val="24"/>
        </w:rPr>
        <w:t>; or</w:t>
      </w:r>
    </w:p>
    <w:p w14:paraId="139B2408" w14:textId="467C82CC" w:rsidR="00A237B8" w:rsidRPr="00CB1C16" w:rsidRDefault="00A237B8" w:rsidP="005C17B9">
      <w:pPr>
        <w:pStyle w:val="ListParagraph"/>
        <w:numPr>
          <w:ilvl w:val="0"/>
          <w:numId w:val="24"/>
        </w:numPr>
        <w:spacing w:before="120" w:after="0" w:line="240" w:lineRule="auto"/>
        <w:contextualSpacing w:val="0"/>
        <w:rPr>
          <w:rFonts w:asciiTheme="minorHAnsi" w:hAnsiTheme="minorHAnsi" w:cstheme="minorHAnsi"/>
          <w:sz w:val="24"/>
          <w:szCs w:val="24"/>
        </w:rPr>
      </w:pPr>
      <w:r w:rsidRPr="00CB1C16">
        <w:rPr>
          <w:rFonts w:asciiTheme="minorHAnsi" w:hAnsiTheme="minorHAnsi" w:cstheme="minorHAnsi"/>
          <w:sz w:val="24"/>
          <w:szCs w:val="24"/>
        </w:rPr>
        <w:t xml:space="preserve">Client decides </w:t>
      </w:r>
      <w:r w:rsidR="008759CA" w:rsidRPr="00CB1C16">
        <w:rPr>
          <w:rFonts w:asciiTheme="minorHAnsi" w:hAnsiTheme="minorHAnsi" w:cstheme="minorHAnsi"/>
          <w:sz w:val="24"/>
          <w:szCs w:val="24"/>
        </w:rPr>
        <w:t xml:space="preserve">they </w:t>
      </w:r>
      <w:r w:rsidRPr="00CB1C16">
        <w:rPr>
          <w:rFonts w:asciiTheme="minorHAnsi" w:hAnsiTheme="minorHAnsi" w:cstheme="minorHAnsi"/>
          <w:sz w:val="24"/>
          <w:szCs w:val="24"/>
        </w:rPr>
        <w:t>want the implant removed.</w:t>
      </w:r>
    </w:p>
    <w:p w14:paraId="4A47AC6B" w14:textId="6696BC2E" w:rsidR="00A237B8" w:rsidRPr="00CB1C16" w:rsidRDefault="00A237B8" w:rsidP="005C17B9">
      <w:pPr>
        <w:numPr>
          <w:ilvl w:val="0"/>
          <w:numId w:val="12"/>
        </w:numPr>
        <w:spacing w:before="240"/>
        <w:rPr>
          <w:rFonts w:asciiTheme="minorHAnsi" w:eastAsia="Calibri" w:hAnsiTheme="minorHAnsi" w:cstheme="minorHAnsi"/>
          <w:sz w:val="24"/>
          <w:szCs w:val="24"/>
        </w:rPr>
      </w:pPr>
      <w:r w:rsidRPr="00CB1C16">
        <w:rPr>
          <w:rFonts w:asciiTheme="minorHAnsi" w:hAnsiTheme="minorHAnsi" w:cstheme="minorHAnsi"/>
          <w:sz w:val="24"/>
          <w:szCs w:val="24"/>
        </w:rPr>
        <w:t xml:space="preserve">Advise the client to contact the clinic whenever </w:t>
      </w:r>
      <w:r w:rsidR="008759CA" w:rsidRPr="00CB1C16">
        <w:rPr>
          <w:rFonts w:asciiTheme="minorHAnsi" w:hAnsiTheme="minorHAnsi" w:cstheme="minorHAnsi"/>
          <w:sz w:val="24"/>
          <w:szCs w:val="24"/>
        </w:rPr>
        <w:t xml:space="preserve">they </w:t>
      </w:r>
      <w:r w:rsidRPr="00CB1C16">
        <w:rPr>
          <w:rFonts w:asciiTheme="minorHAnsi" w:hAnsiTheme="minorHAnsi" w:cstheme="minorHAnsi"/>
          <w:sz w:val="24"/>
          <w:szCs w:val="24"/>
        </w:rPr>
        <w:t>ha</w:t>
      </w:r>
      <w:r w:rsidR="008759CA" w:rsidRPr="00CB1C16">
        <w:rPr>
          <w:rFonts w:asciiTheme="minorHAnsi" w:hAnsiTheme="minorHAnsi" w:cstheme="minorHAnsi"/>
          <w:sz w:val="24"/>
          <w:szCs w:val="24"/>
        </w:rPr>
        <w:t>ve</w:t>
      </w:r>
      <w:r w:rsidRPr="00CB1C16">
        <w:rPr>
          <w:rFonts w:asciiTheme="minorHAnsi" w:hAnsiTheme="minorHAnsi" w:cstheme="minorHAnsi"/>
          <w:sz w:val="24"/>
          <w:szCs w:val="24"/>
        </w:rPr>
        <w:t xml:space="preserve"> questions about </w:t>
      </w:r>
      <w:r w:rsidR="008759CA" w:rsidRPr="00CB1C16">
        <w:rPr>
          <w:rFonts w:asciiTheme="minorHAnsi" w:hAnsiTheme="minorHAnsi" w:cstheme="minorHAnsi"/>
          <w:sz w:val="24"/>
          <w:szCs w:val="24"/>
        </w:rPr>
        <w:t xml:space="preserve">their </w:t>
      </w:r>
      <w:r w:rsidRPr="00CB1C16">
        <w:rPr>
          <w:rFonts w:asciiTheme="minorHAnsi" w:hAnsiTheme="minorHAnsi" w:cstheme="minorHAnsi"/>
          <w:sz w:val="24"/>
          <w:szCs w:val="24"/>
        </w:rPr>
        <w:t>contraceptive method</w:t>
      </w:r>
      <w:r w:rsidR="00F95DCA" w:rsidRPr="00CB1C16">
        <w:rPr>
          <w:rFonts w:asciiTheme="minorHAnsi" w:hAnsiTheme="minorHAnsi" w:cstheme="minorHAnsi"/>
          <w:sz w:val="24"/>
          <w:szCs w:val="24"/>
        </w:rPr>
        <w:t>.</w:t>
      </w:r>
    </w:p>
    <w:p w14:paraId="3AAE6A06" w14:textId="77777777" w:rsidR="00A237B8" w:rsidRPr="00CB1C16" w:rsidRDefault="00A237B8" w:rsidP="005C17B9">
      <w:pPr>
        <w:numPr>
          <w:ilvl w:val="0"/>
          <w:numId w:val="12"/>
        </w:numPr>
        <w:spacing w:before="240"/>
        <w:rPr>
          <w:rFonts w:asciiTheme="minorHAnsi" w:eastAsia="Calibri" w:hAnsiTheme="minorHAnsi" w:cstheme="minorHAnsi"/>
          <w:sz w:val="24"/>
          <w:szCs w:val="24"/>
        </w:rPr>
      </w:pPr>
      <w:r w:rsidRPr="00CB1C16">
        <w:rPr>
          <w:rFonts w:asciiTheme="minorHAnsi" w:hAnsiTheme="minorHAnsi" w:cstheme="minorHAnsi"/>
          <w:sz w:val="24"/>
          <w:szCs w:val="24"/>
        </w:rPr>
        <w:t xml:space="preserve">Client shall be informed that any signs or symptoms of complications should be reported to the </w:t>
      </w:r>
      <w:r w:rsidR="006B178A" w:rsidRPr="00CB1C16">
        <w:rPr>
          <w:rFonts w:asciiTheme="minorHAnsi" w:hAnsiTheme="minorHAnsi" w:cstheme="minorHAnsi"/>
          <w:sz w:val="24"/>
          <w:szCs w:val="24"/>
        </w:rPr>
        <w:t>cl</w:t>
      </w:r>
      <w:r w:rsidR="00F95DCA" w:rsidRPr="00CB1C16">
        <w:rPr>
          <w:rFonts w:asciiTheme="minorHAnsi" w:hAnsiTheme="minorHAnsi" w:cstheme="minorHAnsi"/>
          <w:sz w:val="24"/>
          <w:szCs w:val="24"/>
        </w:rPr>
        <w:t>i</w:t>
      </w:r>
      <w:r w:rsidR="006B178A" w:rsidRPr="00CB1C16">
        <w:rPr>
          <w:rFonts w:asciiTheme="minorHAnsi" w:hAnsiTheme="minorHAnsi" w:cstheme="minorHAnsi"/>
          <w:sz w:val="24"/>
          <w:szCs w:val="24"/>
        </w:rPr>
        <w:t>nic</w:t>
      </w:r>
      <w:r w:rsidRPr="00CB1C16">
        <w:rPr>
          <w:rFonts w:asciiTheme="minorHAnsi" w:hAnsiTheme="minorHAnsi" w:cstheme="minorHAnsi"/>
          <w:sz w:val="24"/>
          <w:szCs w:val="24"/>
        </w:rPr>
        <w:t xml:space="preserve">; if the </w:t>
      </w:r>
      <w:r w:rsidR="006B178A" w:rsidRPr="00CB1C16">
        <w:rPr>
          <w:rFonts w:asciiTheme="minorHAnsi" w:hAnsiTheme="minorHAnsi" w:cstheme="minorHAnsi"/>
          <w:sz w:val="24"/>
          <w:szCs w:val="24"/>
        </w:rPr>
        <w:t>clinic</w:t>
      </w:r>
      <w:r w:rsidRPr="00CB1C16">
        <w:rPr>
          <w:rFonts w:asciiTheme="minorHAnsi" w:hAnsiTheme="minorHAnsi" w:cstheme="minorHAnsi"/>
          <w:sz w:val="24"/>
          <w:szCs w:val="24"/>
        </w:rPr>
        <w:t xml:space="preserve"> is not open</w:t>
      </w:r>
      <w:r w:rsidR="00954DF2" w:rsidRPr="00CB1C16">
        <w:rPr>
          <w:rFonts w:asciiTheme="minorHAnsi" w:hAnsiTheme="minorHAnsi" w:cstheme="minorHAnsi"/>
          <w:sz w:val="24"/>
          <w:szCs w:val="24"/>
        </w:rPr>
        <w:t>,</w:t>
      </w:r>
      <w:r w:rsidRPr="00CB1C16">
        <w:rPr>
          <w:rFonts w:asciiTheme="minorHAnsi" w:hAnsiTheme="minorHAnsi" w:cstheme="minorHAnsi"/>
          <w:sz w:val="24"/>
          <w:szCs w:val="24"/>
        </w:rPr>
        <w:t xml:space="preserve"> </w:t>
      </w:r>
      <w:r w:rsidR="004F03CE" w:rsidRPr="00CB1C16">
        <w:rPr>
          <w:rFonts w:asciiTheme="minorHAnsi" w:hAnsiTheme="minorHAnsi" w:cstheme="minorHAnsi"/>
          <w:sz w:val="24"/>
          <w:szCs w:val="24"/>
        </w:rPr>
        <w:t>client</w:t>
      </w:r>
      <w:r w:rsidRPr="00CB1C16">
        <w:rPr>
          <w:rFonts w:asciiTheme="minorHAnsi" w:hAnsiTheme="minorHAnsi" w:cstheme="minorHAnsi"/>
          <w:sz w:val="24"/>
          <w:szCs w:val="24"/>
        </w:rPr>
        <w:t xml:space="preserve">s should call 911 or go to the emergency room. </w:t>
      </w:r>
    </w:p>
    <w:p w14:paraId="50264A43" w14:textId="77777777" w:rsidR="00050B92" w:rsidRPr="00CB1C16" w:rsidRDefault="00050B92" w:rsidP="005C17B9">
      <w:pPr>
        <w:rPr>
          <w:rFonts w:asciiTheme="minorHAnsi" w:hAnsiTheme="minorHAnsi" w:cstheme="minorHAnsi"/>
          <w:b/>
          <w:sz w:val="24"/>
          <w:szCs w:val="24"/>
        </w:rPr>
      </w:pPr>
    </w:p>
    <w:p w14:paraId="67FBBD43" w14:textId="77777777" w:rsidR="00050B92" w:rsidRPr="00CB1C16" w:rsidRDefault="00050B92" w:rsidP="005C17B9">
      <w:pPr>
        <w:rPr>
          <w:rFonts w:asciiTheme="minorHAnsi" w:hAnsiTheme="minorHAnsi" w:cstheme="minorHAnsi"/>
          <w:b/>
          <w:sz w:val="24"/>
          <w:szCs w:val="24"/>
        </w:rPr>
      </w:pPr>
      <w:r w:rsidRPr="00CB1C16">
        <w:rPr>
          <w:rFonts w:asciiTheme="minorHAnsi" w:hAnsiTheme="minorHAnsi" w:cstheme="minorHAnsi"/>
          <w:b/>
          <w:sz w:val="24"/>
          <w:szCs w:val="24"/>
        </w:rPr>
        <w:t>REFERENCES:</w:t>
      </w:r>
    </w:p>
    <w:p w14:paraId="3F9893C6" w14:textId="4DD4C110" w:rsidR="008D6E6D" w:rsidRPr="00393318" w:rsidRDefault="001E6DD5" w:rsidP="005C17B9">
      <w:pPr>
        <w:spacing w:before="120"/>
        <w:ind w:left="360" w:hanging="360"/>
        <w:rPr>
          <w:rFonts w:asciiTheme="minorHAnsi" w:hAnsiTheme="minorHAnsi" w:cstheme="minorHAnsi"/>
          <w:sz w:val="24"/>
          <w:szCs w:val="24"/>
        </w:rPr>
      </w:pPr>
      <w:r w:rsidRPr="00CB1C16">
        <w:rPr>
          <w:rFonts w:asciiTheme="minorHAnsi" w:hAnsiTheme="minorHAnsi" w:cstheme="minorHAnsi"/>
          <w:sz w:val="24"/>
          <w:szCs w:val="24"/>
        </w:rPr>
        <w:t>Center</w:t>
      </w:r>
      <w:r w:rsidR="00546F74" w:rsidRPr="00CB1C16">
        <w:rPr>
          <w:rFonts w:asciiTheme="minorHAnsi" w:hAnsiTheme="minorHAnsi" w:cstheme="minorHAnsi"/>
          <w:sz w:val="24"/>
          <w:szCs w:val="24"/>
        </w:rPr>
        <w:t>s</w:t>
      </w:r>
      <w:r w:rsidRPr="00CB1C16">
        <w:rPr>
          <w:rFonts w:asciiTheme="minorHAnsi" w:hAnsiTheme="minorHAnsi" w:cstheme="minorHAnsi"/>
          <w:sz w:val="24"/>
          <w:szCs w:val="24"/>
        </w:rPr>
        <w:t xml:space="preserve"> for Disease Co</w:t>
      </w:r>
      <w:r w:rsidRPr="00393318">
        <w:rPr>
          <w:rFonts w:asciiTheme="minorHAnsi" w:hAnsiTheme="minorHAnsi" w:cstheme="minorHAnsi"/>
          <w:sz w:val="24"/>
          <w:szCs w:val="24"/>
        </w:rPr>
        <w:t>ntrol and Prevention.  20</w:t>
      </w:r>
      <w:r w:rsidR="00393318" w:rsidRPr="00393318">
        <w:rPr>
          <w:rFonts w:asciiTheme="minorHAnsi" w:hAnsiTheme="minorHAnsi" w:cstheme="minorHAnsi"/>
          <w:sz w:val="24"/>
          <w:szCs w:val="24"/>
        </w:rPr>
        <w:t>24</w:t>
      </w:r>
      <w:r w:rsidRPr="00393318">
        <w:rPr>
          <w:rFonts w:asciiTheme="minorHAnsi" w:hAnsiTheme="minorHAnsi" w:cstheme="minorHAnsi"/>
          <w:sz w:val="24"/>
          <w:szCs w:val="24"/>
        </w:rPr>
        <w:t>.  U.S. Medical Eligibility Criteria for Contraceptive Use, 20</w:t>
      </w:r>
      <w:r w:rsidR="00393318" w:rsidRPr="00393318">
        <w:rPr>
          <w:rFonts w:asciiTheme="minorHAnsi" w:hAnsiTheme="minorHAnsi" w:cstheme="minorHAnsi"/>
          <w:sz w:val="24"/>
          <w:szCs w:val="24"/>
        </w:rPr>
        <w:t>24</w:t>
      </w:r>
      <w:r w:rsidRPr="00393318">
        <w:rPr>
          <w:rFonts w:asciiTheme="minorHAnsi" w:hAnsiTheme="minorHAnsi" w:cstheme="minorHAnsi"/>
          <w:sz w:val="24"/>
          <w:szCs w:val="24"/>
        </w:rPr>
        <w:t xml:space="preserve">.  </w:t>
      </w:r>
      <w:hyperlink r:id="rId12" w:history="1">
        <w:r w:rsidR="00393318" w:rsidRPr="00710225">
          <w:rPr>
            <w:rStyle w:val="Hyperlink"/>
            <w:rFonts w:asciiTheme="minorHAnsi" w:hAnsiTheme="minorHAnsi" w:cstheme="minorHAnsi"/>
            <w:sz w:val="24"/>
            <w:szCs w:val="24"/>
          </w:rPr>
          <w:t>https://www.cdc.gov/mmwr/volumes/73/rr/rr7304a1.htm</w:t>
        </w:r>
      </w:hyperlink>
    </w:p>
    <w:p w14:paraId="5B69E400" w14:textId="1AB9FFD9" w:rsidR="008D6E6D" w:rsidRPr="00393318" w:rsidRDefault="001E6DD5" w:rsidP="005C17B9">
      <w:pPr>
        <w:spacing w:before="120"/>
        <w:ind w:left="360" w:hanging="360"/>
        <w:rPr>
          <w:rFonts w:asciiTheme="minorHAnsi" w:hAnsiTheme="minorHAnsi" w:cstheme="minorHAnsi"/>
          <w:sz w:val="24"/>
          <w:szCs w:val="24"/>
        </w:rPr>
      </w:pPr>
      <w:r w:rsidRPr="00393318">
        <w:rPr>
          <w:rFonts w:asciiTheme="minorHAnsi" w:hAnsiTheme="minorHAnsi" w:cstheme="minorHAnsi"/>
          <w:sz w:val="24"/>
          <w:szCs w:val="24"/>
        </w:rPr>
        <w:t>Center</w:t>
      </w:r>
      <w:r w:rsidR="00546F74" w:rsidRPr="00393318">
        <w:rPr>
          <w:rFonts w:asciiTheme="minorHAnsi" w:hAnsiTheme="minorHAnsi" w:cstheme="minorHAnsi"/>
          <w:sz w:val="24"/>
          <w:szCs w:val="24"/>
        </w:rPr>
        <w:t>s</w:t>
      </w:r>
      <w:r w:rsidRPr="00393318">
        <w:rPr>
          <w:rFonts w:asciiTheme="minorHAnsi" w:hAnsiTheme="minorHAnsi" w:cstheme="minorHAnsi"/>
          <w:sz w:val="24"/>
          <w:szCs w:val="24"/>
        </w:rPr>
        <w:t xml:space="preserve"> for Disease Control and Prevention. 20</w:t>
      </w:r>
      <w:r w:rsidR="00393318" w:rsidRPr="00393318">
        <w:rPr>
          <w:rFonts w:asciiTheme="minorHAnsi" w:hAnsiTheme="minorHAnsi" w:cstheme="minorHAnsi"/>
          <w:sz w:val="24"/>
          <w:szCs w:val="24"/>
        </w:rPr>
        <w:t>24</w:t>
      </w:r>
      <w:r w:rsidRPr="00393318">
        <w:rPr>
          <w:rFonts w:asciiTheme="minorHAnsi" w:hAnsiTheme="minorHAnsi" w:cstheme="minorHAnsi"/>
          <w:sz w:val="24"/>
          <w:szCs w:val="24"/>
        </w:rPr>
        <w:t>.  U.S. Selected Practice Recommendations for Contraceptive Use, 20</w:t>
      </w:r>
      <w:r w:rsidR="00393318" w:rsidRPr="00393318">
        <w:rPr>
          <w:rFonts w:asciiTheme="minorHAnsi" w:hAnsiTheme="minorHAnsi" w:cstheme="minorHAnsi"/>
          <w:sz w:val="24"/>
          <w:szCs w:val="24"/>
        </w:rPr>
        <w:t>24</w:t>
      </w:r>
      <w:r w:rsidRPr="00393318">
        <w:rPr>
          <w:rFonts w:asciiTheme="minorHAnsi" w:hAnsiTheme="minorHAnsi" w:cstheme="minorHAnsi"/>
          <w:sz w:val="24"/>
          <w:szCs w:val="24"/>
        </w:rPr>
        <w:t xml:space="preserve">.  </w:t>
      </w:r>
      <w:hyperlink r:id="rId13" w:history="1">
        <w:r w:rsidR="00393318" w:rsidRPr="00393318">
          <w:rPr>
            <w:rStyle w:val="Hyperlink"/>
            <w:rFonts w:asciiTheme="minorHAnsi" w:hAnsiTheme="minorHAnsi" w:cstheme="minorHAnsi"/>
            <w:sz w:val="24"/>
            <w:szCs w:val="24"/>
          </w:rPr>
          <w:t>https://www.cdc.gov/mmwr/volumes/73/rr/rr7303a1.htm</w:t>
        </w:r>
      </w:hyperlink>
      <w:r w:rsidR="00393318" w:rsidRPr="00393318">
        <w:rPr>
          <w:rFonts w:asciiTheme="minorHAnsi" w:hAnsiTheme="minorHAnsi" w:cstheme="minorHAnsi"/>
          <w:sz w:val="24"/>
          <w:szCs w:val="24"/>
        </w:rPr>
        <w:t xml:space="preserve"> </w:t>
      </w:r>
    </w:p>
    <w:p w14:paraId="085CC260" w14:textId="77777777" w:rsidR="00E909A6" w:rsidRPr="00393318" w:rsidRDefault="007A1A21" w:rsidP="005C17B9">
      <w:pPr>
        <w:spacing w:before="120"/>
        <w:ind w:left="360" w:hanging="360"/>
        <w:rPr>
          <w:rFonts w:asciiTheme="minorHAnsi" w:hAnsiTheme="minorHAnsi" w:cstheme="minorHAnsi"/>
          <w:sz w:val="24"/>
          <w:szCs w:val="24"/>
        </w:rPr>
      </w:pPr>
      <w:r w:rsidRPr="00393318">
        <w:rPr>
          <w:rFonts w:asciiTheme="minorHAnsi" w:hAnsiTheme="minorHAnsi" w:cstheme="minorHAnsi"/>
          <w:sz w:val="24"/>
          <w:szCs w:val="24"/>
        </w:rPr>
        <w:t xml:space="preserve">FDA </w:t>
      </w:r>
      <w:r w:rsidR="00E909A6" w:rsidRPr="00393318">
        <w:rPr>
          <w:rFonts w:asciiTheme="minorHAnsi" w:hAnsiTheme="minorHAnsi" w:cstheme="minorHAnsi"/>
          <w:sz w:val="24"/>
          <w:szCs w:val="24"/>
        </w:rPr>
        <w:t>Biologics Circular (8/2015) for Nexplanon</w:t>
      </w:r>
      <w:bookmarkStart w:id="0" w:name="_Hlk52364049"/>
      <w:r w:rsidR="00E909A6" w:rsidRPr="00393318">
        <w:rPr>
          <w:rFonts w:asciiTheme="minorHAnsi" w:hAnsiTheme="minorHAnsi" w:cstheme="minorHAnsi"/>
          <w:sz w:val="24"/>
          <w:szCs w:val="24"/>
          <w:vertAlign w:val="superscript"/>
        </w:rPr>
        <w:t>®</w:t>
      </w:r>
      <w:bookmarkEnd w:id="0"/>
      <w:r w:rsidR="00E909A6" w:rsidRPr="00393318">
        <w:rPr>
          <w:rFonts w:asciiTheme="minorHAnsi" w:hAnsiTheme="minorHAnsi" w:cstheme="minorHAnsi"/>
          <w:sz w:val="24"/>
          <w:szCs w:val="24"/>
        </w:rPr>
        <w:t xml:space="preserve"> </w:t>
      </w:r>
      <w:hyperlink r:id="rId14" w:history="1">
        <w:r w:rsidR="00E909A6" w:rsidRPr="00393318">
          <w:rPr>
            <w:rStyle w:val="Hyperlink"/>
            <w:rFonts w:asciiTheme="minorHAnsi" w:hAnsiTheme="minorHAnsi" w:cstheme="minorHAnsi"/>
            <w:sz w:val="24"/>
            <w:szCs w:val="24"/>
          </w:rPr>
          <w:t>https://www.accessdata.fda.gov/drugsatfda_docs/label/2015/021529s011lbl.pdf</w:t>
        </w:r>
      </w:hyperlink>
    </w:p>
    <w:p w14:paraId="69997F57" w14:textId="77777777" w:rsidR="00010C45" w:rsidRPr="00CB1C16" w:rsidRDefault="00010C45" w:rsidP="005C17B9">
      <w:pPr>
        <w:spacing w:before="120"/>
        <w:ind w:left="360" w:hanging="360"/>
        <w:rPr>
          <w:rFonts w:asciiTheme="minorHAnsi" w:hAnsiTheme="minorHAnsi" w:cstheme="minorHAnsi"/>
          <w:sz w:val="24"/>
          <w:szCs w:val="24"/>
        </w:rPr>
      </w:pPr>
      <w:r w:rsidRPr="00CB1C16">
        <w:rPr>
          <w:rFonts w:asciiTheme="minorHAnsi" w:hAnsiTheme="minorHAnsi" w:cstheme="minorHAnsi"/>
          <w:sz w:val="24"/>
          <w:szCs w:val="24"/>
        </w:rPr>
        <w:t xml:space="preserve">Merck. 2011.  Prescribing information.  Retrieved October 3, 2014 from </w:t>
      </w:r>
      <w:hyperlink r:id="rId15" w:history="1">
        <w:r w:rsidRPr="00CB1C16">
          <w:rPr>
            <w:rStyle w:val="Hyperlink"/>
            <w:rFonts w:asciiTheme="minorHAnsi" w:hAnsiTheme="minorHAnsi" w:cstheme="minorHAnsi"/>
            <w:sz w:val="24"/>
            <w:szCs w:val="24"/>
          </w:rPr>
          <w:t>http://www.merck.com/product/usa/pi_circulars/n/nexplanon/nexplanon_pi.pdf</w:t>
        </w:r>
      </w:hyperlink>
    </w:p>
    <w:p w14:paraId="569488CE" w14:textId="0F65F05D" w:rsidR="00AC12B7" w:rsidRPr="00CB1C16" w:rsidRDefault="00010C45" w:rsidP="005C17B9">
      <w:pPr>
        <w:spacing w:before="120"/>
        <w:ind w:left="360" w:hanging="360"/>
        <w:rPr>
          <w:rFonts w:asciiTheme="minorHAnsi" w:hAnsiTheme="minorHAnsi" w:cstheme="minorHAnsi"/>
          <w:sz w:val="24"/>
          <w:szCs w:val="24"/>
        </w:rPr>
      </w:pPr>
      <w:r w:rsidRPr="00CB1C16">
        <w:rPr>
          <w:rFonts w:asciiTheme="minorHAnsi" w:hAnsiTheme="minorHAnsi" w:cstheme="minorHAnsi"/>
          <w:sz w:val="24"/>
          <w:szCs w:val="24"/>
        </w:rPr>
        <w:t>Zieman, M., Hatcher, R. 2013.  Implants: Nexplanon or Implanon- The Single Etonogestrel Implant</w:t>
      </w:r>
      <w:r w:rsidR="00D40E2A" w:rsidRPr="00CB1C16">
        <w:rPr>
          <w:rFonts w:asciiTheme="minorHAnsi" w:hAnsiTheme="minorHAnsi" w:cstheme="minorHAnsi"/>
          <w:sz w:val="24"/>
          <w:szCs w:val="24"/>
        </w:rPr>
        <w:t xml:space="preserve">.  </w:t>
      </w:r>
      <w:r w:rsidRPr="00CB1C16">
        <w:rPr>
          <w:rFonts w:asciiTheme="minorHAnsi" w:hAnsiTheme="minorHAnsi" w:cstheme="minorHAnsi"/>
          <w:i/>
          <w:sz w:val="24"/>
          <w:szCs w:val="24"/>
        </w:rPr>
        <w:t>Managing Contraception.</w:t>
      </w:r>
      <w:r w:rsidRPr="00CB1C16">
        <w:rPr>
          <w:rFonts w:asciiTheme="minorHAnsi" w:hAnsiTheme="minorHAnsi" w:cstheme="minorHAnsi"/>
          <w:sz w:val="24"/>
          <w:szCs w:val="24"/>
        </w:rPr>
        <w:t xml:space="preserve"> </w:t>
      </w:r>
      <w:r w:rsidR="00D40E2A" w:rsidRPr="00CB1C16">
        <w:rPr>
          <w:rFonts w:asciiTheme="minorHAnsi" w:hAnsiTheme="minorHAnsi" w:cstheme="minorHAnsi"/>
          <w:sz w:val="24"/>
          <w:szCs w:val="24"/>
        </w:rPr>
        <w:t>Pg. 128-133.</w:t>
      </w:r>
      <w:r w:rsidRPr="00CB1C16">
        <w:rPr>
          <w:rFonts w:asciiTheme="minorHAnsi" w:hAnsiTheme="minorHAnsi" w:cstheme="minorHAnsi"/>
          <w:sz w:val="24"/>
          <w:szCs w:val="24"/>
        </w:rPr>
        <w:t xml:space="preserve"> Tiger, Georg</w:t>
      </w:r>
      <w:r w:rsidR="004C34AF" w:rsidRPr="00CB1C16">
        <w:rPr>
          <w:rFonts w:asciiTheme="minorHAnsi" w:hAnsiTheme="minorHAnsi" w:cstheme="minorHAnsi"/>
          <w:sz w:val="24"/>
          <w:szCs w:val="24"/>
        </w:rPr>
        <w:t>ia: Bridging the Gap Foundation</w:t>
      </w:r>
      <w:r w:rsidR="00C45679" w:rsidRPr="00CB1C16">
        <w:rPr>
          <w:rFonts w:asciiTheme="minorHAnsi" w:hAnsiTheme="minorHAnsi" w:cstheme="minorHAnsi"/>
          <w:sz w:val="24"/>
          <w:szCs w:val="24"/>
        </w:rPr>
        <w:t>.</w:t>
      </w:r>
    </w:p>
    <w:p w14:paraId="2C241F50" w14:textId="77777777" w:rsidR="002C5F4C" w:rsidRPr="00CB1C16" w:rsidRDefault="002C5F4C" w:rsidP="005C17B9">
      <w:pPr>
        <w:spacing w:before="120"/>
        <w:ind w:left="360" w:hanging="360"/>
        <w:rPr>
          <w:rFonts w:asciiTheme="minorHAnsi" w:hAnsiTheme="minorHAnsi" w:cstheme="minorHAnsi"/>
          <w:color w:val="0000FF"/>
          <w:sz w:val="24"/>
          <w:szCs w:val="24"/>
          <w:u w:val="single"/>
        </w:rPr>
      </w:pPr>
      <w:r w:rsidRPr="00710225">
        <w:rPr>
          <w:rFonts w:asciiTheme="minorHAnsi" w:hAnsiTheme="minorHAnsi" w:cstheme="minorHAnsi"/>
          <w:bCs/>
          <w:sz w:val="24"/>
          <w:szCs w:val="24"/>
        </w:rPr>
        <w:t>Society of Family Planning clinical recommendation: Extended use of long-acting reversible contraception, June 2022.</w:t>
      </w:r>
      <w:r w:rsidRPr="00710225">
        <w:rPr>
          <w:rStyle w:val="Hyperlink"/>
          <w:rFonts w:asciiTheme="minorHAnsi" w:hAnsiTheme="minorHAnsi" w:cstheme="minorHAnsi"/>
          <w:sz w:val="24"/>
          <w:szCs w:val="24"/>
        </w:rPr>
        <w:t xml:space="preserve"> </w:t>
      </w:r>
      <w:hyperlink r:id="rId16" w:history="1">
        <w:r w:rsidRPr="00710225">
          <w:rPr>
            <w:rStyle w:val="Hyperlink"/>
            <w:rFonts w:asciiTheme="minorHAnsi" w:hAnsiTheme="minorHAnsi" w:cstheme="minorHAnsi"/>
            <w:bCs/>
            <w:sz w:val="24"/>
            <w:szCs w:val="24"/>
          </w:rPr>
          <w:t>https://www.contraceptionjournal.org/article/S0010-7824(22)00162-7/fulltext</w:t>
        </w:r>
      </w:hyperlink>
    </w:p>
    <w:p w14:paraId="54C2C985" w14:textId="768A2115" w:rsidR="007F2041" w:rsidRPr="00CB1C16" w:rsidRDefault="007F2041" w:rsidP="005C17B9">
      <w:pPr>
        <w:spacing w:before="120"/>
        <w:ind w:left="720" w:hanging="720"/>
        <w:rPr>
          <w:rFonts w:asciiTheme="minorHAnsi" w:hAnsiTheme="minorHAnsi" w:cstheme="minorHAnsi"/>
          <w:b/>
          <w:sz w:val="24"/>
          <w:szCs w:val="24"/>
        </w:rPr>
      </w:pPr>
    </w:p>
    <w:sectPr w:rsidR="007F2041" w:rsidRPr="00CB1C16" w:rsidSect="004F03CE">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41DB4" w14:textId="77777777" w:rsidR="002C3A9A" w:rsidRDefault="002C3A9A" w:rsidP="004F03CE">
      <w:r>
        <w:separator/>
      </w:r>
    </w:p>
  </w:endnote>
  <w:endnote w:type="continuationSeparator" w:id="0">
    <w:p w14:paraId="7445B2C2" w14:textId="77777777" w:rsidR="002C3A9A" w:rsidRDefault="002C3A9A" w:rsidP="004F0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31E01" w14:textId="01267A19" w:rsidR="00943224" w:rsidRPr="00983B31" w:rsidRDefault="00943224">
    <w:pPr>
      <w:pStyle w:val="Footer"/>
      <w:rPr>
        <w:rFonts w:asciiTheme="minorHAnsi" w:hAnsiTheme="minorHAnsi" w:cstheme="minorHAnsi"/>
      </w:rPr>
    </w:pPr>
    <w:r w:rsidRPr="00983B31">
      <w:rPr>
        <w:rFonts w:asciiTheme="minorHAnsi" w:hAnsiTheme="minorHAnsi" w:cstheme="minorHAnsi"/>
        <w:lang w:val="en-US"/>
      </w:rPr>
      <w:t>Subdermal Implant (Nexplanon</w:t>
    </w:r>
    <w:r w:rsidRPr="00983B31">
      <w:rPr>
        <w:rFonts w:asciiTheme="minorHAnsi" w:hAnsiTheme="minorHAnsi" w:cstheme="minorHAnsi"/>
        <w:vertAlign w:val="superscript"/>
        <w:lang w:val="en-US"/>
      </w:rPr>
      <w:t>®</w:t>
    </w:r>
    <w:r w:rsidRPr="00983B31">
      <w:rPr>
        <w:rFonts w:asciiTheme="minorHAnsi" w:hAnsiTheme="minorHAnsi" w:cstheme="minorHAnsi"/>
        <w:lang w:val="en-US"/>
      </w:rPr>
      <w:t>)</w:t>
    </w:r>
    <w:r w:rsidRPr="00983B31">
      <w:rPr>
        <w:rFonts w:asciiTheme="minorHAnsi" w:hAnsiTheme="minorHAnsi" w:cstheme="minorHAnsi"/>
        <w:lang w:val="en-US"/>
      </w:rPr>
      <w:tab/>
    </w:r>
    <w:r w:rsidRPr="00983B31">
      <w:rPr>
        <w:rFonts w:asciiTheme="minorHAnsi" w:hAnsiTheme="minorHAnsi" w:cstheme="minorHAnsi"/>
        <w:lang w:val="en-US"/>
      </w:rPr>
      <w:tab/>
    </w:r>
    <w:r w:rsidRPr="00983B31">
      <w:rPr>
        <w:rFonts w:asciiTheme="minorHAnsi" w:hAnsiTheme="minorHAnsi" w:cstheme="minorHAnsi"/>
      </w:rPr>
      <w:t xml:space="preserve">Page </w:t>
    </w:r>
    <w:r w:rsidRPr="00983B31">
      <w:rPr>
        <w:rFonts w:asciiTheme="minorHAnsi" w:hAnsiTheme="minorHAnsi" w:cstheme="minorHAnsi"/>
        <w:b/>
        <w:bCs/>
      </w:rPr>
      <w:fldChar w:fldCharType="begin"/>
    </w:r>
    <w:r w:rsidRPr="00983B31">
      <w:rPr>
        <w:rFonts w:asciiTheme="minorHAnsi" w:hAnsiTheme="minorHAnsi" w:cstheme="minorHAnsi"/>
        <w:b/>
        <w:bCs/>
      </w:rPr>
      <w:instrText xml:space="preserve"> PAGE </w:instrText>
    </w:r>
    <w:r w:rsidRPr="00983B31">
      <w:rPr>
        <w:rFonts w:asciiTheme="minorHAnsi" w:hAnsiTheme="minorHAnsi" w:cstheme="minorHAnsi"/>
        <w:b/>
        <w:bCs/>
      </w:rPr>
      <w:fldChar w:fldCharType="separate"/>
    </w:r>
    <w:r w:rsidRPr="00983B31">
      <w:rPr>
        <w:rFonts w:asciiTheme="minorHAnsi" w:hAnsiTheme="minorHAnsi" w:cstheme="minorHAnsi"/>
        <w:b/>
        <w:bCs/>
      </w:rPr>
      <w:t>1</w:t>
    </w:r>
    <w:r w:rsidRPr="00983B31">
      <w:rPr>
        <w:rFonts w:asciiTheme="minorHAnsi" w:hAnsiTheme="minorHAnsi" w:cstheme="minorHAnsi"/>
        <w:b/>
        <w:bCs/>
      </w:rPr>
      <w:fldChar w:fldCharType="end"/>
    </w:r>
    <w:r w:rsidRPr="00983B31">
      <w:rPr>
        <w:rFonts w:asciiTheme="minorHAnsi" w:hAnsiTheme="minorHAnsi" w:cstheme="minorHAnsi"/>
      </w:rPr>
      <w:t xml:space="preserve"> of </w:t>
    </w:r>
    <w:r w:rsidRPr="00983B31">
      <w:rPr>
        <w:rFonts w:asciiTheme="minorHAnsi" w:hAnsiTheme="minorHAnsi" w:cstheme="minorHAnsi"/>
        <w:b/>
        <w:bCs/>
      </w:rPr>
      <w:fldChar w:fldCharType="begin"/>
    </w:r>
    <w:r w:rsidRPr="00983B31">
      <w:rPr>
        <w:rFonts w:asciiTheme="minorHAnsi" w:hAnsiTheme="minorHAnsi" w:cstheme="minorHAnsi"/>
        <w:b/>
        <w:bCs/>
      </w:rPr>
      <w:instrText xml:space="preserve"> NUMPAGES  </w:instrText>
    </w:r>
    <w:r w:rsidRPr="00983B31">
      <w:rPr>
        <w:rFonts w:asciiTheme="minorHAnsi" w:hAnsiTheme="minorHAnsi" w:cstheme="minorHAnsi"/>
        <w:b/>
        <w:bCs/>
      </w:rPr>
      <w:fldChar w:fldCharType="separate"/>
    </w:r>
    <w:r w:rsidRPr="00983B31">
      <w:rPr>
        <w:rFonts w:asciiTheme="minorHAnsi" w:hAnsiTheme="minorHAnsi" w:cstheme="minorHAnsi"/>
        <w:b/>
        <w:bCs/>
      </w:rPr>
      <w:t>6</w:t>
    </w:r>
    <w:r w:rsidRPr="00983B31">
      <w:rPr>
        <w:rFonts w:asciiTheme="minorHAnsi" w:hAnsiTheme="minorHAnsi" w:cstheme="minorHAns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084F1" w14:textId="77777777" w:rsidR="002C3A9A" w:rsidRDefault="002C3A9A" w:rsidP="004F03CE">
      <w:r>
        <w:separator/>
      </w:r>
    </w:p>
  </w:footnote>
  <w:footnote w:type="continuationSeparator" w:id="0">
    <w:p w14:paraId="3C4C04BA" w14:textId="77777777" w:rsidR="002C3A9A" w:rsidRDefault="002C3A9A" w:rsidP="004F0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76FC"/>
    <w:multiLevelType w:val="hybridMultilevel"/>
    <w:tmpl w:val="D2049A8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7933F6"/>
    <w:multiLevelType w:val="hybridMultilevel"/>
    <w:tmpl w:val="C9345A38"/>
    <w:lvl w:ilvl="0" w:tplc="9BD49936">
      <w:start w:val="1"/>
      <w:numFmt w:val="decimal"/>
      <w:lvlText w:val="%1."/>
      <w:lvlJc w:val="left"/>
      <w:pPr>
        <w:ind w:left="1080" w:hanging="360"/>
      </w:pPr>
      <w:rPr>
        <w:rFonts w:hint="default"/>
        <w:i w:val="0"/>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E73CF0"/>
    <w:multiLevelType w:val="hybridMultilevel"/>
    <w:tmpl w:val="1AB61E1A"/>
    <w:lvl w:ilvl="0" w:tplc="8440126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C1A96"/>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9C0A35"/>
    <w:multiLevelType w:val="hybridMultilevel"/>
    <w:tmpl w:val="4A262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55E99"/>
    <w:multiLevelType w:val="hybridMultilevel"/>
    <w:tmpl w:val="0BDEC78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B72A66"/>
    <w:multiLevelType w:val="hybridMultilevel"/>
    <w:tmpl w:val="3B6CE934"/>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6F355D"/>
    <w:multiLevelType w:val="hybridMultilevel"/>
    <w:tmpl w:val="FAD8BE74"/>
    <w:lvl w:ilvl="0" w:tplc="04090001">
      <w:start w:val="1"/>
      <w:numFmt w:val="bullet"/>
      <w:lvlText w:val=""/>
      <w:lvlJc w:val="left"/>
      <w:pPr>
        <w:ind w:left="2880" w:hanging="360"/>
      </w:pPr>
      <w:rPr>
        <w:rFonts w:ascii="Symbol" w:hAnsi="Symbol" w:hint="default"/>
      </w:rPr>
    </w:lvl>
    <w:lvl w:ilvl="1" w:tplc="04090015">
      <w:start w:val="1"/>
      <w:numFmt w:val="upperLetter"/>
      <w:lvlText w:val="%2."/>
      <w:lvlJc w:val="left"/>
      <w:pPr>
        <w:ind w:left="3600" w:hanging="360"/>
      </w:pPr>
      <w:rPr>
        <w:rFonts w:hint="default"/>
      </w:rPr>
    </w:lvl>
    <w:lvl w:ilvl="2" w:tplc="2F927FCA">
      <w:start w:val="1"/>
      <w:numFmt w:val="upperLetter"/>
      <w:lvlText w:val="%3."/>
      <w:lvlJc w:val="left"/>
      <w:pPr>
        <w:ind w:left="4320" w:hanging="360"/>
      </w:pPr>
      <w:rPr>
        <w:rFonts w:hint="default"/>
      </w:rPr>
    </w:lvl>
    <w:lvl w:ilvl="3" w:tplc="51C2105A">
      <w:start w:val="1"/>
      <w:numFmt w:val="decimal"/>
      <w:lvlText w:val="%4."/>
      <w:lvlJc w:val="left"/>
      <w:pPr>
        <w:ind w:left="5040" w:hanging="360"/>
      </w:pPr>
      <w:rPr>
        <w:rFonts w:ascii="Times New Roman" w:eastAsia="Calibri" w:hAnsi="Times New Roman" w:cs="Times New Roman"/>
      </w:rPr>
    </w:lvl>
    <w:lvl w:ilvl="4" w:tplc="0409000B">
      <w:start w:val="1"/>
      <w:numFmt w:val="bullet"/>
      <w:lvlText w:val=""/>
      <w:lvlJc w:val="left"/>
      <w:pPr>
        <w:ind w:left="6120" w:hanging="720"/>
      </w:pPr>
      <w:rPr>
        <w:rFonts w:ascii="Wingdings" w:hAnsi="Wingdings" w:hint="default"/>
      </w:rPr>
    </w:lvl>
    <w:lvl w:ilvl="5" w:tplc="04090017">
      <w:start w:val="1"/>
      <w:numFmt w:val="lowerLetter"/>
      <w:lvlText w:val="%6)"/>
      <w:lvlJc w:val="left"/>
      <w:pPr>
        <w:ind w:left="6480" w:hanging="360"/>
      </w:pPr>
    </w:lvl>
    <w:lvl w:ilvl="6" w:tplc="04090011">
      <w:start w:val="1"/>
      <w:numFmt w:val="decimal"/>
      <w:lvlText w:val="%7)"/>
      <w:lvlJc w:val="left"/>
      <w:pPr>
        <w:ind w:left="7560" w:hanging="720"/>
      </w:pPr>
      <w:rPr>
        <w:rFonts w:hint="default"/>
      </w:rPr>
    </w:lvl>
    <w:lvl w:ilvl="7" w:tplc="83A6E350">
      <w:start w:val="1"/>
      <w:numFmt w:val="lowerLetter"/>
      <w:lvlText w:val="%8)"/>
      <w:lvlJc w:val="left"/>
      <w:pPr>
        <w:ind w:left="7920" w:hanging="360"/>
      </w:pPr>
      <w:rPr>
        <w:rFonts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17F53AE4"/>
    <w:multiLevelType w:val="hybridMultilevel"/>
    <w:tmpl w:val="E4EE1680"/>
    <w:lvl w:ilvl="0" w:tplc="04090017">
      <w:start w:val="1"/>
      <w:numFmt w:val="lowerLetter"/>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9" w15:restartNumberingAfterBreak="0">
    <w:nsid w:val="182F7F99"/>
    <w:multiLevelType w:val="hybridMultilevel"/>
    <w:tmpl w:val="ED5695BE"/>
    <w:lvl w:ilvl="0" w:tplc="2410DB58">
      <w:start w:val="1"/>
      <w:numFmt w:val="decimal"/>
      <w:lvlText w:val="%1."/>
      <w:lvlJc w:val="left"/>
      <w:pPr>
        <w:ind w:left="360" w:hanging="360"/>
      </w:pPr>
      <w:rPr>
        <w:b w:val="0"/>
        <w:i w:val="0"/>
        <w:sz w:val="24"/>
        <w:szCs w:val="24"/>
      </w:rPr>
    </w:lvl>
    <w:lvl w:ilvl="1" w:tplc="468CC432">
      <w:start w:val="1"/>
      <w:numFmt w:val="lowerLetter"/>
      <w:lvlText w:val="%2)"/>
      <w:lvlJc w:val="left"/>
      <w:pPr>
        <w:ind w:left="2520" w:hanging="360"/>
      </w:pPr>
      <w:rPr>
        <w:i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7736E5"/>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CB91EB9"/>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804E59"/>
    <w:multiLevelType w:val="hybridMultilevel"/>
    <w:tmpl w:val="C66A49D2"/>
    <w:lvl w:ilvl="0" w:tplc="6A72118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BA2007"/>
    <w:multiLevelType w:val="hybridMultilevel"/>
    <w:tmpl w:val="0270E6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F8077C"/>
    <w:multiLevelType w:val="hybridMultilevel"/>
    <w:tmpl w:val="A4A4BE3A"/>
    <w:lvl w:ilvl="0" w:tplc="C38C58D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C480A"/>
    <w:multiLevelType w:val="hybridMultilevel"/>
    <w:tmpl w:val="E4EE1680"/>
    <w:lvl w:ilvl="0" w:tplc="04090017">
      <w:start w:val="1"/>
      <w:numFmt w:val="lowerLetter"/>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6" w15:restartNumberingAfterBreak="0">
    <w:nsid w:val="3C1E7836"/>
    <w:multiLevelType w:val="hybridMultilevel"/>
    <w:tmpl w:val="7B82A5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E6D0B4F"/>
    <w:multiLevelType w:val="hybridMultilevel"/>
    <w:tmpl w:val="E9226896"/>
    <w:lvl w:ilvl="0" w:tplc="04090001">
      <w:start w:val="1"/>
      <w:numFmt w:val="bullet"/>
      <w:lvlText w:val=""/>
      <w:lvlJc w:val="left"/>
      <w:pPr>
        <w:tabs>
          <w:tab w:val="num" w:pos="1485"/>
        </w:tabs>
        <w:ind w:left="1485" w:hanging="360"/>
      </w:pPr>
      <w:rPr>
        <w:rFonts w:ascii="Symbol" w:hAnsi="Symbol" w:hint="default"/>
      </w:rPr>
    </w:lvl>
    <w:lvl w:ilvl="1" w:tplc="04090003" w:tentative="1">
      <w:start w:val="1"/>
      <w:numFmt w:val="bullet"/>
      <w:lvlText w:val="o"/>
      <w:lvlJc w:val="left"/>
      <w:pPr>
        <w:tabs>
          <w:tab w:val="num" w:pos="2205"/>
        </w:tabs>
        <w:ind w:left="2205" w:hanging="360"/>
      </w:pPr>
      <w:rPr>
        <w:rFonts w:ascii="Courier New" w:hAnsi="Courier New" w:cs="Courier New" w:hint="default"/>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cs="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cs="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18" w15:restartNumberingAfterBreak="0">
    <w:nsid w:val="3E8D5E96"/>
    <w:multiLevelType w:val="hybridMultilevel"/>
    <w:tmpl w:val="AA6A44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0E6B2D"/>
    <w:multiLevelType w:val="hybridMultilevel"/>
    <w:tmpl w:val="233E5B74"/>
    <w:lvl w:ilvl="0" w:tplc="C90424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8F39E7"/>
    <w:multiLevelType w:val="hybridMultilevel"/>
    <w:tmpl w:val="DC88E9FA"/>
    <w:lvl w:ilvl="0" w:tplc="9D728E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D848DD"/>
    <w:multiLevelType w:val="hybridMultilevel"/>
    <w:tmpl w:val="21261158"/>
    <w:lvl w:ilvl="0" w:tplc="E7623A3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2" w15:restartNumberingAfterBreak="0">
    <w:nsid w:val="48E827EB"/>
    <w:multiLevelType w:val="hybridMultilevel"/>
    <w:tmpl w:val="5D7CB22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1EB7E2F"/>
    <w:multiLevelType w:val="hybridMultilevel"/>
    <w:tmpl w:val="6004F20E"/>
    <w:lvl w:ilvl="0" w:tplc="04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56652A67"/>
    <w:multiLevelType w:val="hybridMultilevel"/>
    <w:tmpl w:val="39C6CDA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5" w15:restartNumberingAfterBreak="0">
    <w:nsid w:val="57343F8A"/>
    <w:multiLevelType w:val="hybridMultilevel"/>
    <w:tmpl w:val="A4222264"/>
    <w:lvl w:ilvl="0" w:tplc="04090017">
      <w:start w:val="1"/>
      <w:numFmt w:val="lowerLetter"/>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6" w15:restartNumberingAfterBreak="0">
    <w:nsid w:val="57BD2FA3"/>
    <w:multiLevelType w:val="hybridMultilevel"/>
    <w:tmpl w:val="AF2A60A8"/>
    <w:lvl w:ilvl="0" w:tplc="127A28C0">
      <w:numFmt w:val="bullet"/>
      <w:lvlText w:val=""/>
      <w:lvlJc w:val="left"/>
      <w:pPr>
        <w:tabs>
          <w:tab w:val="num" w:pos="720"/>
        </w:tabs>
        <w:ind w:left="720" w:hanging="360"/>
      </w:pPr>
      <w:rPr>
        <w:rFonts w:ascii="Wingdings" w:eastAsia="Calibri" w:hAnsi="Wingding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30615E"/>
    <w:multiLevelType w:val="multilevel"/>
    <w:tmpl w:val="2D5ED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8F65DF"/>
    <w:multiLevelType w:val="hybridMultilevel"/>
    <w:tmpl w:val="DC88E9FA"/>
    <w:lvl w:ilvl="0" w:tplc="9D728E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6F22622"/>
    <w:multiLevelType w:val="hybridMultilevel"/>
    <w:tmpl w:val="19E0181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D302B6B"/>
    <w:multiLevelType w:val="hybridMultilevel"/>
    <w:tmpl w:val="B3E6FE8C"/>
    <w:lvl w:ilvl="0" w:tplc="04090017">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F8F7F0B"/>
    <w:multiLevelType w:val="hybridMultilevel"/>
    <w:tmpl w:val="20EC68FC"/>
    <w:lvl w:ilvl="0" w:tplc="225A58D8">
      <w:start w:val="1"/>
      <w:numFmt w:val="decimal"/>
      <w:lvlText w:val="%1."/>
      <w:lvlJc w:val="left"/>
      <w:pPr>
        <w:ind w:left="1080" w:hanging="360"/>
      </w:pPr>
      <w:rPr>
        <w:rFonts w:asciiTheme="minorHAnsi" w:eastAsia="Times New Roman" w:hAnsiTheme="minorHAnsi"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00240D7"/>
    <w:multiLevelType w:val="hybridMultilevel"/>
    <w:tmpl w:val="BF6ACB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09B44A9"/>
    <w:multiLevelType w:val="hybridMultilevel"/>
    <w:tmpl w:val="4CDE74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A241427"/>
    <w:multiLevelType w:val="hybridMultilevel"/>
    <w:tmpl w:val="2CF0495A"/>
    <w:lvl w:ilvl="0" w:tplc="04090001">
      <w:start w:val="1"/>
      <w:numFmt w:val="bullet"/>
      <w:lvlText w:val=""/>
      <w:lvlJc w:val="left"/>
      <w:pPr>
        <w:ind w:left="2880" w:hanging="360"/>
      </w:pPr>
      <w:rPr>
        <w:rFonts w:ascii="Symbol" w:hAnsi="Symbol" w:hint="default"/>
      </w:rPr>
    </w:lvl>
    <w:lvl w:ilvl="1" w:tplc="04090015">
      <w:start w:val="1"/>
      <w:numFmt w:val="upperLetter"/>
      <w:lvlText w:val="%2."/>
      <w:lvlJc w:val="left"/>
      <w:pPr>
        <w:ind w:left="3600" w:hanging="360"/>
      </w:pPr>
      <w:rPr>
        <w:rFonts w:hint="default"/>
      </w:rPr>
    </w:lvl>
    <w:lvl w:ilvl="2" w:tplc="2F927FCA">
      <w:start w:val="1"/>
      <w:numFmt w:val="upperLetter"/>
      <w:lvlText w:val="%3."/>
      <w:lvlJc w:val="left"/>
      <w:pPr>
        <w:ind w:left="4320" w:hanging="360"/>
      </w:pPr>
      <w:rPr>
        <w:rFonts w:hint="default"/>
      </w:rPr>
    </w:lvl>
    <w:lvl w:ilvl="3" w:tplc="5DA04804">
      <w:start w:val="1"/>
      <w:numFmt w:val="decimal"/>
      <w:lvlText w:val="%4."/>
      <w:lvlJc w:val="left"/>
      <w:pPr>
        <w:ind w:left="5040" w:hanging="360"/>
      </w:pPr>
      <w:rPr>
        <w:rFonts w:asciiTheme="minorHAnsi" w:eastAsia="Calibri" w:hAnsiTheme="minorHAnsi" w:cstheme="minorHAnsi" w:hint="default"/>
      </w:rPr>
    </w:lvl>
    <w:lvl w:ilvl="4" w:tplc="0409000B">
      <w:start w:val="1"/>
      <w:numFmt w:val="bullet"/>
      <w:lvlText w:val=""/>
      <w:lvlJc w:val="left"/>
      <w:pPr>
        <w:ind w:left="6120" w:hanging="720"/>
      </w:pPr>
      <w:rPr>
        <w:rFonts w:ascii="Wingdings" w:hAnsi="Wingdings" w:hint="default"/>
      </w:rPr>
    </w:lvl>
    <w:lvl w:ilvl="5" w:tplc="04090017">
      <w:start w:val="1"/>
      <w:numFmt w:val="lowerLetter"/>
      <w:lvlText w:val="%6)"/>
      <w:lvlJc w:val="left"/>
      <w:pPr>
        <w:ind w:left="6480" w:hanging="360"/>
      </w:pPr>
    </w:lvl>
    <w:lvl w:ilvl="6" w:tplc="260CF0CE">
      <w:start w:val="1"/>
      <w:numFmt w:val="lowerRoman"/>
      <w:lvlText w:val="%7."/>
      <w:lvlJc w:val="left"/>
      <w:pPr>
        <w:ind w:left="7560" w:hanging="720"/>
      </w:pPr>
      <w:rPr>
        <w:rFonts w:hint="default"/>
      </w:rPr>
    </w:lvl>
    <w:lvl w:ilvl="7" w:tplc="83A6E350">
      <w:start w:val="1"/>
      <w:numFmt w:val="lowerLetter"/>
      <w:lvlText w:val="%8)"/>
      <w:lvlJc w:val="left"/>
      <w:pPr>
        <w:ind w:left="7920" w:hanging="360"/>
      </w:pPr>
      <w:rPr>
        <w:rFonts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7A3C1106"/>
    <w:multiLevelType w:val="hybridMultilevel"/>
    <w:tmpl w:val="845EA4F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E096251"/>
    <w:multiLevelType w:val="hybridMultilevel"/>
    <w:tmpl w:val="4EF8F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0B2EA4"/>
    <w:multiLevelType w:val="hybridMultilevel"/>
    <w:tmpl w:val="00F0757A"/>
    <w:lvl w:ilvl="0" w:tplc="04090001">
      <w:start w:val="1"/>
      <w:numFmt w:val="bullet"/>
      <w:lvlText w:val=""/>
      <w:lvlJc w:val="left"/>
      <w:pPr>
        <w:ind w:left="2880" w:hanging="360"/>
      </w:pPr>
      <w:rPr>
        <w:rFonts w:ascii="Symbol" w:hAnsi="Symbol" w:hint="default"/>
      </w:rPr>
    </w:lvl>
    <w:lvl w:ilvl="1" w:tplc="04090015">
      <w:start w:val="1"/>
      <w:numFmt w:val="upperLetter"/>
      <w:lvlText w:val="%2."/>
      <w:lvlJc w:val="left"/>
      <w:pPr>
        <w:ind w:left="3600" w:hanging="360"/>
      </w:pPr>
      <w:rPr>
        <w:rFonts w:hint="default"/>
      </w:rPr>
    </w:lvl>
    <w:lvl w:ilvl="2" w:tplc="2F927FCA">
      <w:start w:val="1"/>
      <w:numFmt w:val="upperLetter"/>
      <w:lvlText w:val="%3."/>
      <w:lvlJc w:val="left"/>
      <w:pPr>
        <w:ind w:left="4320" w:hanging="360"/>
      </w:pPr>
      <w:rPr>
        <w:rFonts w:hint="default"/>
      </w:rPr>
    </w:lvl>
    <w:lvl w:ilvl="3" w:tplc="51C2105A">
      <w:start w:val="1"/>
      <w:numFmt w:val="decimal"/>
      <w:lvlText w:val="%4."/>
      <w:lvlJc w:val="left"/>
      <w:pPr>
        <w:ind w:left="5040" w:hanging="360"/>
      </w:pPr>
      <w:rPr>
        <w:rFonts w:ascii="Times New Roman" w:eastAsia="Calibri" w:hAnsi="Times New Roman" w:cs="Times New Roman"/>
      </w:rPr>
    </w:lvl>
    <w:lvl w:ilvl="4" w:tplc="0409000B">
      <w:start w:val="1"/>
      <w:numFmt w:val="bullet"/>
      <w:lvlText w:val=""/>
      <w:lvlJc w:val="left"/>
      <w:pPr>
        <w:ind w:left="6120" w:hanging="720"/>
      </w:pPr>
      <w:rPr>
        <w:rFonts w:ascii="Wingdings" w:hAnsi="Wingdings" w:hint="default"/>
      </w:rPr>
    </w:lvl>
    <w:lvl w:ilvl="5" w:tplc="04090017">
      <w:start w:val="1"/>
      <w:numFmt w:val="lowerLetter"/>
      <w:lvlText w:val="%6)"/>
      <w:lvlJc w:val="left"/>
      <w:pPr>
        <w:ind w:left="6480" w:hanging="360"/>
      </w:pPr>
    </w:lvl>
    <w:lvl w:ilvl="6" w:tplc="0409000B">
      <w:start w:val="1"/>
      <w:numFmt w:val="bullet"/>
      <w:lvlText w:val=""/>
      <w:lvlJc w:val="left"/>
      <w:pPr>
        <w:ind w:left="7560" w:hanging="720"/>
      </w:pPr>
      <w:rPr>
        <w:rFonts w:ascii="Wingdings" w:hAnsi="Wingdings" w:hint="default"/>
      </w:rPr>
    </w:lvl>
    <w:lvl w:ilvl="7" w:tplc="83A6E350">
      <w:start w:val="1"/>
      <w:numFmt w:val="lowerLetter"/>
      <w:lvlText w:val="%8)"/>
      <w:lvlJc w:val="left"/>
      <w:pPr>
        <w:ind w:left="7920" w:hanging="360"/>
      </w:pPr>
      <w:rPr>
        <w:rFonts w:hint="default"/>
      </w:rPr>
    </w:lvl>
    <w:lvl w:ilvl="8" w:tplc="04090005" w:tentative="1">
      <w:start w:val="1"/>
      <w:numFmt w:val="bullet"/>
      <w:lvlText w:val=""/>
      <w:lvlJc w:val="left"/>
      <w:pPr>
        <w:ind w:left="8640" w:hanging="360"/>
      </w:pPr>
      <w:rPr>
        <w:rFonts w:ascii="Wingdings" w:hAnsi="Wingdings" w:hint="default"/>
      </w:rPr>
    </w:lvl>
  </w:abstractNum>
  <w:abstractNum w:abstractNumId="38" w15:restartNumberingAfterBreak="0">
    <w:nsid w:val="7E3045C3"/>
    <w:multiLevelType w:val="hybridMultilevel"/>
    <w:tmpl w:val="69D23682"/>
    <w:lvl w:ilvl="0" w:tplc="42E26B80">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62072775">
    <w:abstractNumId w:val="4"/>
  </w:num>
  <w:num w:numId="2" w16cid:durableId="1278100470">
    <w:abstractNumId w:val="6"/>
  </w:num>
  <w:num w:numId="3" w16cid:durableId="551040218">
    <w:abstractNumId w:val="16"/>
  </w:num>
  <w:num w:numId="4" w16cid:durableId="433717266">
    <w:abstractNumId w:val="37"/>
  </w:num>
  <w:num w:numId="5" w16cid:durableId="588932945">
    <w:abstractNumId w:val="18"/>
  </w:num>
  <w:num w:numId="6" w16cid:durableId="82264674">
    <w:abstractNumId w:val="12"/>
  </w:num>
  <w:num w:numId="7" w16cid:durableId="385956080">
    <w:abstractNumId w:val="36"/>
  </w:num>
  <w:num w:numId="8" w16cid:durableId="370150675">
    <w:abstractNumId w:val="13"/>
  </w:num>
  <w:num w:numId="9" w16cid:durableId="399403614">
    <w:abstractNumId w:val="28"/>
  </w:num>
  <w:num w:numId="10" w16cid:durableId="884633395">
    <w:abstractNumId w:val="31"/>
  </w:num>
  <w:num w:numId="11" w16cid:durableId="100733332">
    <w:abstractNumId w:val="5"/>
  </w:num>
  <w:num w:numId="12" w16cid:durableId="1844969645">
    <w:abstractNumId w:val="32"/>
  </w:num>
  <w:num w:numId="13" w16cid:durableId="386220115">
    <w:abstractNumId w:val="1"/>
  </w:num>
  <w:num w:numId="14" w16cid:durableId="769813205">
    <w:abstractNumId w:val="34"/>
  </w:num>
  <w:num w:numId="15" w16cid:durableId="51736569">
    <w:abstractNumId w:val="33"/>
  </w:num>
  <w:num w:numId="16" w16cid:durableId="1816986070">
    <w:abstractNumId w:val="3"/>
  </w:num>
  <w:num w:numId="17" w16cid:durableId="1321353421">
    <w:abstractNumId w:val="22"/>
  </w:num>
  <w:num w:numId="18" w16cid:durableId="1678580128">
    <w:abstractNumId w:val="11"/>
  </w:num>
  <w:num w:numId="19" w16cid:durableId="1632905722">
    <w:abstractNumId w:val="10"/>
  </w:num>
  <w:num w:numId="20" w16cid:durableId="518813205">
    <w:abstractNumId w:val="0"/>
  </w:num>
  <w:num w:numId="21" w16cid:durableId="751976784">
    <w:abstractNumId w:val="30"/>
  </w:num>
  <w:num w:numId="22" w16cid:durableId="1543245901">
    <w:abstractNumId w:val="7"/>
  </w:num>
  <w:num w:numId="23" w16cid:durableId="147332582">
    <w:abstractNumId w:val="25"/>
  </w:num>
  <w:num w:numId="24" w16cid:durableId="1634752882">
    <w:abstractNumId w:val="20"/>
  </w:num>
  <w:num w:numId="25" w16cid:durableId="617638795">
    <w:abstractNumId w:val="15"/>
  </w:num>
  <w:num w:numId="26" w16cid:durableId="215701354">
    <w:abstractNumId w:val="8"/>
  </w:num>
  <w:num w:numId="27" w16cid:durableId="663778194">
    <w:abstractNumId w:val="2"/>
  </w:num>
  <w:num w:numId="28" w16cid:durableId="494954626">
    <w:abstractNumId w:val="26"/>
  </w:num>
  <w:num w:numId="29" w16cid:durableId="1319455380">
    <w:abstractNumId w:val="17"/>
  </w:num>
  <w:num w:numId="30" w16cid:durableId="901714501">
    <w:abstractNumId w:val="24"/>
  </w:num>
  <w:num w:numId="31" w16cid:durableId="1553153944">
    <w:abstractNumId w:val="35"/>
  </w:num>
  <w:num w:numId="32" w16cid:durableId="1792747187">
    <w:abstractNumId w:val="14"/>
  </w:num>
  <w:num w:numId="33" w16cid:durableId="1559366816">
    <w:abstractNumId w:val="9"/>
  </w:num>
  <w:num w:numId="34" w16cid:durableId="2083940186">
    <w:abstractNumId w:val="29"/>
  </w:num>
  <w:num w:numId="35" w16cid:durableId="1907034343">
    <w:abstractNumId w:val="19"/>
  </w:num>
  <w:num w:numId="36" w16cid:durableId="1369141852">
    <w:abstractNumId w:val="21"/>
  </w:num>
  <w:num w:numId="37" w16cid:durableId="2063675105">
    <w:abstractNumId w:val="38"/>
  </w:num>
  <w:num w:numId="38" w16cid:durableId="1966814616">
    <w:abstractNumId w:val="23"/>
  </w:num>
  <w:num w:numId="39" w16cid:durableId="2143426495">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92"/>
    <w:rsid w:val="0000114B"/>
    <w:rsid w:val="00010C45"/>
    <w:rsid w:val="000170F3"/>
    <w:rsid w:val="0004349E"/>
    <w:rsid w:val="00050B92"/>
    <w:rsid w:val="000607CA"/>
    <w:rsid w:val="00063BAC"/>
    <w:rsid w:val="00072548"/>
    <w:rsid w:val="000857B4"/>
    <w:rsid w:val="0008746B"/>
    <w:rsid w:val="000938D4"/>
    <w:rsid w:val="000A63D1"/>
    <w:rsid w:val="000C6A00"/>
    <w:rsid w:val="000F67DE"/>
    <w:rsid w:val="00104F7E"/>
    <w:rsid w:val="00112F7B"/>
    <w:rsid w:val="00121BAD"/>
    <w:rsid w:val="0013255B"/>
    <w:rsid w:val="0017203B"/>
    <w:rsid w:val="0017285C"/>
    <w:rsid w:val="00172EE5"/>
    <w:rsid w:val="00177C1D"/>
    <w:rsid w:val="0018357F"/>
    <w:rsid w:val="00186BB5"/>
    <w:rsid w:val="00191CB0"/>
    <w:rsid w:val="001955F0"/>
    <w:rsid w:val="001C3A80"/>
    <w:rsid w:val="001E6DD5"/>
    <w:rsid w:val="001F3215"/>
    <w:rsid w:val="001F3498"/>
    <w:rsid w:val="00201624"/>
    <w:rsid w:val="0021538D"/>
    <w:rsid w:val="00222BD3"/>
    <w:rsid w:val="0027161A"/>
    <w:rsid w:val="002726AF"/>
    <w:rsid w:val="00272ACA"/>
    <w:rsid w:val="002741BE"/>
    <w:rsid w:val="002A4E2E"/>
    <w:rsid w:val="002C3A9A"/>
    <w:rsid w:val="002C5F4C"/>
    <w:rsid w:val="00302CB6"/>
    <w:rsid w:val="00303F17"/>
    <w:rsid w:val="00320ADA"/>
    <w:rsid w:val="00341054"/>
    <w:rsid w:val="00352A75"/>
    <w:rsid w:val="00373FAD"/>
    <w:rsid w:val="00393318"/>
    <w:rsid w:val="003B1F76"/>
    <w:rsid w:val="003B4AD6"/>
    <w:rsid w:val="003B7490"/>
    <w:rsid w:val="003C0CF9"/>
    <w:rsid w:val="003C60B0"/>
    <w:rsid w:val="003C6A38"/>
    <w:rsid w:val="003D314B"/>
    <w:rsid w:val="003F753B"/>
    <w:rsid w:val="00442E68"/>
    <w:rsid w:val="00456553"/>
    <w:rsid w:val="00462918"/>
    <w:rsid w:val="00472138"/>
    <w:rsid w:val="004746C5"/>
    <w:rsid w:val="00485B49"/>
    <w:rsid w:val="00490ABD"/>
    <w:rsid w:val="004A2F91"/>
    <w:rsid w:val="004B4ED2"/>
    <w:rsid w:val="004C1DB4"/>
    <w:rsid w:val="004C34AF"/>
    <w:rsid w:val="004F03CE"/>
    <w:rsid w:val="004F40E9"/>
    <w:rsid w:val="0050325A"/>
    <w:rsid w:val="00523A72"/>
    <w:rsid w:val="00532E4D"/>
    <w:rsid w:val="0053458D"/>
    <w:rsid w:val="00546F74"/>
    <w:rsid w:val="0056685E"/>
    <w:rsid w:val="0057325C"/>
    <w:rsid w:val="0057645D"/>
    <w:rsid w:val="005A6531"/>
    <w:rsid w:val="005B0C86"/>
    <w:rsid w:val="005B2430"/>
    <w:rsid w:val="005B4B21"/>
    <w:rsid w:val="005C17B9"/>
    <w:rsid w:val="005D2356"/>
    <w:rsid w:val="005D78CD"/>
    <w:rsid w:val="005F10D6"/>
    <w:rsid w:val="006156D4"/>
    <w:rsid w:val="0064221A"/>
    <w:rsid w:val="00642C46"/>
    <w:rsid w:val="006445C8"/>
    <w:rsid w:val="006461CF"/>
    <w:rsid w:val="00661D05"/>
    <w:rsid w:val="00694D49"/>
    <w:rsid w:val="006B178A"/>
    <w:rsid w:val="006B2408"/>
    <w:rsid w:val="007065C3"/>
    <w:rsid w:val="00710225"/>
    <w:rsid w:val="00710E4A"/>
    <w:rsid w:val="00714F49"/>
    <w:rsid w:val="007416EA"/>
    <w:rsid w:val="00763B21"/>
    <w:rsid w:val="00774E15"/>
    <w:rsid w:val="00784D86"/>
    <w:rsid w:val="00790027"/>
    <w:rsid w:val="007A1A21"/>
    <w:rsid w:val="007C15F1"/>
    <w:rsid w:val="007F2041"/>
    <w:rsid w:val="00802DDB"/>
    <w:rsid w:val="0080542E"/>
    <w:rsid w:val="00812B00"/>
    <w:rsid w:val="00862C10"/>
    <w:rsid w:val="008705D7"/>
    <w:rsid w:val="0087441C"/>
    <w:rsid w:val="008759CA"/>
    <w:rsid w:val="008814FE"/>
    <w:rsid w:val="008971A8"/>
    <w:rsid w:val="0089769E"/>
    <w:rsid w:val="008A0E9A"/>
    <w:rsid w:val="008A3795"/>
    <w:rsid w:val="008B52B4"/>
    <w:rsid w:val="008B62E6"/>
    <w:rsid w:val="008D2684"/>
    <w:rsid w:val="008D42E1"/>
    <w:rsid w:val="008D6E6D"/>
    <w:rsid w:val="00921BF4"/>
    <w:rsid w:val="009379D0"/>
    <w:rsid w:val="00941A31"/>
    <w:rsid w:val="00943224"/>
    <w:rsid w:val="00952400"/>
    <w:rsid w:val="00954DF2"/>
    <w:rsid w:val="00957FE2"/>
    <w:rsid w:val="009733C3"/>
    <w:rsid w:val="00981855"/>
    <w:rsid w:val="00983B31"/>
    <w:rsid w:val="00983E94"/>
    <w:rsid w:val="009C5E9F"/>
    <w:rsid w:val="009C6DBD"/>
    <w:rsid w:val="009D2F2E"/>
    <w:rsid w:val="009E6D6B"/>
    <w:rsid w:val="009F15AA"/>
    <w:rsid w:val="00A07FC8"/>
    <w:rsid w:val="00A237B8"/>
    <w:rsid w:val="00A3142C"/>
    <w:rsid w:val="00A3312E"/>
    <w:rsid w:val="00A371BB"/>
    <w:rsid w:val="00A37D4D"/>
    <w:rsid w:val="00A6298E"/>
    <w:rsid w:val="00A66B2A"/>
    <w:rsid w:val="00A71EB3"/>
    <w:rsid w:val="00A90928"/>
    <w:rsid w:val="00A93040"/>
    <w:rsid w:val="00A97E0E"/>
    <w:rsid w:val="00AA0B44"/>
    <w:rsid w:val="00AC12B7"/>
    <w:rsid w:val="00AC4E79"/>
    <w:rsid w:val="00AD11BD"/>
    <w:rsid w:val="00AD1DC2"/>
    <w:rsid w:val="00AD6A33"/>
    <w:rsid w:val="00AE2AF0"/>
    <w:rsid w:val="00AE4B3F"/>
    <w:rsid w:val="00AF66D6"/>
    <w:rsid w:val="00B02873"/>
    <w:rsid w:val="00B22382"/>
    <w:rsid w:val="00B2420A"/>
    <w:rsid w:val="00B27605"/>
    <w:rsid w:val="00B42369"/>
    <w:rsid w:val="00B56081"/>
    <w:rsid w:val="00B569F5"/>
    <w:rsid w:val="00B62BA7"/>
    <w:rsid w:val="00B90B86"/>
    <w:rsid w:val="00B937B7"/>
    <w:rsid w:val="00BA4459"/>
    <w:rsid w:val="00BA5817"/>
    <w:rsid w:val="00BB030F"/>
    <w:rsid w:val="00BE003E"/>
    <w:rsid w:val="00BE1D1B"/>
    <w:rsid w:val="00C07249"/>
    <w:rsid w:val="00C075F6"/>
    <w:rsid w:val="00C3052E"/>
    <w:rsid w:val="00C45679"/>
    <w:rsid w:val="00C674DB"/>
    <w:rsid w:val="00C7087D"/>
    <w:rsid w:val="00C74E6E"/>
    <w:rsid w:val="00C9066F"/>
    <w:rsid w:val="00CB1C16"/>
    <w:rsid w:val="00CC0182"/>
    <w:rsid w:val="00CD38BB"/>
    <w:rsid w:val="00CD5770"/>
    <w:rsid w:val="00CD6CE3"/>
    <w:rsid w:val="00D02016"/>
    <w:rsid w:val="00D05731"/>
    <w:rsid w:val="00D07C44"/>
    <w:rsid w:val="00D1250F"/>
    <w:rsid w:val="00D1439D"/>
    <w:rsid w:val="00D31038"/>
    <w:rsid w:val="00D40E2A"/>
    <w:rsid w:val="00D50781"/>
    <w:rsid w:val="00D90A44"/>
    <w:rsid w:val="00D97B3A"/>
    <w:rsid w:val="00DC0CD4"/>
    <w:rsid w:val="00DE6450"/>
    <w:rsid w:val="00DE767A"/>
    <w:rsid w:val="00DF36CE"/>
    <w:rsid w:val="00E01879"/>
    <w:rsid w:val="00E03670"/>
    <w:rsid w:val="00E03F97"/>
    <w:rsid w:val="00E11201"/>
    <w:rsid w:val="00E300CD"/>
    <w:rsid w:val="00E370CF"/>
    <w:rsid w:val="00E42225"/>
    <w:rsid w:val="00E6614E"/>
    <w:rsid w:val="00E87363"/>
    <w:rsid w:val="00E909A6"/>
    <w:rsid w:val="00EA64DC"/>
    <w:rsid w:val="00EB7562"/>
    <w:rsid w:val="00EC6138"/>
    <w:rsid w:val="00ED6155"/>
    <w:rsid w:val="00ED6687"/>
    <w:rsid w:val="00ED7EB4"/>
    <w:rsid w:val="00EE1CA0"/>
    <w:rsid w:val="00F24290"/>
    <w:rsid w:val="00F331CA"/>
    <w:rsid w:val="00F4074F"/>
    <w:rsid w:val="00F407B7"/>
    <w:rsid w:val="00F438CA"/>
    <w:rsid w:val="00F53A24"/>
    <w:rsid w:val="00F63D38"/>
    <w:rsid w:val="00F72D0F"/>
    <w:rsid w:val="00F813AC"/>
    <w:rsid w:val="00F87FDF"/>
    <w:rsid w:val="00F94D0A"/>
    <w:rsid w:val="00F95DCA"/>
    <w:rsid w:val="00FB608F"/>
    <w:rsid w:val="00FC077B"/>
    <w:rsid w:val="00FD3E14"/>
    <w:rsid w:val="00FD4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38E3D12"/>
  <w15:chartTrackingRefBased/>
  <w15:docId w15:val="{C0BA6AEF-27AB-4E3B-996C-EEF484F9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92"/>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64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A237B8"/>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1E6DD5"/>
    <w:rPr>
      <w:color w:val="0000FF"/>
      <w:u w:val="single"/>
    </w:rPr>
  </w:style>
  <w:style w:type="paragraph" w:styleId="Header">
    <w:name w:val="header"/>
    <w:basedOn w:val="Normal"/>
    <w:link w:val="HeaderChar"/>
    <w:uiPriority w:val="99"/>
    <w:unhideWhenUsed/>
    <w:rsid w:val="004F03CE"/>
    <w:pPr>
      <w:tabs>
        <w:tab w:val="center" w:pos="4680"/>
        <w:tab w:val="right" w:pos="9360"/>
      </w:tabs>
    </w:pPr>
    <w:rPr>
      <w:lang w:val="x-none" w:eastAsia="x-none"/>
    </w:rPr>
  </w:style>
  <w:style w:type="character" w:customStyle="1" w:styleId="HeaderChar">
    <w:name w:val="Header Char"/>
    <w:link w:val="Header"/>
    <w:uiPriority w:val="99"/>
    <w:rsid w:val="004F03CE"/>
    <w:rPr>
      <w:rFonts w:ascii="Times New Roman" w:eastAsia="Times New Roman" w:hAnsi="Times New Roman"/>
    </w:rPr>
  </w:style>
  <w:style w:type="paragraph" w:styleId="Footer">
    <w:name w:val="footer"/>
    <w:basedOn w:val="Normal"/>
    <w:link w:val="FooterChar"/>
    <w:uiPriority w:val="99"/>
    <w:unhideWhenUsed/>
    <w:rsid w:val="004F03CE"/>
    <w:pPr>
      <w:tabs>
        <w:tab w:val="center" w:pos="4680"/>
        <w:tab w:val="right" w:pos="9360"/>
      </w:tabs>
    </w:pPr>
    <w:rPr>
      <w:lang w:val="x-none" w:eastAsia="x-none"/>
    </w:rPr>
  </w:style>
  <w:style w:type="character" w:customStyle="1" w:styleId="FooterChar">
    <w:name w:val="Footer Char"/>
    <w:link w:val="Footer"/>
    <w:uiPriority w:val="99"/>
    <w:rsid w:val="004F03CE"/>
    <w:rPr>
      <w:rFonts w:ascii="Times New Roman" w:eastAsia="Times New Roman" w:hAnsi="Times New Roman"/>
    </w:rPr>
  </w:style>
  <w:style w:type="paragraph" w:styleId="BalloonText">
    <w:name w:val="Balloon Text"/>
    <w:basedOn w:val="Normal"/>
    <w:link w:val="BalloonTextChar"/>
    <w:uiPriority w:val="99"/>
    <w:semiHidden/>
    <w:unhideWhenUsed/>
    <w:rsid w:val="00D90A44"/>
    <w:rPr>
      <w:rFonts w:ascii="Tahoma" w:hAnsi="Tahoma" w:cs="Tahoma"/>
      <w:sz w:val="16"/>
      <w:szCs w:val="16"/>
    </w:rPr>
  </w:style>
  <w:style w:type="character" w:customStyle="1" w:styleId="BalloonTextChar">
    <w:name w:val="Balloon Text Char"/>
    <w:link w:val="BalloonText"/>
    <w:uiPriority w:val="99"/>
    <w:semiHidden/>
    <w:rsid w:val="00D90A44"/>
    <w:rPr>
      <w:rFonts w:ascii="Tahoma" w:eastAsia="Times New Roman" w:hAnsi="Tahoma" w:cs="Tahoma"/>
      <w:sz w:val="16"/>
      <w:szCs w:val="16"/>
    </w:rPr>
  </w:style>
  <w:style w:type="character" w:styleId="CommentReference">
    <w:name w:val="annotation reference"/>
    <w:uiPriority w:val="99"/>
    <w:semiHidden/>
    <w:unhideWhenUsed/>
    <w:rsid w:val="009F15AA"/>
    <w:rPr>
      <w:sz w:val="16"/>
      <w:szCs w:val="16"/>
    </w:rPr>
  </w:style>
  <w:style w:type="paragraph" w:styleId="CommentText">
    <w:name w:val="annotation text"/>
    <w:basedOn w:val="Normal"/>
    <w:link w:val="CommentTextChar"/>
    <w:uiPriority w:val="99"/>
    <w:unhideWhenUsed/>
    <w:rsid w:val="009F15AA"/>
  </w:style>
  <w:style w:type="character" w:customStyle="1" w:styleId="CommentTextChar">
    <w:name w:val="Comment Text Char"/>
    <w:link w:val="CommentText"/>
    <w:uiPriority w:val="99"/>
    <w:rsid w:val="009F15A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F15AA"/>
    <w:rPr>
      <w:b/>
      <w:bCs/>
    </w:rPr>
  </w:style>
  <w:style w:type="character" w:customStyle="1" w:styleId="CommentSubjectChar">
    <w:name w:val="Comment Subject Char"/>
    <w:link w:val="CommentSubject"/>
    <w:uiPriority w:val="99"/>
    <w:semiHidden/>
    <w:rsid w:val="009F15AA"/>
    <w:rPr>
      <w:rFonts w:ascii="Times New Roman" w:eastAsia="Times New Roman" w:hAnsi="Times New Roman"/>
      <w:b/>
      <w:bCs/>
    </w:rPr>
  </w:style>
  <w:style w:type="character" w:styleId="Mention">
    <w:name w:val="Mention"/>
    <w:uiPriority w:val="99"/>
    <w:semiHidden/>
    <w:unhideWhenUsed/>
    <w:rsid w:val="008D6E6D"/>
    <w:rPr>
      <w:color w:val="2B579A"/>
      <w:shd w:val="clear" w:color="auto" w:fill="E6E6E6"/>
    </w:rPr>
  </w:style>
  <w:style w:type="character" w:styleId="UnresolvedMention">
    <w:name w:val="Unresolved Mention"/>
    <w:uiPriority w:val="99"/>
    <w:semiHidden/>
    <w:unhideWhenUsed/>
    <w:rsid w:val="00E909A6"/>
    <w:rPr>
      <w:color w:val="605E5C"/>
      <w:shd w:val="clear" w:color="auto" w:fill="E1DFDD"/>
    </w:rPr>
  </w:style>
  <w:style w:type="character" w:styleId="FollowedHyperlink">
    <w:name w:val="FollowedHyperlink"/>
    <w:uiPriority w:val="99"/>
    <w:semiHidden/>
    <w:unhideWhenUsed/>
    <w:rsid w:val="008759CA"/>
    <w:rPr>
      <w:color w:val="954F72"/>
      <w:u w:val="single"/>
    </w:rPr>
  </w:style>
  <w:style w:type="paragraph" w:styleId="Revision">
    <w:name w:val="Revision"/>
    <w:hidden/>
    <w:uiPriority w:val="99"/>
    <w:semiHidden/>
    <w:rsid w:val="00E8736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780532">
      <w:bodyDiv w:val="1"/>
      <w:marLeft w:val="0"/>
      <w:marRight w:val="0"/>
      <w:marTop w:val="0"/>
      <w:marBottom w:val="0"/>
      <w:divBdr>
        <w:top w:val="none" w:sz="0" w:space="0" w:color="auto"/>
        <w:left w:val="none" w:sz="0" w:space="0" w:color="auto"/>
        <w:bottom w:val="none" w:sz="0" w:space="0" w:color="auto"/>
        <w:right w:val="none" w:sz="0" w:space="0" w:color="auto"/>
      </w:divBdr>
    </w:div>
    <w:div w:id="917442609">
      <w:bodyDiv w:val="1"/>
      <w:marLeft w:val="0"/>
      <w:marRight w:val="0"/>
      <w:marTop w:val="0"/>
      <w:marBottom w:val="0"/>
      <w:divBdr>
        <w:top w:val="none" w:sz="0" w:space="0" w:color="auto"/>
        <w:left w:val="none" w:sz="0" w:space="0" w:color="auto"/>
        <w:bottom w:val="none" w:sz="0" w:space="0" w:color="auto"/>
        <w:right w:val="none" w:sz="0" w:space="0" w:color="auto"/>
      </w:divBdr>
    </w:div>
    <w:div w:id="92275882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ha/PH/HEALTHYPEOPLEFAMILIES/REPRODUCTIVESEXUALHEALTH/RESOURCES/Documents/CPS-Core_RH.docx" TargetMode="External"/><Relationship Id="rId13" Type="http://schemas.openxmlformats.org/officeDocument/2006/relationships/hyperlink" Target="https://www.cdc.gov/mmwr/volumes/73/rr/rr7303a1.htm"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cdc.gov/mmwr/volumes/73/rr/rr7304a1.ht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ontraceptionjournal.org/article/S0010-7824(22)00162-7/fulltext"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oha/PH/HEALTHYPEOPLEFAMILIES/REPRODUCTIVESEXUALHEALTH/RESOURCES/Documents/Resources/Protocols/supplementary%20appendix%20for%20the%20US%20SPR.pdf" TargetMode="External"/><Relationship Id="rId5" Type="http://schemas.openxmlformats.org/officeDocument/2006/relationships/webSettings" Target="webSettings.xml"/><Relationship Id="rId15" Type="http://schemas.openxmlformats.org/officeDocument/2006/relationships/hyperlink" Target="http://www.merck.com/product/usa/pi_circulars/n/nexplanon/nexplanon_pi.pdf" TargetMode="External"/><Relationship Id="rId10" Type="http://schemas.openxmlformats.org/officeDocument/2006/relationships/hyperlink" Target="https://www.oregon.gov/oha/PH/HEALTHYPEOPLEFAMILIES/REPRODUCTIVESEXUALHEALTH/RESOURCES/Documents/Resources/Protocols/CDC%20US%20SPR.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regon.gov/oha/PH/HEALTHYPEOPLEFAMILIES/REPRODUCTIVESEXUALHEALTH/RESOURCES/Documents/Resources/Protocols/CDC-us-mec-2025-summary-chart-color.pdf" TargetMode="External"/><Relationship Id="rId14" Type="http://schemas.openxmlformats.org/officeDocument/2006/relationships/hyperlink" Target="https://www.accessdata.fda.gov/drugsatfda_docs/label/2015/021529s011lbl.pdf"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Subtopic xmlns="59da1016-2a1b-4f8a-9768-d7a4932f6f16" xsi:nil="true"/>
    <DocumentExpirationDate xmlns="59da1016-2a1b-4f8a-9768-d7a4932f6f16" xsi:nil="true"/>
    <URL xmlns="http://schemas.microsoft.com/sharepoint/v3">
      <Url xsi:nil="true"/>
      <Description xsi:nil="true"/>
    </URL>
    <Category xmlns="f795a32b-61a9-4e06-b79f-f68285b51cf9">
      <Value>CPS</Value>
    </Category>
    <Meta_x0020_Keywords xmlns="f795a32b-61a9-4e06-b79f-f68285b51cf9" xsi:nil="true"/>
    <PublishingStartDate xmlns="http://schemas.microsoft.com/sharepoint/v3" xsi:nil="true"/>
    <PublishingExpirationDate xmlns="http://schemas.microsoft.com/sharepoint/v3" xsi:nil="true"/>
    <IACategory xmlns="59da1016-2a1b-4f8a-9768-d7a4932f6f16" xsi:nil="true"/>
    <Meta_x0020_Description xmlns="f795a32b-61a9-4e06-b79f-f68285b51cf9" xsi:nil="true"/>
    <IATopic xmlns="59da1016-2a1b-4f8a-9768-d7a4932f6f16" xsi:nil="true"/>
    <Sub_x002d_Category xmlns="f795a32b-61a9-4e06-b79f-f68285b51cf9">
      <Value>Clinical Services</Value>
      <Value>RHCare</Value>
    </Sub_x002d_Category>
    <WebUrl xmlns="f795a32b-61a9-4e06-b79f-f68285b51cf9" xsi:nil="true"/>
  </documentManagement>
</p:properties>
</file>

<file path=customXml/itemProps1.xml><?xml version="1.0" encoding="utf-8"?>
<ds:datastoreItem xmlns:ds="http://schemas.openxmlformats.org/officeDocument/2006/customXml" ds:itemID="{A7865020-07AB-4AC3-9DE5-BA1F6654C11E}">
  <ds:schemaRefs>
    <ds:schemaRef ds:uri="http://schemas.openxmlformats.org/officeDocument/2006/bibliography"/>
  </ds:schemaRefs>
</ds:datastoreItem>
</file>

<file path=customXml/itemProps2.xml><?xml version="1.0" encoding="utf-8"?>
<ds:datastoreItem xmlns:ds="http://schemas.openxmlformats.org/officeDocument/2006/customXml" ds:itemID="{2300E243-B3C0-415B-B01E-3BD4A8FB48DD}"/>
</file>

<file path=customXml/itemProps3.xml><?xml version="1.0" encoding="utf-8"?>
<ds:datastoreItem xmlns:ds="http://schemas.openxmlformats.org/officeDocument/2006/customXml" ds:itemID="{9208CF88-5AD4-409C-A1AE-4B1BE49EC199}"/>
</file>

<file path=customXml/itemProps4.xml><?xml version="1.0" encoding="utf-8"?>
<ds:datastoreItem xmlns:ds="http://schemas.openxmlformats.org/officeDocument/2006/customXml" ds:itemID="{A5331B76-D952-4E55-85EE-113279219566}"/>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34</TotalTime>
  <Pages>7</Pages>
  <Words>2412</Words>
  <Characters>13753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16133</CharactersWithSpaces>
  <SharedDoc>false</SharedDoc>
  <HLinks>
    <vt:vector size="30" baseType="variant">
      <vt:variant>
        <vt:i4>7929915</vt:i4>
      </vt:variant>
      <vt:variant>
        <vt:i4>12</vt:i4>
      </vt:variant>
      <vt:variant>
        <vt:i4>0</vt:i4>
      </vt:variant>
      <vt:variant>
        <vt:i4>5</vt:i4>
      </vt:variant>
      <vt:variant>
        <vt:lpwstr>http://www.uspreventiveservicestaskforce.org/BrowseRec/Index/browse-recommendations</vt:lpwstr>
      </vt:variant>
      <vt:variant>
        <vt:lpwstr/>
      </vt:variant>
      <vt:variant>
        <vt:i4>7274613</vt:i4>
      </vt:variant>
      <vt:variant>
        <vt:i4>9</vt:i4>
      </vt:variant>
      <vt:variant>
        <vt:i4>0</vt:i4>
      </vt:variant>
      <vt:variant>
        <vt:i4>5</vt:i4>
      </vt:variant>
      <vt:variant>
        <vt:lpwstr>http://www.merck.com/product/usa/pi_circulars/n/nexplanon/nexplanon_pi.pdf</vt:lpwstr>
      </vt:variant>
      <vt:variant>
        <vt:lpwstr/>
      </vt:variant>
      <vt:variant>
        <vt:i4>4391025</vt:i4>
      </vt:variant>
      <vt:variant>
        <vt:i4>6</vt:i4>
      </vt:variant>
      <vt:variant>
        <vt:i4>0</vt:i4>
      </vt:variant>
      <vt:variant>
        <vt:i4>5</vt:i4>
      </vt:variant>
      <vt:variant>
        <vt:lpwstr>https://www.accessdata.fda.gov/drugsatfda_docs/label/2015/021529s011lbl.pdf</vt:lpwstr>
      </vt:variant>
      <vt:variant>
        <vt:lpwstr/>
      </vt:variant>
      <vt:variant>
        <vt:i4>7209077</vt:i4>
      </vt:variant>
      <vt:variant>
        <vt:i4>3</vt:i4>
      </vt:variant>
      <vt:variant>
        <vt:i4>0</vt:i4>
      </vt:variant>
      <vt:variant>
        <vt:i4>5</vt:i4>
      </vt:variant>
      <vt:variant>
        <vt:lpwstr>https://www.cdc.gov/mmwr/volumes/65/rr/pdfs/rr6504.pdf</vt:lpwstr>
      </vt:variant>
      <vt:variant>
        <vt:lpwstr/>
      </vt:variant>
      <vt:variant>
        <vt:i4>6881397</vt:i4>
      </vt:variant>
      <vt:variant>
        <vt:i4>0</vt:i4>
      </vt:variant>
      <vt:variant>
        <vt:i4>0</vt:i4>
      </vt:variant>
      <vt:variant>
        <vt:i4>5</vt:i4>
      </vt:variant>
      <vt:variant>
        <vt:lpwstr>https://www.cdc.gov/mmwr/volumes/65/rr/pdfs/rr6503.pdf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DHS-OIS-NDS</dc:creator>
  <cp:keywords/>
  <dc:description/>
  <cp:lastModifiedBy>Alison Babich (she/her)</cp:lastModifiedBy>
  <cp:revision>10</cp:revision>
  <cp:lastPrinted>2015-05-13T21:34:00Z</cp:lastPrinted>
  <dcterms:created xsi:type="dcterms:W3CDTF">2024-12-27T23:55:00Z</dcterms:created>
  <dcterms:modified xsi:type="dcterms:W3CDTF">2025-06-05T14:59:00Z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2024-12-27T23:55:04Z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a500222e-56eb-4942-bedd-3bd1f8b6f039</vt:lpwstr>
  </property>
  <property fmtid="{D5CDD505-2E9C-101B-9397-08002B2CF9AE}" pid="8" name="MSIP_Label_ebdd6eeb-0dd0-4927-947e-a759f08fcf55_ContentBits">
    <vt:lpwstr>0</vt:lpwstr>
  </property>
  <property fmtid="{D5CDD505-2E9C-101B-9397-08002B2CF9AE}" pid="9" name="ContentTypeId">
    <vt:lpwstr>0x010100EF490226E2F91D4F87054D2E547138F3</vt:lpwstr>
  </property>
</Properties>
</file>