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4DA" w:rsidRPr="00FC5018" w:rsidRDefault="001F54DA" w:rsidP="001F54D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color w:val="FFFFFF"/>
          <w:sz w:val="28"/>
          <w:szCs w:val="28"/>
        </w:rPr>
      </w:pPr>
      <w:bookmarkStart w:id="0" w:name="_GoBack"/>
      <w:bookmarkEnd w:id="0"/>
      <w:r w:rsidRPr="00FC501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 xml:space="preserve">Instructions for LCR Failure to Maintain Corrosion Control Treatment Technique </w:t>
      </w:r>
      <w:r w:rsidR="007F1115" w:rsidRPr="00FC501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>—</w:t>
      </w:r>
      <w:r w:rsidRPr="00FC5018">
        <w:rPr>
          <w:rFonts w:ascii="Arial Narrow" w:hAnsi="Arial Narrow" w:cs="Arial Narrow"/>
          <w:b/>
          <w:color w:val="FFFFFF"/>
          <w:sz w:val="28"/>
          <w:szCs w:val="28"/>
        </w:rPr>
        <w:t xml:space="preserve"> Copper</w:t>
      </w:r>
    </w:p>
    <w:p w:rsidR="001F54DA" w:rsidRDefault="001F54DA" w:rsidP="007F1115">
      <w:pPr>
        <w:autoSpaceDE w:val="0"/>
        <w:autoSpaceDN w:val="0"/>
        <w:adjustRightInd w:val="0"/>
        <w:spacing w:before="160" w:line="240" w:lineRule="auto"/>
        <w:jc w:val="center"/>
        <w:rPr>
          <w:rFonts w:ascii="Arial Narrow" w:hAnsi="Arial Narrow" w:cs="Arial Narrow"/>
          <w:color w:val="000000"/>
          <w:sz w:val="29"/>
          <w:szCs w:val="29"/>
        </w:rPr>
      </w:pPr>
      <w:r w:rsidRPr="002D35EE">
        <w:rPr>
          <w:rFonts w:ascii="Arial Narrow" w:hAnsi="Arial Narrow" w:cs="Arial Narrow"/>
          <w:b/>
          <w:color w:val="000000"/>
          <w:sz w:val="29"/>
          <w:szCs w:val="29"/>
        </w:rPr>
        <w:t>Template</w:t>
      </w:r>
      <w:r>
        <w:rPr>
          <w:rFonts w:ascii="Arial Narrow" w:hAnsi="Arial Narrow" w:cs="Arial Narrow"/>
          <w:color w:val="000000"/>
          <w:sz w:val="29"/>
          <w:szCs w:val="29"/>
        </w:rPr>
        <w:t xml:space="preserve"> </w:t>
      </w:r>
      <w:r w:rsidRPr="002D35EE">
        <w:rPr>
          <w:rFonts w:ascii="Arial Narrow" w:hAnsi="Arial Narrow" w:cs="Arial Narrow"/>
          <w:b/>
          <w:color w:val="000000"/>
          <w:sz w:val="29"/>
          <w:szCs w:val="29"/>
        </w:rPr>
        <w:t>on Reverse</w:t>
      </w: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Since lead and copper treatment technique violations are included in Tier 2, you must provide public notice to persons</w:t>
      </w:r>
      <w:r w:rsidR="007F1115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served as soon as practical but within 30 days after you learn of the violation [OAR 333-061-0042(3)(b)]. You must issue a</w:t>
      </w:r>
      <w:r w:rsidR="007F1115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repeat notice every three months for as long as the violation persists.</w:t>
      </w:r>
    </w:p>
    <w:p w:rsidR="007F1115" w:rsidRPr="00C57345" w:rsidRDefault="007F1115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Community systems must use one of the following methods [OAR 333-061-0042(3)(b)(E)]:</w:t>
      </w:r>
    </w:p>
    <w:p w:rsidR="001F54DA" w:rsidRPr="0099233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Hand or direct delivery</w:t>
      </w:r>
    </w:p>
    <w:p w:rsidR="001F54DA" w:rsidRPr="0099233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Mail, as a separate notice or included with the bill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Non-Transient Non-community systems must use one of the following methods [OAR 333-061-0042(3)(E)]:</w:t>
      </w:r>
    </w:p>
    <w:p w:rsidR="001F54DA" w:rsidRPr="0099233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Posting in conspicuous locations</w:t>
      </w:r>
    </w:p>
    <w:p w:rsidR="001F54DA" w:rsidRPr="0099233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Hand delivery</w:t>
      </w:r>
    </w:p>
    <w:p w:rsidR="001F54DA" w:rsidRPr="0099233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Mail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In addition, both community and non-transient non-community systems must use another method reasonably calculated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to reach others if they would not be reached by the first method [OAR 333-061-0042(3)(E)]. Such methods could include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newspapers, e-mail, or delivery to community organizations. If you mail, post, or hand deliver, print your notice on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letterhead, if available.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The notice on the reverse is appropriate for hand delivery or mail. However, you may wish to modify it before using it for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posting. If you do, you must still include all the required elements and leave the health effects language in italics</w:t>
      </w:r>
      <w:r w:rsid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unchanged. This language is mandatory [OAR 333-061-0042(4)(d)].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b/>
          <w:color w:val="000000"/>
          <w:sz w:val="23"/>
          <w:szCs w:val="23"/>
        </w:rPr>
        <w:t>Explaining the Violation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If the problems in meeting treatment technique requirements for copper corrosion control are related to outside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circumstances, such as funding, you should explain these. Consumers may be more supportive of rate increases or may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pressure local authorities to provide funds if they understand the circumstances.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This template is written for all systems that are required to maintain corrosion control after exceeding copper action levels.</w:t>
      </w:r>
      <w:r w:rsid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The Lead and Copper Rule requires that you provide notice to your users regarding inconsistent corrosion control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treatment. This notice is required whenever a system has more than nine excursions [days when the minimum water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quality parameter (s) are NOT met] during any six-month period. The following may help you explain the violation: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C57345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1"/>
          <w:szCs w:val="21"/>
        </w:rPr>
      </w:pPr>
      <w:r w:rsidRPr="00C57345">
        <w:rPr>
          <w:rFonts w:ascii="Arial Narrow" w:hAnsi="Arial Narrow" w:cs="Arial"/>
          <w:color w:val="000000"/>
          <w:sz w:val="21"/>
          <w:szCs w:val="21"/>
        </w:rPr>
        <w:t>This</w:t>
      </w:r>
      <w:r w:rsidRPr="00C57345">
        <w:rPr>
          <w:rFonts w:ascii="Arial Narrow" w:hAnsi="Arial Narrow" w:cs="Arial Narrow"/>
          <w:color w:val="000000"/>
          <w:sz w:val="21"/>
          <w:szCs w:val="21"/>
        </w:rPr>
        <w:t xml:space="preserve"> is a treatment violation, but it does not mean there is copper in your drinking water. Copper levels at your tap may</w:t>
      </w:r>
      <w:r w:rsidR="00992335" w:rsidRPr="00C57345">
        <w:rPr>
          <w:rFonts w:ascii="Arial Narrow" w:hAnsi="Arial Narrow" w:cs="Arial Narrow"/>
          <w:color w:val="000000"/>
          <w:sz w:val="21"/>
          <w:szCs w:val="21"/>
        </w:rPr>
        <w:t xml:space="preserve"> </w:t>
      </w:r>
      <w:r w:rsidRPr="00C57345">
        <w:rPr>
          <w:rFonts w:ascii="Arial Narrow" w:hAnsi="Arial Narrow" w:cs="Arial Narrow"/>
          <w:color w:val="000000"/>
          <w:sz w:val="21"/>
          <w:szCs w:val="21"/>
        </w:rPr>
        <w:t>have been elevated during one or more days during the last six-month period. However, it is important that we take</w:t>
      </w:r>
      <w:r w:rsidR="00992335" w:rsidRPr="00C57345">
        <w:rPr>
          <w:rFonts w:ascii="Arial Narrow" w:hAnsi="Arial Narrow" w:cs="Arial Narrow"/>
          <w:color w:val="000000"/>
          <w:sz w:val="21"/>
          <w:szCs w:val="21"/>
        </w:rPr>
        <w:t xml:space="preserve"> </w:t>
      </w:r>
      <w:r w:rsidRPr="00C57345">
        <w:rPr>
          <w:rFonts w:ascii="Arial Narrow" w:hAnsi="Arial Narrow" w:cs="Arial Narrow"/>
          <w:color w:val="000000"/>
          <w:sz w:val="21"/>
          <w:szCs w:val="21"/>
        </w:rPr>
        <w:t>measures to control copper levels in the water, because ingesting copper may cause serious health consequences.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b/>
          <w:color w:val="000000"/>
          <w:sz w:val="23"/>
          <w:szCs w:val="23"/>
        </w:rPr>
        <w:t>Corrective Action</w:t>
      </w:r>
    </w:p>
    <w:p w:rsidR="00A44B6A" w:rsidRPr="00C57345" w:rsidRDefault="00A44B6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A44B6A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 xml:space="preserve">In your notice, describe corrective actions you are taking. Use the </w:t>
      </w:r>
      <w:r w:rsidRPr="00992335">
        <w:rPr>
          <w:rFonts w:ascii="Arial Narrow" w:hAnsi="Arial Narrow" w:cs="Arial Narrow"/>
          <w:color w:val="000000"/>
          <w:spacing w:val="-2"/>
          <w:sz w:val="23"/>
          <w:szCs w:val="23"/>
        </w:rPr>
        <w:t>following language, if appropriate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, or develop your own: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</w:p>
    <w:p w:rsidR="00C57345" w:rsidRPr="00C57345" w:rsidRDefault="00C57345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Default="001F54DA" w:rsidP="00C573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0"/>
          <w:szCs w:val="20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We have adjusted the corrosion control treatment to raise the [water quality parameter] level and thereby reduce exposure</w:t>
      </w:r>
      <w:r w:rsidR="00A44B6A" w:rsidRPr="00992335">
        <w:rPr>
          <w:rFonts w:ascii="Arial Narrow" w:hAnsi="Arial Narrow" w:cs="Arial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"/>
          <w:color w:val="000000"/>
          <w:sz w:val="23"/>
          <w:szCs w:val="23"/>
        </w:rPr>
        <w:t>to copper</w:t>
      </w:r>
      <w:r w:rsidRPr="00992335">
        <w:rPr>
          <w:rFonts w:ascii="Arial Narrow" w:hAnsi="Arial Narrow" w:cs="Arial Narrow"/>
          <w:color w:val="000000"/>
          <w:sz w:val="20"/>
          <w:szCs w:val="20"/>
        </w:rPr>
        <w:t xml:space="preserve"> at your tap.</w:t>
      </w:r>
    </w:p>
    <w:p w:rsidR="00C57345" w:rsidRPr="00C57345" w:rsidRDefault="00C57345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If consumers ask for information on testing their water, you should have on hand the names of laboratories consumers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can call. Tell consumers to call NSF International at 1(800) NSF-8010 or the Water Quality Association at 1(800) 749-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0234 for information on appropriate filters. For more information on copper, consumers can call the EPA Safe Drinking</w:t>
      </w:r>
      <w:r w:rsidR="00A44B6A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Water Hotline at 1 (800) 426-4791.</w:t>
      </w:r>
    </w:p>
    <w:p w:rsidR="00992335" w:rsidRPr="00C57345" w:rsidRDefault="00992335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C5734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Make sure to send your primacy agency a copy of each type of notice and a certification that you have met all the public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notice requirements within ten days after issuing the notice [OAR 333-061-0040(1)(h)].</w:t>
      </w:r>
    </w:p>
    <w:p w:rsidR="001F54DA" w:rsidRDefault="001F54DA" w:rsidP="00992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lastRenderedPageBreak/>
        <w:t>IMPORTANT INFORMATION ABOUT YOUR DRINKING WATER</w:t>
      </w:r>
    </w:p>
    <w:p w:rsidR="00BC6285" w:rsidRDefault="00BC6285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F54DA" w:rsidRDefault="001F54DA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[System] Water May Contain Higher Levels of Copper</w:t>
      </w:r>
    </w:p>
    <w:p w:rsidR="00BC6285" w:rsidRDefault="00BC6285" w:rsidP="00A46A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 xml:space="preserve">Our water system recently violated a drinking water standard. Even though this is not an emergency, as </w:t>
      </w:r>
      <w:proofErr w:type="gramStart"/>
      <w:r w:rsidRPr="00992335">
        <w:rPr>
          <w:rFonts w:ascii="Arial Narrow" w:hAnsi="Arial Narrow" w:cs="Arial Narrow"/>
          <w:color w:val="000000"/>
          <w:sz w:val="23"/>
          <w:szCs w:val="23"/>
        </w:rPr>
        <w:t>our</w:t>
      </w:r>
      <w:proofErr w:type="gramEnd"/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customers, you have a right to know what happened, what you should do, and what we are doing to correct this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situation.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We routinely sample water at consumers’ taps for copper. The tests showed copper levels in the water above the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limit, or action level, so we installed corrosion control treatment [date]. This treatment helps prevent copper in the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pipes and plumbing components from dissolving into the water. During the last six-month period, we failed to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consistently meet treatment technique requirements for our corrosion control system. On [months and days], we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failed to meet our minimum [specific water quality parameter with set minimum].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b/>
          <w:color w:val="000000"/>
          <w:sz w:val="23"/>
          <w:szCs w:val="23"/>
        </w:rPr>
        <w:t>What should I do?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Listed below are some steps you can take to reduce your exposure to copper: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Call us at the number below to find out how to get your water tested for copper.</w:t>
      </w:r>
    </w:p>
    <w:p w:rsidR="001F54DA" w:rsidRPr="00992335" w:rsidRDefault="001F54DA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Find out whether your pipes or other plumbing components contain copper. Remove or limit copper or</w:t>
      </w:r>
      <w:r w:rsidR="006717A7" w:rsidRPr="00992335">
        <w:rPr>
          <w:rFonts w:ascii="Arial Narrow" w:hAnsi="Arial Narrow" w:cs="Arial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"/>
          <w:color w:val="000000"/>
          <w:sz w:val="23"/>
          <w:szCs w:val="23"/>
        </w:rPr>
        <w:t>copper-containing pipes, fittings, fixtures and equipment that are in contact with your drinking water.</w:t>
      </w:r>
    </w:p>
    <w:p w:rsidR="001F54DA" w:rsidRPr="00992335" w:rsidRDefault="001F54DA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Run your water for 15-30 seconds or until it becomes cold before using it for drinking or cooking. This</w:t>
      </w:r>
      <w:r w:rsidR="00A46AB9" w:rsidRPr="00992335">
        <w:rPr>
          <w:rFonts w:ascii="Arial Narrow" w:hAnsi="Arial Narrow" w:cs="Arial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"/>
          <w:color w:val="000000"/>
          <w:sz w:val="23"/>
          <w:szCs w:val="23"/>
        </w:rPr>
        <w:t>flushes any standing copper from the pipes.</w:t>
      </w:r>
    </w:p>
    <w:p w:rsidR="001F54DA" w:rsidRPr="00992335" w:rsidRDefault="001F54DA" w:rsidP="007F11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Avoid the use of first draw water for drinking or in preparation of food or beverages.</w:t>
      </w:r>
    </w:p>
    <w:p w:rsidR="001F54DA" w:rsidRPr="00992335" w:rsidRDefault="001F54DA" w:rsidP="001F54D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"/>
          <w:color w:val="000000"/>
          <w:sz w:val="23"/>
          <w:szCs w:val="23"/>
        </w:rPr>
        <w:t>Do not boil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 xml:space="preserve"> your water to remove copper. Excessive boiling water makes the copper more</w:t>
      </w:r>
      <w:r w:rsidR="00A46AB9" w:rsidRPr="00992335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992335">
        <w:rPr>
          <w:rFonts w:ascii="Arial Narrow" w:hAnsi="Arial Narrow" w:cs="Arial Narrow"/>
          <w:color w:val="000000"/>
          <w:sz w:val="23"/>
          <w:szCs w:val="23"/>
        </w:rPr>
        <w:t>concentrated and the copper remains when the water evaporates.</w:t>
      </w:r>
    </w:p>
    <w:p w:rsidR="00992335" w:rsidRPr="0099233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b/>
          <w:color w:val="000000"/>
          <w:sz w:val="23"/>
          <w:szCs w:val="23"/>
        </w:rPr>
        <w:t>What does this mean?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Typically, copper enters water supplies by leaching from copper or brass pipes and plumbing components. Your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water is more likely to contain high copper levels if water in your pipes and fixtures is corrosive in nature. High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levels of copper in Oregon water supplies are nearly always due to copper piping and bronze or brass fittings in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plumbing.</w:t>
      </w:r>
    </w:p>
    <w:p w:rsidR="00992335" w:rsidRPr="0099233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C5734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color w:val="000000"/>
          <w:sz w:val="21"/>
          <w:szCs w:val="21"/>
        </w:rPr>
      </w:pPr>
      <w:r w:rsidRPr="00C57345">
        <w:rPr>
          <w:rFonts w:ascii="Arial Narrow" w:hAnsi="Arial Narrow" w:cs="Arial Narrow"/>
          <w:i/>
          <w:color w:val="000000"/>
          <w:sz w:val="21"/>
          <w:szCs w:val="21"/>
        </w:rPr>
        <w:t>Copper levels greater than the action level may cause stomach irritation and vomiting. Infants or children exposed to levels of</w:t>
      </w:r>
    </w:p>
    <w:p w:rsidR="001F54DA" w:rsidRPr="00C5734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color w:val="000000"/>
          <w:sz w:val="21"/>
          <w:szCs w:val="21"/>
        </w:rPr>
      </w:pPr>
      <w:r w:rsidRPr="00C57345">
        <w:rPr>
          <w:rFonts w:ascii="Arial Narrow" w:hAnsi="Arial Narrow" w:cs="Arial Narrow"/>
          <w:i/>
          <w:color w:val="000000"/>
          <w:sz w:val="21"/>
          <w:szCs w:val="21"/>
        </w:rPr>
        <w:t>copper above the action level for weeks or months may suffer liver and kidney damage. However, persons recover quickly</w:t>
      </w:r>
    </w:p>
    <w:p w:rsidR="001F54DA" w:rsidRPr="00C5734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color w:val="000000"/>
          <w:sz w:val="21"/>
          <w:szCs w:val="21"/>
        </w:rPr>
      </w:pPr>
      <w:r w:rsidRPr="00C57345">
        <w:rPr>
          <w:rFonts w:ascii="Arial Narrow" w:hAnsi="Arial Narrow" w:cs="Arial Narrow"/>
          <w:i/>
          <w:color w:val="000000"/>
          <w:sz w:val="21"/>
          <w:szCs w:val="21"/>
        </w:rPr>
        <w:t>from short-term exposures and there are no confirmed long-term health effects from accidental or occasional exposures to</w:t>
      </w:r>
    </w:p>
    <w:p w:rsidR="001F54DA" w:rsidRPr="00C5734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color w:val="000000"/>
          <w:sz w:val="21"/>
          <w:szCs w:val="21"/>
        </w:rPr>
      </w:pPr>
      <w:r w:rsidRPr="00C57345">
        <w:rPr>
          <w:rFonts w:ascii="Arial Narrow" w:hAnsi="Arial Narrow" w:cs="Arial Narrow"/>
          <w:i/>
          <w:color w:val="000000"/>
          <w:sz w:val="21"/>
          <w:szCs w:val="21"/>
        </w:rPr>
        <w:t>drinking water containing copper levels above the action level.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b/>
          <w:color w:val="000000"/>
          <w:sz w:val="23"/>
          <w:szCs w:val="23"/>
        </w:rPr>
        <w:t>What happened? What is being done?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[Describe corrective action.]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This is not an emergency. If it had been, you would have been notified immediately. Corrosion control treatment is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now functioning properly and meeting all the requirements.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For more information, please contact [name of contact] at [phone number] or [mailing address].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Please share this information with all the other people who drink this water, especially those who may not have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received this notice directly (for example, people in apartments, nursing homes, schools, and businesses). You can</w:t>
      </w:r>
    </w:p>
    <w:p w:rsidR="001F54DA" w:rsidRPr="00992335" w:rsidRDefault="001F54DA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do this by posting this notice in a public place or distributing copies by hand or mail.</w:t>
      </w:r>
    </w:p>
    <w:p w:rsidR="00992335" w:rsidRPr="00C57345" w:rsidRDefault="00992335" w:rsidP="001F54D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377D6" w:rsidRPr="00992335" w:rsidRDefault="001F54DA" w:rsidP="001F54DA">
      <w:pPr>
        <w:rPr>
          <w:rFonts w:ascii="Arial Narrow" w:hAnsi="Arial Narrow"/>
        </w:rPr>
      </w:pPr>
      <w:r w:rsidRPr="00992335">
        <w:rPr>
          <w:rFonts w:ascii="Arial Narrow" w:hAnsi="Arial Narrow" w:cs="Arial Narrow"/>
          <w:color w:val="000000"/>
          <w:sz w:val="23"/>
          <w:szCs w:val="23"/>
        </w:rPr>
        <w:t>This notice is being sent to you by [system]. State Water System ID#: __________. Date distributed:</w:t>
      </w:r>
    </w:p>
    <w:sectPr w:rsidR="001377D6" w:rsidRPr="00992335" w:rsidSect="00A44B6A">
      <w:pgSz w:w="12240" w:h="15840"/>
      <w:pgMar w:top="907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73687"/>
    <w:multiLevelType w:val="hybridMultilevel"/>
    <w:tmpl w:val="33F0E174"/>
    <w:lvl w:ilvl="0" w:tplc="6A3025FA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DA"/>
    <w:rsid w:val="001377D6"/>
    <w:rsid w:val="001F54DA"/>
    <w:rsid w:val="002D35EE"/>
    <w:rsid w:val="006717A7"/>
    <w:rsid w:val="007F1115"/>
    <w:rsid w:val="00992335"/>
    <w:rsid w:val="00A44B6A"/>
    <w:rsid w:val="00A46AB9"/>
    <w:rsid w:val="00BC6285"/>
    <w:rsid w:val="00C57345"/>
    <w:rsid w:val="00CE2A34"/>
    <w:rsid w:val="00FC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40DC0-D374-4149-B92E-97402E4B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https://stage.oregon.gov/oha/PH/HEALTHYENVIRONMENTS/DRINKINGWATER/OPERATIONS/Documents/publicnotices/pnttcopper.docx</Url>
      <Description>Instructions for LCR Failure to Maintain Corrosion Control Treatment Technique - Copper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2025-12-31T08:00:00+00:00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>Instructions for LCR Failure to Maintain Corrosion Control Treatment Technique - Copper, public notice template copper</Meta_x0020_Keyword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27BCC-84AB-431E-87CD-2A18A89E162C}"/>
</file>

<file path=customXml/itemProps2.xml><?xml version="1.0" encoding="utf-8"?>
<ds:datastoreItem xmlns:ds="http://schemas.openxmlformats.org/officeDocument/2006/customXml" ds:itemID="{168330A5-9035-4222-8B5B-D6A6DC57FFC9}"/>
</file>

<file path=customXml/itemProps3.xml><?xml version="1.0" encoding="utf-8"?>
<ds:datastoreItem xmlns:ds="http://schemas.openxmlformats.org/officeDocument/2006/customXml" ds:itemID="{1A1F3DA7-B3CD-4AEF-B1F9-9C89AF65C0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LCR Failure to Maintain Corrosion Control Treatment Technique - Copper</vt:lpstr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LCR Failure to Maintain Corrosion Control Treatment Technique - Copper</dc:title>
  <dc:subject/>
  <dc:creator>DWS</dc:creator>
  <cp:keywords/>
  <dc:description/>
  <cp:lastModifiedBy>KELLER Molly A</cp:lastModifiedBy>
  <cp:revision>3</cp:revision>
  <dcterms:created xsi:type="dcterms:W3CDTF">2018-09-21T23:02:00Z</dcterms:created>
  <dcterms:modified xsi:type="dcterms:W3CDTF">2018-09-21T23:03:00Z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0x010100276F9C6C76A44B408FEB1DE20582ABC8</vt:lpwstr>
  </property>
  <property fmtid="{D5CDD505-2E9C-101B-9397-08002B2CF9AE}" pid="3" name="WorkflowChangePath">
    <vt:lpwstr>47fb101b-f343-4f7b-bfd9-3195b57e00cd,3;</vt:lpwstr>
  </property>
</Properties>
</file>