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footer8.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840AA" w14:textId="147A6F69" w:rsidR="00987DEB" w:rsidRPr="00191871" w:rsidRDefault="00442D29">
      <w:pPr>
        <w:pStyle w:val="Title"/>
        <w:rPr>
          <w:rFonts w:asciiTheme="majorHAnsi" w:eastAsiaTheme="majorEastAsia" w:hAnsiTheme="majorHAnsi" w:cstheme="majorBidi"/>
          <w:color w:val="17365D" w:themeColor="text2" w:themeShade="BF"/>
          <w:spacing w:val="5"/>
          <w:kern w:val="28"/>
          <w:sz w:val="52"/>
          <w:szCs w:val="52"/>
        </w:rPr>
      </w:pPr>
      <w:r>
        <w:rPr>
          <w:noProof/>
        </w:rPr>
        <w:drawing>
          <wp:inline distT="0" distB="0" distL="0" distR="0" wp14:anchorId="25EC124D" wp14:editId="4CF90519">
            <wp:extent cx="5943600" cy="3932555"/>
            <wp:effectExtent l="0" t="0" r="0" b="0"/>
            <wp:docPr id="12" name="image1.png" descr="A stack of three books with a red apple on top. The upper-left hand corner has a white shape of Oregon wearing a square graduation cap and tassel. Beneath this white shape are the words Oregon Department of Education."/>
            <wp:cNvGraphicFramePr/>
            <a:graphic xmlns:a="http://schemas.openxmlformats.org/drawingml/2006/main">
              <a:graphicData uri="http://schemas.openxmlformats.org/drawingml/2006/picture">
                <pic:pic xmlns:pic="http://schemas.openxmlformats.org/drawingml/2006/picture">
                  <pic:nvPicPr>
                    <pic:cNvPr id="12" name="image1.png" descr="A stack of three books with a red apple on top. The upper-left hand corner has a white shape of Oregon wearing a square graduation cap and tassel. Beneath this white shape are the words Oregon Department of Education."/>
                    <pic:cNvPicPr preferRelativeResize="0"/>
                  </pic:nvPicPr>
                  <pic:blipFill>
                    <a:blip r:embed="rId8"/>
                    <a:srcRect/>
                    <a:stretch>
                      <a:fillRect/>
                    </a:stretch>
                  </pic:blipFill>
                  <pic:spPr>
                    <a:xfrm>
                      <a:off x="0" y="0"/>
                      <a:ext cx="5943600" cy="3932555"/>
                    </a:xfrm>
                    <a:prstGeom prst="rect">
                      <a:avLst/>
                    </a:prstGeom>
                    <a:ln/>
                  </pic:spPr>
                </pic:pic>
              </a:graphicData>
            </a:graphic>
          </wp:inline>
        </w:drawing>
      </w:r>
      <w:r w:rsidRPr="00191871">
        <w:rPr>
          <w:rFonts w:asciiTheme="majorHAnsi" w:eastAsiaTheme="majorEastAsia" w:hAnsiTheme="majorHAnsi" w:cstheme="majorBidi"/>
          <w:color w:val="17365D" w:themeColor="text2" w:themeShade="BF"/>
          <w:spacing w:val="5"/>
          <w:kern w:val="28"/>
          <w:sz w:val="52"/>
          <w:szCs w:val="52"/>
        </w:rPr>
        <w:t>Restraint &amp; Seclusion Incidents Collection Manual</w:t>
      </w:r>
    </w:p>
    <w:p w14:paraId="47357B8B" w14:textId="3C45452C" w:rsidR="00987DEB" w:rsidRPr="00FA309F" w:rsidRDefault="00196B93" w:rsidP="00191871">
      <w:pPr>
        <w:spacing w:before="120" w:after="120"/>
        <w:jc w:val="center"/>
        <w:rPr>
          <w:rFonts w:asciiTheme="minorHAnsi" w:eastAsiaTheme="minorHAnsi" w:hAnsiTheme="minorHAnsi" w:cstheme="minorBidi"/>
          <w:i/>
          <w:noProof/>
          <w:color w:val="626262"/>
          <w:szCs w:val="22"/>
        </w:rPr>
      </w:pPr>
      <w:r w:rsidRPr="00196B93">
        <w:rPr>
          <w:rFonts w:asciiTheme="minorHAnsi" w:eastAsiaTheme="minorHAnsi" w:hAnsiTheme="minorHAnsi" w:cstheme="minorBidi"/>
          <w:i/>
          <w:noProof/>
          <w:color w:val="626262"/>
          <w:szCs w:val="22"/>
        </w:rPr>
        <w:t>May</w:t>
      </w:r>
      <w:r w:rsidR="001C55A2" w:rsidRPr="00196B93">
        <w:rPr>
          <w:rFonts w:asciiTheme="minorHAnsi" w:eastAsiaTheme="minorHAnsi" w:hAnsiTheme="minorHAnsi" w:cstheme="minorBidi"/>
          <w:i/>
          <w:noProof/>
          <w:color w:val="626262"/>
          <w:szCs w:val="22"/>
        </w:rPr>
        <w:t xml:space="preserve"> 202</w:t>
      </w:r>
      <w:r w:rsidR="005E2C7D">
        <w:rPr>
          <w:rFonts w:asciiTheme="minorHAnsi" w:eastAsiaTheme="minorHAnsi" w:hAnsiTheme="minorHAnsi" w:cstheme="minorBidi"/>
          <w:i/>
          <w:noProof/>
          <w:color w:val="626262"/>
          <w:szCs w:val="22"/>
        </w:rPr>
        <w:t>5</w:t>
      </w:r>
    </w:p>
    <w:p w14:paraId="1966502A" w14:textId="1C3D9FE5" w:rsidR="00987DEB" w:rsidRDefault="00442D29" w:rsidP="009B7FDB">
      <w:pPr>
        <w:pBdr>
          <w:top w:val="nil"/>
          <w:left w:val="nil"/>
          <w:bottom w:val="nil"/>
          <w:right w:val="nil"/>
          <w:between w:val="nil"/>
        </w:pBdr>
        <w:spacing w:after="0"/>
        <w:jc w:val="center"/>
        <w:rPr>
          <w:color w:val="000000"/>
          <w:szCs w:val="22"/>
        </w:rPr>
      </w:pPr>
      <w:r>
        <w:rPr>
          <w:color w:val="000000"/>
          <w:szCs w:val="22"/>
        </w:rPr>
        <w:t>Oregon Department of Education</w:t>
      </w:r>
      <w:r w:rsidR="009B7FDB">
        <w:rPr>
          <w:color w:val="000000"/>
          <w:szCs w:val="22"/>
        </w:rPr>
        <w:br/>
      </w:r>
      <w:r>
        <w:rPr>
          <w:color w:val="000000"/>
          <w:szCs w:val="22"/>
        </w:rPr>
        <w:t>Office of Enhancing Student Opportunities</w:t>
      </w:r>
      <w:r w:rsidR="009B7FDB">
        <w:rPr>
          <w:color w:val="000000"/>
          <w:szCs w:val="22"/>
        </w:rPr>
        <w:br/>
      </w:r>
      <w:r>
        <w:rPr>
          <w:color w:val="000000"/>
          <w:szCs w:val="22"/>
        </w:rPr>
        <w:t>255 Capitol Street NE</w:t>
      </w:r>
      <w:r w:rsidR="009B7FDB">
        <w:rPr>
          <w:color w:val="000000"/>
          <w:szCs w:val="22"/>
        </w:rPr>
        <w:br/>
      </w:r>
      <w:r>
        <w:rPr>
          <w:color w:val="000000"/>
          <w:szCs w:val="22"/>
        </w:rPr>
        <w:t>Salem, OR 97310-0203</w:t>
      </w:r>
    </w:p>
    <w:p w14:paraId="051E10B0" w14:textId="77777777" w:rsidR="00987DEB" w:rsidRDefault="00987DEB"/>
    <w:p w14:paraId="6D72D09B" w14:textId="77777777" w:rsidR="00987DEB" w:rsidRDefault="00442D29">
      <w:r>
        <w:rPr>
          <w:noProof/>
        </w:rPr>
        <mc:AlternateContent>
          <mc:Choice Requires="wps">
            <w:drawing>
              <wp:inline distT="0" distB="0" distL="0" distR="0" wp14:anchorId="0C9DD5EC" wp14:editId="1E247E0D">
                <wp:extent cx="5936989" cy="1257300"/>
                <wp:effectExtent l="0" t="0" r="0" b="0"/>
                <wp:docPr id="1" name="Rectangle 1"/>
                <wp:cNvGraphicFramePr/>
                <a:graphic xmlns:a="http://schemas.openxmlformats.org/drawingml/2006/main">
                  <a:graphicData uri="http://schemas.microsoft.com/office/word/2010/wordprocessingShape">
                    <wps:wsp>
                      <wps:cNvSpPr/>
                      <wps:spPr>
                        <a:xfrm>
                          <a:off x="2382268" y="3156113"/>
                          <a:ext cx="5927464" cy="1247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4617654" w14:textId="77777777" w:rsidR="002F70E6" w:rsidRDefault="002F70E6">
                            <w:pPr>
                              <w:textDirection w:val="btLr"/>
                            </w:pPr>
                            <w:r>
                              <w:rPr>
                                <w:color w:val="000000"/>
                                <w:sz w:val="24"/>
                              </w:rPr>
                              <w:t>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address above; phone 503-947-5740; or fax 503-378-4772.</w:t>
                            </w:r>
                          </w:p>
                        </w:txbxContent>
                      </wps:txbx>
                      <wps:bodyPr spcFirstLastPara="1" wrap="square" lIns="91425" tIns="45700" rIns="91425" bIns="45700" anchor="t" anchorCtr="0">
                        <a:noAutofit/>
                      </wps:bodyPr>
                    </wps:wsp>
                  </a:graphicData>
                </a:graphic>
              </wp:inline>
            </w:drawing>
          </mc:Choice>
          <mc:Fallback>
            <w:pict>
              <v:rect w14:anchorId="0C9DD5EC" id="Rectangle 1" o:spid="_x0000_s1026" style="width:467.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">
                <v:stroke startarrowwidth="narrow" startarrowlength="short" endarrowwidth="narrow" endarrowlength="short"/>
                <v:textbox inset="2.53958mm,1.2694mm,2.53958mm,1.2694mm">
                  <w:txbxContent>
                    <w:p w14:paraId="64617654" w14:textId="77777777" w:rsidR="002F70E6" w:rsidRDefault="002F70E6">
                      <w:pPr>
                        <w:textDirection w:val="btLr"/>
                      </w:pPr>
                      <w:r>
                        <w:rPr>
                          <w:color w:val="000000"/>
                          <w:sz w:val="24"/>
                        </w:rPr>
                        <w:t>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address above; phone 503-947-5740; or fax 503-378-4772.</w:t>
                      </w:r>
                    </w:p>
                  </w:txbxContent>
                </v:textbox>
                <w10:anchorlock/>
              </v:rect>
            </w:pict>
          </mc:Fallback>
        </mc:AlternateContent>
      </w:r>
    </w:p>
    <w:p w14:paraId="28D43285" w14:textId="77777777" w:rsidR="00191871" w:rsidRDefault="00191871" w:rsidP="00191871">
      <w:pPr>
        <w:sectPr w:rsidR="0019187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sectPr>
      </w:pPr>
    </w:p>
    <w:p w14:paraId="42A5631E" w14:textId="77777777" w:rsidR="00191871" w:rsidRDefault="00191871" w:rsidP="00191871">
      <w:pPr>
        <w:sectPr w:rsidR="00191871">
          <w:footerReference w:type="first" r:id="rId15"/>
          <w:pgSz w:w="12240" w:h="15840"/>
          <w:pgMar w:top="1440" w:right="1440" w:bottom="1440" w:left="1440" w:header="720" w:footer="720" w:gutter="0"/>
          <w:pgNumType w:start="1"/>
          <w:cols w:space="720"/>
          <w:titlePg/>
        </w:sectPr>
      </w:pPr>
    </w:p>
    <w:bookmarkStart w:id="0" w:name="_Toc194658936" w:displacedByCustomXml="next"/>
    <w:sdt>
      <w:sdtPr>
        <w:rPr>
          <w:rFonts w:eastAsia="Calibri" w:cs="Calibri"/>
          <w:b w:val="0"/>
          <w:bCs w:val="0"/>
          <w:color w:val="auto"/>
          <w:sz w:val="22"/>
          <w:szCs w:val="24"/>
          <w:lang w:eastAsia="en-US"/>
        </w:rPr>
        <w:id w:val="-1601017081"/>
        <w:docPartObj>
          <w:docPartGallery w:val="Table of Contents"/>
          <w:docPartUnique/>
        </w:docPartObj>
      </w:sdtPr>
      <w:sdtEndPr>
        <w:rPr>
          <w:noProof/>
        </w:rPr>
      </w:sdtEndPr>
      <w:sdtContent>
        <w:p w14:paraId="4E449AEE" w14:textId="444CC5B6" w:rsidR="00110062" w:rsidRPr="00191871" w:rsidRDefault="00110062" w:rsidP="00191871">
          <w:pPr>
            <w:pStyle w:val="Heading1"/>
          </w:pPr>
          <w:r w:rsidRPr="00191871">
            <w:t>Table of Contents</w:t>
          </w:r>
          <w:bookmarkEnd w:id="0"/>
        </w:p>
        <w:p w14:paraId="5182733F" w14:textId="19105CAC" w:rsidR="00C145BF" w:rsidRDefault="00110062">
          <w:pPr>
            <w:pStyle w:val="TOC1"/>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194658936" w:history="1">
            <w:r w:rsidR="00C145BF" w:rsidRPr="002246D9">
              <w:rPr>
                <w:rStyle w:val="Hyperlink"/>
                <w:noProof/>
              </w:rPr>
              <w:t>Table of Contents</w:t>
            </w:r>
            <w:r w:rsidR="00C145BF">
              <w:rPr>
                <w:noProof/>
                <w:webHidden/>
              </w:rPr>
              <w:tab/>
            </w:r>
            <w:r w:rsidR="00C145BF">
              <w:rPr>
                <w:noProof/>
                <w:webHidden/>
              </w:rPr>
              <w:fldChar w:fldCharType="begin"/>
            </w:r>
            <w:r w:rsidR="00C145BF">
              <w:rPr>
                <w:noProof/>
                <w:webHidden/>
              </w:rPr>
              <w:instrText xml:space="preserve"> PAGEREF _Toc194658936 \h </w:instrText>
            </w:r>
            <w:r w:rsidR="00C145BF">
              <w:rPr>
                <w:noProof/>
                <w:webHidden/>
              </w:rPr>
            </w:r>
            <w:r w:rsidR="00C145BF">
              <w:rPr>
                <w:noProof/>
                <w:webHidden/>
              </w:rPr>
              <w:fldChar w:fldCharType="separate"/>
            </w:r>
            <w:r w:rsidR="00722F18">
              <w:rPr>
                <w:noProof/>
                <w:webHidden/>
              </w:rPr>
              <w:t>i</w:t>
            </w:r>
            <w:r w:rsidR="00C145BF">
              <w:rPr>
                <w:noProof/>
                <w:webHidden/>
              </w:rPr>
              <w:fldChar w:fldCharType="end"/>
            </w:r>
          </w:hyperlink>
        </w:p>
        <w:p w14:paraId="148C280F" w14:textId="00FEB8D2" w:rsidR="00C145BF" w:rsidRDefault="00C145BF">
          <w:pPr>
            <w:pStyle w:val="TOC1"/>
            <w:rPr>
              <w:rFonts w:asciiTheme="minorHAnsi" w:eastAsiaTheme="minorEastAsia" w:hAnsiTheme="minorHAnsi" w:cstheme="minorBidi"/>
              <w:noProof/>
              <w:kern w:val="2"/>
              <w:sz w:val="24"/>
              <w14:ligatures w14:val="standardContextual"/>
            </w:rPr>
          </w:pPr>
          <w:hyperlink w:anchor="_Toc194658937" w:history="1">
            <w:r w:rsidRPr="002246D9">
              <w:rPr>
                <w:rStyle w:val="Hyperlink"/>
                <w:noProof/>
              </w:rPr>
              <w:t>What’s New</w:t>
            </w:r>
            <w:r>
              <w:rPr>
                <w:noProof/>
                <w:webHidden/>
              </w:rPr>
              <w:tab/>
            </w:r>
            <w:r>
              <w:rPr>
                <w:noProof/>
                <w:webHidden/>
              </w:rPr>
              <w:fldChar w:fldCharType="begin"/>
            </w:r>
            <w:r>
              <w:rPr>
                <w:noProof/>
                <w:webHidden/>
              </w:rPr>
              <w:instrText xml:space="preserve"> PAGEREF _Toc194658937 \h </w:instrText>
            </w:r>
            <w:r>
              <w:rPr>
                <w:noProof/>
                <w:webHidden/>
              </w:rPr>
            </w:r>
            <w:r>
              <w:rPr>
                <w:noProof/>
                <w:webHidden/>
              </w:rPr>
              <w:fldChar w:fldCharType="separate"/>
            </w:r>
            <w:r w:rsidR="00722F18">
              <w:rPr>
                <w:noProof/>
                <w:webHidden/>
              </w:rPr>
              <w:t>1</w:t>
            </w:r>
            <w:r>
              <w:rPr>
                <w:noProof/>
                <w:webHidden/>
              </w:rPr>
              <w:fldChar w:fldCharType="end"/>
            </w:r>
          </w:hyperlink>
        </w:p>
        <w:p w14:paraId="5FE977B4" w14:textId="2C0416F5" w:rsidR="00C145BF" w:rsidRDefault="00C145BF">
          <w:pPr>
            <w:pStyle w:val="TOC2"/>
            <w:rPr>
              <w:rFonts w:asciiTheme="minorHAnsi" w:eastAsiaTheme="minorEastAsia" w:hAnsiTheme="minorHAnsi" w:cstheme="minorBidi"/>
              <w:noProof/>
              <w:kern w:val="2"/>
              <w:sz w:val="24"/>
              <w14:ligatures w14:val="standardContextual"/>
            </w:rPr>
          </w:pPr>
          <w:hyperlink w:anchor="_Toc194658938" w:history="1">
            <w:r w:rsidRPr="002246D9">
              <w:rPr>
                <w:rStyle w:val="Hyperlink"/>
                <w:noProof/>
              </w:rPr>
              <w:t>May 2025</w:t>
            </w:r>
            <w:r>
              <w:rPr>
                <w:noProof/>
                <w:webHidden/>
              </w:rPr>
              <w:tab/>
            </w:r>
            <w:r>
              <w:rPr>
                <w:noProof/>
                <w:webHidden/>
              </w:rPr>
              <w:fldChar w:fldCharType="begin"/>
            </w:r>
            <w:r>
              <w:rPr>
                <w:noProof/>
                <w:webHidden/>
              </w:rPr>
              <w:instrText xml:space="preserve"> PAGEREF _Toc194658938 \h </w:instrText>
            </w:r>
            <w:r>
              <w:rPr>
                <w:noProof/>
                <w:webHidden/>
              </w:rPr>
            </w:r>
            <w:r>
              <w:rPr>
                <w:noProof/>
                <w:webHidden/>
              </w:rPr>
              <w:fldChar w:fldCharType="separate"/>
            </w:r>
            <w:r w:rsidR="00722F18">
              <w:rPr>
                <w:noProof/>
                <w:webHidden/>
              </w:rPr>
              <w:t>1</w:t>
            </w:r>
            <w:r>
              <w:rPr>
                <w:noProof/>
                <w:webHidden/>
              </w:rPr>
              <w:fldChar w:fldCharType="end"/>
            </w:r>
          </w:hyperlink>
        </w:p>
        <w:p w14:paraId="1AA20D55" w14:textId="29DA12B4" w:rsidR="00C145BF" w:rsidRDefault="00C145BF">
          <w:pPr>
            <w:pStyle w:val="TOC1"/>
            <w:rPr>
              <w:rFonts w:asciiTheme="minorHAnsi" w:eastAsiaTheme="minorEastAsia" w:hAnsiTheme="minorHAnsi" w:cstheme="minorBidi"/>
              <w:noProof/>
              <w:kern w:val="2"/>
              <w:sz w:val="24"/>
              <w14:ligatures w14:val="standardContextual"/>
            </w:rPr>
          </w:pPr>
          <w:hyperlink w:anchor="_Toc194658939" w:history="1">
            <w:r w:rsidRPr="002246D9">
              <w:rPr>
                <w:rStyle w:val="Hyperlink"/>
                <w:noProof/>
              </w:rPr>
              <w:t>General Information</w:t>
            </w:r>
            <w:r>
              <w:rPr>
                <w:noProof/>
                <w:webHidden/>
              </w:rPr>
              <w:tab/>
            </w:r>
            <w:r>
              <w:rPr>
                <w:noProof/>
                <w:webHidden/>
              </w:rPr>
              <w:fldChar w:fldCharType="begin"/>
            </w:r>
            <w:r>
              <w:rPr>
                <w:noProof/>
                <w:webHidden/>
              </w:rPr>
              <w:instrText xml:space="preserve"> PAGEREF _Toc194658939 \h </w:instrText>
            </w:r>
            <w:r>
              <w:rPr>
                <w:noProof/>
                <w:webHidden/>
              </w:rPr>
            </w:r>
            <w:r>
              <w:rPr>
                <w:noProof/>
                <w:webHidden/>
              </w:rPr>
              <w:fldChar w:fldCharType="separate"/>
            </w:r>
            <w:r w:rsidR="00722F18">
              <w:rPr>
                <w:noProof/>
                <w:webHidden/>
              </w:rPr>
              <w:t>2</w:t>
            </w:r>
            <w:r>
              <w:rPr>
                <w:noProof/>
                <w:webHidden/>
              </w:rPr>
              <w:fldChar w:fldCharType="end"/>
            </w:r>
          </w:hyperlink>
        </w:p>
        <w:p w14:paraId="55E640A8" w14:textId="1E90F794" w:rsidR="00C145BF" w:rsidRDefault="00C145BF">
          <w:pPr>
            <w:pStyle w:val="TOC1"/>
            <w:rPr>
              <w:rFonts w:asciiTheme="minorHAnsi" w:eastAsiaTheme="minorEastAsia" w:hAnsiTheme="minorHAnsi" w:cstheme="minorBidi"/>
              <w:noProof/>
              <w:kern w:val="2"/>
              <w:sz w:val="24"/>
              <w14:ligatures w14:val="standardContextual"/>
            </w:rPr>
          </w:pPr>
          <w:hyperlink w:anchor="_Toc194658940" w:history="1">
            <w:r w:rsidRPr="002246D9">
              <w:rPr>
                <w:rStyle w:val="Hyperlink"/>
                <w:noProof/>
              </w:rPr>
              <w:t>Introduction</w:t>
            </w:r>
            <w:r>
              <w:rPr>
                <w:noProof/>
                <w:webHidden/>
              </w:rPr>
              <w:tab/>
            </w:r>
            <w:r>
              <w:rPr>
                <w:noProof/>
                <w:webHidden/>
              </w:rPr>
              <w:fldChar w:fldCharType="begin"/>
            </w:r>
            <w:r>
              <w:rPr>
                <w:noProof/>
                <w:webHidden/>
              </w:rPr>
              <w:instrText xml:space="preserve"> PAGEREF _Toc194658940 \h </w:instrText>
            </w:r>
            <w:r>
              <w:rPr>
                <w:noProof/>
                <w:webHidden/>
              </w:rPr>
            </w:r>
            <w:r>
              <w:rPr>
                <w:noProof/>
                <w:webHidden/>
              </w:rPr>
              <w:fldChar w:fldCharType="separate"/>
            </w:r>
            <w:r w:rsidR="00722F18">
              <w:rPr>
                <w:noProof/>
                <w:webHidden/>
              </w:rPr>
              <w:t>3</w:t>
            </w:r>
            <w:r>
              <w:rPr>
                <w:noProof/>
                <w:webHidden/>
              </w:rPr>
              <w:fldChar w:fldCharType="end"/>
            </w:r>
          </w:hyperlink>
        </w:p>
        <w:p w14:paraId="7D4B5182" w14:textId="25C61CB5" w:rsidR="00C145BF" w:rsidRDefault="00C145BF">
          <w:pPr>
            <w:pStyle w:val="TOC2"/>
            <w:rPr>
              <w:rFonts w:asciiTheme="minorHAnsi" w:eastAsiaTheme="minorEastAsia" w:hAnsiTheme="minorHAnsi" w:cstheme="minorBidi"/>
              <w:noProof/>
              <w:kern w:val="2"/>
              <w:sz w:val="24"/>
              <w14:ligatures w14:val="standardContextual"/>
            </w:rPr>
          </w:pPr>
          <w:hyperlink w:anchor="_Toc194658941" w:history="1">
            <w:r w:rsidRPr="002246D9">
              <w:rPr>
                <w:rStyle w:val="Hyperlink"/>
                <w:noProof/>
              </w:rPr>
              <w:t>Important dates</w:t>
            </w:r>
            <w:r>
              <w:rPr>
                <w:noProof/>
                <w:webHidden/>
              </w:rPr>
              <w:tab/>
            </w:r>
            <w:r>
              <w:rPr>
                <w:noProof/>
                <w:webHidden/>
              </w:rPr>
              <w:fldChar w:fldCharType="begin"/>
            </w:r>
            <w:r>
              <w:rPr>
                <w:noProof/>
                <w:webHidden/>
              </w:rPr>
              <w:instrText xml:space="preserve"> PAGEREF _Toc194658941 \h </w:instrText>
            </w:r>
            <w:r>
              <w:rPr>
                <w:noProof/>
                <w:webHidden/>
              </w:rPr>
            </w:r>
            <w:r>
              <w:rPr>
                <w:noProof/>
                <w:webHidden/>
              </w:rPr>
              <w:fldChar w:fldCharType="separate"/>
            </w:r>
            <w:r w:rsidR="00722F18">
              <w:rPr>
                <w:noProof/>
                <w:webHidden/>
              </w:rPr>
              <w:t>3</w:t>
            </w:r>
            <w:r>
              <w:rPr>
                <w:noProof/>
                <w:webHidden/>
              </w:rPr>
              <w:fldChar w:fldCharType="end"/>
            </w:r>
          </w:hyperlink>
        </w:p>
        <w:p w14:paraId="4D82D852" w14:textId="75BA18AC" w:rsidR="00C145BF" w:rsidRDefault="00C145BF">
          <w:pPr>
            <w:pStyle w:val="TOC2"/>
            <w:rPr>
              <w:rFonts w:asciiTheme="minorHAnsi" w:eastAsiaTheme="minorEastAsia" w:hAnsiTheme="minorHAnsi" w:cstheme="minorBidi"/>
              <w:noProof/>
              <w:kern w:val="2"/>
              <w:sz w:val="24"/>
              <w14:ligatures w14:val="standardContextual"/>
            </w:rPr>
          </w:pPr>
          <w:hyperlink w:anchor="_Toc194658942" w:history="1">
            <w:r w:rsidRPr="002246D9">
              <w:rPr>
                <w:rStyle w:val="Hyperlink"/>
                <w:noProof/>
              </w:rPr>
              <w:t>Contact List</w:t>
            </w:r>
            <w:r>
              <w:rPr>
                <w:noProof/>
                <w:webHidden/>
              </w:rPr>
              <w:tab/>
            </w:r>
            <w:r>
              <w:rPr>
                <w:noProof/>
                <w:webHidden/>
              </w:rPr>
              <w:fldChar w:fldCharType="begin"/>
            </w:r>
            <w:r>
              <w:rPr>
                <w:noProof/>
                <w:webHidden/>
              </w:rPr>
              <w:instrText xml:space="preserve"> PAGEREF _Toc194658942 \h </w:instrText>
            </w:r>
            <w:r>
              <w:rPr>
                <w:noProof/>
                <w:webHidden/>
              </w:rPr>
            </w:r>
            <w:r>
              <w:rPr>
                <w:noProof/>
                <w:webHidden/>
              </w:rPr>
              <w:fldChar w:fldCharType="separate"/>
            </w:r>
            <w:r w:rsidR="00722F18">
              <w:rPr>
                <w:noProof/>
                <w:webHidden/>
              </w:rPr>
              <w:t>3</w:t>
            </w:r>
            <w:r>
              <w:rPr>
                <w:noProof/>
                <w:webHidden/>
              </w:rPr>
              <w:fldChar w:fldCharType="end"/>
            </w:r>
          </w:hyperlink>
        </w:p>
        <w:p w14:paraId="2FB19170" w14:textId="691654B2" w:rsidR="00C145BF" w:rsidRDefault="00C145BF">
          <w:pPr>
            <w:pStyle w:val="TOC2"/>
            <w:rPr>
              <w:rFonts w:asciiTheme="minorHAnsi" w:eastAsiaTheme="minorEastAsia" w:hAnsiTheme="minorHAnsi" w:cstheme="minorBidi"/>
              <w:noProof/>
              <w:kern w:val="2"/>
              <w:sz w:val="24"/>
              <w14:ligatures w14:val="standardContextual"/>
            </w:rPr>
          </w:pPr>
          <w:hyperlink w:anchor="_Toc194658943" w:history="1">
            <w:r w:rsidRPr="002246D9">
              <w:rPr>
                <w:rStyle w:val="Hyperlink"/>
                <w:noProof/>
              </w:rPr>
              <w:t>Training &amp; Materials</w:t>
            </w:r>
            <w:r>
              <w:rPr>
                <w:noProof/>
                <w:webHidden/>
              </w:rPr>
              <w:tab/>
            </w:r>
            <w:r>
              <w:rPr>
                <w:noProof/>
                <w:webHidden/>
              </w:rPr>
              <w:fldChar w:fldCharType="begin"/>
            </w:r>
            <w:r>
              <w:rPr>
                <w:noProof/>
                <w:webHidden/>
              </w:rPr>
              <w:instrText xml:space="preserve"> PAGEREF _Toc194658943 \h </w:instrText>
            </w:r>
            <w:r>
              <w:rPr>
                <w:noProof/>
                <w:webHidden/>
              </w:rPr>
            </w:r>
            <w:r>
              <w:rPr>
                <w:noProof/>
                <w:webHidden/>
              </w:rPr>
              <w:fldChar w:fldCharType="separate"/>
            </w:r>
            <w:r w:rsidR="00722F18">
              <w:rPr>
                <w:noProof/>
                <w:webHidden/>
              </w:rPr>
              <w:t>3</w:t>
            </w:r>
            <w:r>
              <w:rPr>
                <w:noProof/>
                <w:webHidden/>
              </w:rPr>
              <w:fldChar w:fldCharType="end"/>
            </w:r>
          </w:hyperlink>
        </w:p>
        <w:p w14:paraId="4A2552C0" w14:textId="47173C45" w:rsidR="00C145BF" w:rsidRDefault="00C145BF">
          <w:pPr>
            <w:pStyle w:val="TOC2"/>
            <w:rPr>
              <w:rFonts w:asciiTheme="minorHAnsi" w:eastAsiaTheme="minorEastAsia" w:hAnsiTheme="minorHAnsi" w:cstheme="minorBidi"/>
              <w:noProof/>
              <w:kern w:val="2"/>
              <w:sz w:val="24"/>
              <w14:ligatures w14:val="standardContextual"/>
            </w:rPr>
          </w:pPr>
          <w:hyperlink w:anchor="_Toc194658944" w:history="1">
            <w:r w:rsidRPr="002246D9">
              <w:rPr>
                <w:rStyle w:val="Hyperlink"/>
                <w:noProof/>
              </w:rPr>
              <w:t>Listserv</w:t>
            </w:r>
            <w:r>
              <w:rPr>
                <w:noProof/>
                <w:webHidden/>
              </w:rPr>
              <w:tab/>
            </w:r>
            <w:r>
              <w:rPr>
                <w:noProof/>
                <w:webHidden/>
              </w:rPr>
              <w:fldChar w:fldCharType="begin"/>
            </w:r>
            <w:r>
              <w:rPr>
                <w:noProof/>
                <w:webHidden/>
              </w:rPr>
              <w:instrText xml:space="preserve"> PAGEREF _Toc194658944 \h </w:instrText>
            </w:r>
            <w:r>
              <w:rPr>
                <w:noProof/>
                <w:webHidden/>
              </w:rPr>
            </w:r>
            <w:r>
              <w:rPr>
                <w:noProof/>
                <w:webHidden/>
              </w:rPr>
              <w:fldChar w:fldCharType="separate"/>
            </w:r>
            <w:r w:rsidR="00722F18">
              <w:rPr>
                <w:noProof/>
                <w:webHidden/>
              </w:rPr>
              <w:t>4</w:t>
            </w:r>
            <w:r>
              <w:rPr>
                <w:noProof/>
                <w:webHidden/>
              </w:rPr>
              <w:fldChar w:fldCharType="end"/>
            </w:r>
          </w:hyperlink>
        </w:p>
        <w:p w14:paraId="14E45A28" w14:textId="00842C14" w:rsidR="00C145BF" w:rsidRDefault="00C145BF">
          <w:pPr>
            <w:pStyle w:val="TOC2"/>
            <w:rPr>
              <w:rFonts w:asciiTheme="minorHAnsi" w:eastAsiaTheme="minorEastAsia" w:hAnsiTheme="minorHAnsi" w:cstheme="minorBidi"/>
              <w:noProof/>
              <w:kern w:val="2"/>
              <w:sz w:val="24"/>
              <w14:ligatures w14:val="standardContextual"/>
            </w:rPr>
          </w:pPr>
          <w:hyperlink w:anchor="_Toc194658945" w:history="1">
            <w:r w:rsidRPr="002246D9">
              <w:rPr>
                <w:rStyle w:val="Hyperlink"/>
                <w:noProof/>
              </w:rPr>
              <w:t>Data Collection Contacts Information</w:t>
            </w:r>
            <w:r>
              <w:rPr>
                <w:noProof/>
                <w:webHidden/>
              </w:rPr>
              <w:tab/>
            </w:r>
            <w:r>
              <w:rPr>
                <w:noProof/>
                <w:webHidden/>
              </w:rPr>
              <w:fldChar w:fldCharType="begin"/>
            </w:r>
            <w:r>
              <w:rPr>
                <w:noProof/>
                <w:webHidden/>
              </w:rPr>
              <w:instrText xml:space="preserve"> PAGEREF _Toc194658945 \h </w:instrText>
            </w:r>
            <w:r>
              <w:rPr>
                <w:noProof/>
                <w:webHidden/>
              </w:rPr>
            </w:r>
            <w:r>
              <w:rPr>
                <w:noProof/>
                <w:webHidden/>
              </w:rPr>
              <w:fldChar w:fldCharType="separate"/>
            </w:r>
            <w:r w:rsidR="00722F18">
              <w:rPr>
                <w:noProof/>
                <w:webHidden/>
              </w:rPr>
              <w:t>4</w:t>
            </w:r>
            <w:r>
              <w:rPr>
                <w:noProof/>
                <w:webHidden/>
              </w:rPr>
              <w:fldChar w:fldCharType="end"/>
            </w:r>
          </w:hyperlink>
        </w:p>
        <w:p w14:paraId="1763722C" w14:textId="076039E1" w:rsidR="00C145BF" w:rsidRDefault="00C145BF">
          <w:pPr>
            <w:pStyle w:val="TOC1"/>
            <w:rPr>
              <w:rFonts w:asciiTheme="minorHAnsi" w:eastAsiaTheme="minorEastAsia" w:hAnsiTheme="minorHAnsi" w:cstheme="minorBidi"/>
              <w:noProof/>
              <w:kern w:val="2"/>
              <w:sz w:val="24"/>
              <w14:ligatures w14:val="standardContextual"/>
            </w:rPr>
          </w:pPr>
          <w:hyperlink w:anchor="_Toc194658946" w:history="1">
            <w:r w:rsidRPr="002246D9">
              <w:rPr>
                <w:rStyle w:val="Hyperlink"/>
                <w:noProof/>
              </w:rPr>
              <w:t>Restraint &amp; Seclusion OARs</w:t>
            </w:r>
            <w:r>
              <w:rPr>
                <w:noProof/>
                <w:webHidden/>
              </w:rPr>
              <w:tab/>
            </w:r>
            <w:r>
              <w:rPr>
                <w:noProof/>
                <w:webHidden/>
              </w:rPr>
              <w:fldChar w:fldCharType="begin"/>
            </w:r>
            <w:r>
              <w:rPr>
                <w:noProof/>
                <w:webHidden/>
              </w:rPr>
              <w:instrText xml:space="preserve"> PAGEREF _Toc194658946 \h </w:instrText>
            </w:r>
            <w:r>
              <w:rPr>
                <w:noProof/>
                <w:webHidden/>
              </w:rPr>
            </w:r>
            <w:r>
              <w:rPr>
                <w:noProof/>
                <w:webHidden/>
              </w:rPr>
              <w:fldChar w:fldCharType="separate"/>
            </w:r>
            <w:r w:rsidR="00722F18">
              <w:rPr>
                <w:noProof/>
                <w:webHidden/>
              </w:rPr>
              <w:t>6</w:t>
            </w:r>
            <w:r>
              <w:rPr>
                <w:noProof/>
                <w:webHidden/>
              </w:rPr>
              <w:fldChar w:fldCharType="end"/>
            </w:r>
          </w:hyperlink>
        </w:p>
        <w:p w14:paraId="5D1FB9F4" w14:textId="79EF8D5F" w:rsidR="00C145BF" w:rsidRDefault="00C145BF">
          <w:pPr>
            <w:pStyle w:val="TOC1"/>
            <w:rPr>
              <w:rFonts w:asciiTheme="minorHAnsi" w:eastAsiaTheme="minorEastAsia" w:hAnsiTheme="minorHAnsi" w:cstheme="minorBidi"/>
              <w:noProof/>
              <w:kern w:val="2"/>
              <w:sz w:val="24"/>
              <w14:ligatures w14:val="standardContextual"/>
            </w:rPr>
          </w:pPr>
          <w:hyperlink w:anchor="_Toc194658947" w:history="1">
            <w:r w:rsidRPr="002246D9">
              <w:rPr>
                <w:rStyle w:val="Hyperlink"/>
                <w:noProof/>
              </w:rPr>
              <w:t>ODE Help Desk &amp; Data Security and Privacy Overview</w:t>
            </w:r>
            <w:r>
              <w:rPr>
                <w:noProof/>
                <w:webHidden/>
              </w:rPr>
              <w:tab/>
            </w:r>
            <w:r>
              <w:rPr>
                <w:noProof/>
                <w:webHidden/>
              </w:rPr>
              <w:fldChar w:fldCharType="begin"/>
            </w:r>
            <w:r>
              <w:rPr>
                <w:noProof/>
                <w:webHidden/>
              </w:rPr>
              <w:instrText xml:space="preserve"> PAGEREF _Toc194658947 \h </w:instrText>
            </w:r>
            <w:r>
              <w:rPr>
                <w:noProof/>
                <w:webHidden/>
              </w:rPr>
            </w:r>
            <w:r>
              <w:rPr>
                <w:noProof/>
                <w:webHidden/>
              </w:rPr>
              <w:fldChar w:fldCharType="separate"/>
            </w:r>
            <w:r w:rsidR="00722F18">
              <w:rPr>
                <w:noProof/>
                <w:webHidden/>
              </w:rPr>
              <w:t>7</w:t>
            </w:r>
            <w:r>
              <w:rPr>
                <w:noProof/>
                <w:webHidden/>
              </w:rPr>
              <w:fldChar w:fldCharType="end"/>
            </w:r>
          </w:hyperlink>
        </w:p>
        <w:p w14:paraId="252DB9C8" w14:textId="5705C372" w:rsidR="00C145BF" w:rsidRDefault="00C145BF">
          <w:pPr>
            <w:pStyle w:val="TOC2"/>
            <w:rPr>
              <w:rFonts w:asciiTheme="minorHAnsi" w:eastAsiaTheme="minorEastAsia" w:hAnsiTheme="minorHAnsi" w:cstheme="minorBidi"/>
              <w:noProof/>
              <w:kern w:val="2"/>
              <w:sz w:val="24"/>
              <w14:ligatures w14:val="standardContextual"/>
            </w:rPr>
          </w:pPr>
          <w:hyperlink w:anchor="_Toc194658948" w:history="1">
            <w:r w:rsidRPr="002246D9">
              <w:rPr>
                <w:rStyle w:val="Hyperlink"/>
                <w:noProof/>
              </w:rPr>
              <w:t>Contact Information</w:t>
            </w:r>
            <w:r>
              <w:rPr>
                <w:noProof/>
                <w:webHidden/>
              </w:rPr>
              <w:tab/>
            </w:r>
            <w:r>
              <w:rPr>
                <w:noProof/>
                <w:webHidden/>
              </w:rPr>
              <w:fldChar w:fldCharType="begin"/>
            </w:r>
            <w:r>
              <w:rPr>
                <w:noProof/>
                <w:webHidden/>
              </w:rPr>
              <w:instrText xml:space="preserve"> PAGEREF _Toc194658948 \h </w:instrText>
            </w:r>
            <w:r>
              <w:rPr>
                <w:noProof/>
                <w:webHidden/>
              </w:rPr>
            </w:r>
            <w:r>
              <w:rPr>
                <w:noProof/>
                <w:webHidden/>
              </w:rPr>
              <w:fldChar w:fldCharType="separate"/>
            </w:r>
            <w:r w:rsidR="00722F18">
              <w:rPr>
                <w:noProof/>
                <w:webHidden/>
              </w:rPr>
              <w:t>7</w:t>
            </w:r>
            <w:r>
              <w:rPr>
                <w:noProof/>
                <w:webHidden/>
              </w:rPr>
              <w:fldChar w:fldCharType="end"/>
            </w:r>
          </w:hyperlink>
        </w:p>
        <w:p w14:paraId="663CF5F6" w14:textId="5A8DB403" w:rsidR="00C145BF" w:rsidRDefault="00C145BF">
          <w:pPr>
            <w:pStyle w:val="TOC2"/>
            <w:rPr>
              <w:rFonts w:asciiTheme="minorHAnsi" w:eastAsiaTheme="minorEastAsia" w:hAnsiTheme="minorHAnsi" w:cstheme="minorBidi"/>
              <w:noProof/>
              <w:kern w:val="2"/>
              <w:sz w:val="24"/>
              <w14:ligatures w14:val="standardContextual"/>
            </w:rPr>
          </w:pPr>
          <w:hyperlink w:anchor="_Toc194658949" w:history="1">
            <w:r w:rsidRPr="002246D9">
              <w:rPr>
                <w:rStyle w:val="Hyperlink"/>
                <w:noProof/>
              </w:rPr>
              <w:t>Services</w:t>
            </w:r>
            <w:r>
              <w:rPr>
                <w:noProof/>
                <w:webHidden/>
              </w:rPr>
              <w:tab/>
            </w:r>
            <w:r>
              <w:rPr>
                <w:noProof/>
                <w:webHidden/>
              </w:rPr>
              <w:fldChar w:fldCharType="begin"/>
            </w:r>
            <w:r>
              <w:rPr>
                <w:noProof/>
                <w:webHidden/>
              </w:rPr>
              <w:instrText xml:space="preserve"> PAGEREF _Toc194658949 \h </w:instrText>
            </w:r>
            <w:r>
              <w:rPr>
                <w:noProof/>
                <w:webHidden/>
              </w:rPr>
            </w:r>
            <w:r>
              <w:rPr>
                <w:noProof/>
                <w:webHidden/>
              </w:rPr>
              <w:fldChar w:fldCharType="separate"/>
            </w:r>
            <w:r w:rsidR="00722F18">
              <w:rPr>
                <w:noProof/>
                <w:webHidden/>
              </w:rPr>
              <w:t>7</w:t>
            </w:r>
            <w:r>
              <w:rPr>
                <w:noProof/>
                <w:webHidden/>
              </w:rPr>
              <w:fldChar w:fldCharType="end"/>
            </w:r>
          </w:hyperlink>
        </w:p>
        <w:p w14:paraId="4BB4C312" w14:textId="3753CE80" w:rsidR="00C145BF" w:rsidRDefault="00C145BF">
          <w:pPr>
            <w:pStyle w:val="TOC2"/>
            <w:rPr>
              <w:rFonts w:asciiTheme="minorHAnsi" w:eastAsiaTheme="minorEastAsia" w:hAnsiTheme="minorHAnsi" w:cstheme="minorBidi"/>
              <w:noProof/>
              <w:kern w:val="2"/>
              <w:sz w:val="24"/>
              <w14:ligatures w14:val="standardContextual"/>
            </w:rPr>
          </w:pPr>
          <w:hyperlink w:anchor="_Toc194658950" w:history="1">
            <w:r w:rsidRPr="002246D9">
              <w:rPr>
                <w:rStyle w:val="Hyperlink"/>
                <w:noProof/>
              </w:rPr>
              <w:t>Help Desk vs. Data Team – who to call?</w:t>
            </w:r>
            <w:r>
              <w:rPr>
                <w:noProof/>
                <w:webHidden/>
              </w:rPr>
              <w:tab/>
            </w:r>
            <w:r>
              <w:rPr>
                <w:noProof/>
                <w:webHidden/>
              </w:rPr>
              <w:fldChar w:fldCharType="begin"/>
            </w:r>
            <w:r>
              <w:rPr>
                <w:noProof/>
                <w:webHidden/>
              </w:rPr>
              <w:instrText xml:space="preserve"> PAGEREF _Toc194658950 \h </w:instrText>
            </w:r>
            <w:r>
              <w:rPr>
                <w:noProof/>
                <w:webHidden/>
              </w:rPr>
            </w:r>
            <w:r>
              <w:rPr>
                <w:noProof/>
                <w:webHidden/>
              </w:rPr>
              <w:fldChar w:fldCharType="separate"/>
            </w:r>
            <w:r w:rsidR="00722F18">
              <w:rPr>
                <w:noProof/>
                <w:webHidden/>
              </w:rPr>
              <w:t>7</w:t>
            </w:r>
            <w:r>
              <w:rPr>
                <w:noProof/>
                <w:webHidden/>
              </w:rPr>
              <w:fldChar w:fldCharType="end"/>
            </w:r>
          </w:hyperlink>
        </w:p>
        <w:p w14:paraId="70AC682C" w14:textId="5C8F8252" w:rsidR="00C145BF" w:rsidRDefault="00C145BF">
          <w:pPr>
            <w:pStyle w:val="TOC2"/>
            <w:rPr>
              <w:rFonts w:asciiTheme="minorHAnsi" w:eastAsiaTheme="minorEastAsia" w:hAnsiTheme="minorHAnsi" w:cstheme="minorBidi"/>
              <w:noProof/>
              <w:kern w:val="2"/>
              <w:sz w:val="24"/>
              <w14:ligatures w14:val="standardContextual"/>
            </w:rPr>
          </w:pPr>
          <w:hyperlink w:anchor="_Toc194658951" w:history="1">
            <w:r w:rsidRPr="002246D9">
              <w:rPr>
                <w:rStyle w:val="Hyperlink"/>
                <w:noProof/>
              </w:rPr>
              <w:t>ODE Help Desk: What to Expect</w:t>
            </w:r>
            <w:r>
              <w:rPr>
                <w:noProof/>
                <w:webHidden/>
              </w:rPr>
              <w:tab/>
            </w:r>
            <w:r>
              <w:rPr>
                <w:noProof/>
                <w:webHidden/>
              </w:rPr>
              <w:fldChar w:fldCharType="begin"/>
            </w:r>
            <w:r>
              <w:rPr>
                <w:noProof/>
                <w:webHidden/>
              </w:rPr>
              <w:instrText xml:space="preserve"> PAGEREF _Toc194658951 \h </w:instrText>
            </w:r>
            <w:r>
              <w:rPr>
                <w:noProof/>
                <w:webHidden/>
              </w:rPr>
            </w:r>
            <w:r>
              <w:rPr>
                <w:noProof/>
                <w:webHidden/>
              </w:rPr>
              <w:fldChar w:fldCharType="separate"/>
            </w:r>
            <w:r w:rsidR="00722F18">
              <w:rPr>
                <w:noProof/>
                <w:webHidden/>
              </w:rPr>
              <w:t>7</w:t>
            </w:r>
            <w:r>
              <w:rPr>
                <w:noProof/>
                <w:webHidden/>
              </w:rPr>
              <w:fldChar w:fldCharType="end"/>
            </w:r>
          </w:hyperlink>
        </w:p>
        <w:p w14:paraId="212549A3" w14:textId="00C2DF29" w:rsidR="00C145BF" w:rsidRDefault="00C145BF">
          <w:pPr>
            <w:pStyle w:val="TOC2"/>
            <w:rPr>
              <w:rFonts w:asciiTheme="minorHAnsi" w:eastAsiaTheme="minorEastAsia" w:hAnsiTheme="minorHAnsi" w:cstheme="minorBidi"/>
              <w:noProof/>
              <w:kern w:val="2"/>
              <w:sz w:val="24"/>
              <w14:ligatures w14:val="standardContextual"/>
            </w:rPr>
          </w:pPr>
          <w:hyperlink w:anchor="_Toc194658952" w:history="1">
            <w:r w:rsidRPr="002246D9">
              <w:rPr>
                <w:rStyle w:val="Hyperlink"/>
                <w:noProof/>
              </w:rPr>
              <w:t>Data Security and Privacy</w:t>
            </w:r>
            <w:r>
              <w:rPr>
                <w:noProof/>
                <w:webHidden/>
              </w:rPr>
              <w:tab/>
            </w:r>
            <w:r>
              <w:rPr>
                <w:noProof/>
                <w:webHidden/>
              </w:rPr>
              <w:fldChar w:fldCharType="begin"/>
            </w:r>
            <w:r>
              <w:rPr>
                <w:noProof/>
                <w:webHidden/>
              </w:rPr>
              <w:instrText xml:space="preserve"> PAGEREF _Toc194658952 \h </w:instrText>
            </w:r>
            <w:r>
              <w:rPr>
                <w:noProof/>
                <w:webHidden/>
              </w:rPr>
            </w:r>
            <w:r>
              <w:rPr>
                <w:noProof/>
                <w:webHidden/>
              </w:rPr>
              <w:fldChar w:fldCharType="separate"/>
            </w:r>
            <w:r w:rsidR="00722F18">
              <w:rPr>
                <w:noProof/>
                <w:webHidden/>
              </w:rPr>
              <w:t>8</w:t>
            </w:r>
            <w:r>
              <w:rPr>
                <w:noProof/>
                <w:webHidden/>
              </w:rPr>
              <w:fldChar w:fldCharType="end"/>
            </w:r>
          </w:hyperlink>
        </w:p>
        <w:p w14:paraId="2E86AA30" w14:textId="742062A3" w:rsidR="00C145BF" w:rsidRDefault="00C145BF">
          <w:pPr>
            <w:pStyle w:val="TOC2"/>
            <w:rPr>
              <w:rFonts w:asciiTheme="minorHAnsi" w:eastAsiaTheme="minorEastAsia" w:hAnsiTheme="minorHAnsi" w:cstheme="minorBidi"/>
              <w:noProof/>
              <w:kern w:val="2"/>
              <w:sz w:val="24"/>
              <w14:ligatures w14:val="standardContextual"/>
            </w:rPr>
          </w:pPr>
          <w:hyperlink w:anchor="_Toc194658953" w:history="1">
            <w:r w:rsidRPr="002246D9">
              <w:rPr>
                <w:rStyle w:val="Hyperlink"/>
                <w:noProof/>
              </w:rPr>
              <w:t>Student Data Security: Handle With Care</w:t>
            </w:r>
            <w:r>
              <w:rPr>
                <w:noProof/>
                <w:webHidden/>
              </w:rPr>
              <w:tab/>
            </w:r>
            <w:r>
              <w:rPr>
                <w:noProof/>
                <w:webHidden/>
              </w:rPr>
              <w:fldChar w:fldCharType="begin"/>
            </w:r>
            <w:r>
              <w:rPr>
                <w:noProof/>
                <w:webHidden/>
              </w:rPr>
              <w:instrText xml:space="preserve"> PAGEREF _Toc194658953 \h </w:instrText>
            </w:r>
            <w:r>
              <w:rPr>
                <w:noProof/>
                <w:webHidden/>
              </w:rPr>
            </w:r>
            <w:r>
              <w:rPr>
                <w:noProof/>
                <w:webHidden/>
              </w:rPr>
              <w:fldChar w:fldCharType="separate"/>
            </w:r>
            <w:r w:rsidR="00722F18">
              <w:rPr>
                <w:noProof/>
                <w:webHidden/>
              </w:rPr>
              <w:t>8</w:t>
            </w:r>
            <w:r>
              <w:rPr>
                <w:noProof/>
                <w:webHidden/>
              </w:rPr>
              <w:fldChar w:fldCharType="end"/>
            </w:r>
          </w:hyperlink>
        </w:p>
        <w:p w14:paraId="7F3BC136" w14:textId="1C88B6DC" w:rsidR="00C145BF" w:rsidRDefault="00C145BF">
          <w:pPr>
            <w:pStyle w:val="TOC2"/>
            <w:rPr>
              <w:rFonts w:asciiTheme="minorHAnsi" w:eastAsiaTheme="minorEastAsia" w:hAnsiTheme="minorHAnsi" w:cstheme="minorBidi"/>
              <w:noProof/>
              <w:kern w:val="2"/>
              <w:sz w:val="24"/>
              <w14:ligatures w14:val="standardContextual"/>
            </w:rPr>
          </w:pPr>
          <w:hyperlink w:anchor="_Toc194658954" w:history="1">
            <w:r w:rsidRPr="002246D9">
              <w:rPr>
                <w:rStyle w:val="Hyperlink"/>
                <w:noProof/>
              </w:rPr>
              <w:t>ODE Policies</w:t>
            </w:r>
            <w:r>
              <w:rPr>
                <w:noProof/>
                <w:webHidden/>
              </w:rPr>
              <w:tab/>
            </w:r>
            <w:r>
              <w:rPr>
                <w:noProof/>
                <w:webHidden/>
              </w:rPr>
              <w:fldChar w:fldCharType="begin"/>
            </w:r>
            <w:r>
              <w:rPr>
                <w:noProof/>
                <w:webHidden/>
              </w:rPr>
              <w:instrText xml:space="preserve"> PAGEREF _Toc194658954 \h </w:instrText>
            </w:r>
            <w:r>
              <w:rPr>
                <w:noProof/>
                <w:webHidden/>
              </w:rPr>
            </w:r>
            <w:r>
              <w:rPr>
                <w:noProof/>
                <w:webHidden/>
              </w:rPr>
              <w:fldChar w:fldCharType="separate"/>
            </w:r>
            <w:r w:rsidR="00722F18">
              <w:rPr>
                <w:noProof/>
                <w:webHidden/>
              </w:rPr>
              <w:t>8</w:t>
            </w:r>
            <w:r>
              <w:rPr>
                <w:noProof/>
                <w:webHidden/>
              </w:rPr>
              <w:fldChar w:fldCharType="end"/>
            </w:r>
          </w:hyperlink>
        </w:p>
        <w:p w14:paraId="3270234A" w14:textId="36D46ADA" w:rsidR="00C145BF" w:rsidRDefault="00C145BF">
          <w:pPr>
            <w:pStyle w:val="TOC2"/>
            <w:rPr>
              <w:rFonts w:asciiTheme="minorHAnsi" w:eastAsiaTheme="minorEastAsia" w:hAnsiTheme="minorHAnsi" w:cstheme="minorBidi"/>
              <w:noProof/>
              <w:kern w:val="2"/>
              <w:sz w:val="24"/>
              <w14:ligatures w14:val="standardContextual"/>
            </w:rPr>
          </w:pPr>
          <w:hyperlink w:anchor="_Toc194658955" w:history="1">
            <w:r w:rsidRPr="002246D9">
              <w:rPr>
                <w:rStyle w:val="Hyperlink"/>
                <w:noProof/>
              </w:rPr>
              <w:t>Information Security Questions</w:t>
            </w:r>
            <w:r>
              <w:rPr>
                <w:noProof/>
                <w:webHidden/>
              </w:rPr>
              <w:tab/>
            </w:r>
            <w:r>
              <w:rPr>
                <w:noProof/>
                <w:webHidden/>
              </w:rPr>
              <w:fldChar w:fldCharType="begin"/>
            </w:r>
            <w:r>
              <w:rPr>
                <w:noProof/>
                <w:webHidden/>
              </w:rPr>
              <w:instrText xml:space="preserve"> PAGEREF _Toc194658955 \h </w:instrText>
            </w:r>
            <w:r>
              <w:rPr>
                <w:noProof/>
                <w:webHidden/>
              </w:rPr>
            </w:r>
            <w:r>
              <w:rPr>
                <w:noProof/>
                <w:webHidden/>
              </w:rPr>
              <w:fldChar w:fldCharType="separate"/>
            </w:r>
            <w:r w:rsidR="00722F18">
              <w:rPr>
                <w:noProof/>
                <w:webHidden/>
              </w:rPr>
              <w:t>8</w:t>
            </w:r>
            <w:r>
              <w:rPr>
                <w:noProof/>
                <w:webHidden/>
              </w:rPr>
              <w:fldChar w:fldCharType="end"/>
            </w:r>
          </w:hyperlink>
        </w:p>
        <w:p w14:paraId="13068C4D" w14:textId="0FB0F07A" w:rsidR="00C145BF" w:rsidRDefault="00C145BF">
          <w:pPr>
            <w:pStyle w:val="TOC1"/>
            <w:rPr>
              <w:rFonts w:asciiTheme="minorHAnsi" w:eastAsiaTheme="minorEastAsia" w:hAnsiTheme="minorHAnsi" w:cstheme="minorBidi"/>
              <w:noProof/>
              <w:kern w:val="2"/>
              <w:sz w:val="24"/>
              <w14:ligatures w14:val="standardContextual"/>
            </w:rPr>
          </w:pPr>
          <w:hyperlink w:anchor="_Toc194658956" w:history="1">
            <w:r w:rsidRPr="002246D9">
              <w:rPr>
                <w:rStyle w:val="Hyperlink"/>
                <w:noProof/>
              </w:rPr>
              <w:t>Navigating the Restraint &amp; Seclusion Incidents Collection</w:t>
            </w:r>
            <w:r>
              <w:rPr>
                <w:noProof/>
                <w:webHidden/>
              </w:rPr>
              <w:tab/>
            </w:r>
            <w:r>
              <w:rPr>
                <w:noProof/>
                <w:webHidden/>
              </w:rPr>
              <w:fldChar w:fldCharType="begin"/>
            </w:r>
            <w:r>
              <w:rPr>
                <w:noProof/>
                <w:webHidden/>
              </w:rPr>
              <w:instrText xml:space="preserve"> PAGEREF _Toc194658956 \h </w:instrText>
            </w:r>
            <w:r>
              <w:rPr>
                <w:noProof/>
                <w:webHidden/>
              </w:rPr>
            </w:r>
            <w:r>
              <w:rPr>
                <w:noProof/>
                <w:webHidden/>
              </w:rPr>
              <w:fldChar w:fldCharType="separate"/>
            </w:r>
            <w:r w:rsidR="00722F18">
              <w:rPr>
                <w:noProof/>
                <w:webHidden/>
              </w:rPr>
              <w:t>9</w:t>
            </w:r>
            <w:r>
              <w:rPr>
                <w:noProof/>
                <w:webHidden/>
              </w:rPr>
              <w:fldChar w:fldCharType="end"/>
            </w:r>
          </w:hyperlink>
        </w:p>
        <w:p w14:paraId="7D412535" w14:textId="64843A9A" w:rsidR="00C145BF" w:rsidRDefault="00C145BF">
          <w:pPr>
            <w:pStyle w:val="TOC2"/>
            <w:rPr>
              <w:rFonts w:asciiTheme="minorHAnsi" w:eastAsiaTheme="minorEastAsia" w:hAnsiTheme="minorHAnsi" w:cstheme="minorBidi"/>
              <w:noProof/>
              <w:kern w:val="2"/>
              <w:sz w:val="24"/>
              <w14:ligatures w14:val="standardContextual"/>
            </w:rPr>
          </w:pPr>
          <w:hyperlink w:anchor="_Toc194658957" w:history="1">
            <w:r w:rsidRPr="002246D9">
              <w:rPr>
                <w:rStyle w:val="Hyperlink"/>
                <w:noProof/>
              </w:rPr>
              <w:t>Login Information</w:t>
            </w:r>
            <w:r>
              <w:rPr>
                <w:noProof/>
                <w:webHidden/>
              </w:rPr>
              <w:tab/>
            </w:r>
            <w:r>
              <w:rPr>
                <w:noProof/>
                <w:webHidden/>
              </w:rPr>
              <w:fldChar w:fldCharType="begin"/>
            </w:r>
            <w:r>
              <w:rPr>
                <w:noProof/>
                <w:webHidden/>
              </w:rPr>
              <w:instrText xml:space="preserve"> PAGEREF _Toc194658957 \h </w:instrText>
            </w:r>
            <w:r>
              <w:rPr>
                <w:noProof/>
                <w:webHidden/>
              </w:rPr>
            </w:r>
            <w:r>
              <w:rPr>
                <w:noProof/>
                <w:webHidden/>
              </w:rPr>
              <w:fldChar w:fldCharType="separate"/>
            </w:r>
            <w:r w:rsidR="00722F18">
              <w:rPr>
                <w:noProof/>
                <w:webHidden/>
              </w:rPr>
              <w:t>9</w:t>
            </w:r>
            <w:r>
              <w:rPr>
                <w:noProof/>
                <w:webHidden/>
              </w:rPr>
              <w:fldChar w:fldCharType="end"/>
            </w:r>
          </w:hyperlink>
        </w:p>
        <w:p w14:paraId="473D6E25" w14:textId="578281C0" w:rsidR="00C145BF" w:rsidRDefault="00C145BF">
          <w:pPr>
            <w:pStyle w:val="TOC2"/>
            <w:rPr>
              <w:rFonts w:asciiTheme="minorHAnsi" w:eastAsiaTheme="minorEastAsia" w:hAnsiTheme="minorHAnsi" w:cstheme="minorBidi"/>
              <w:noProof/>
              <w:kern w:val="2"/>
              <w:sz w:val="24"/>
              <w14:ligatures w14:val="standardContextual"/>
            </w:rPr>
          </w:pPr>
          <w:hyperlink w:anchor="_Toc194658958" w:history="1">
            <w:r w:rsidRPr="002246D9">
              <w:rPr>
                <w:rStyle w:val="Hyperlink"/>
                <w:noProof/>
              </w:rPr>
              <w:t>Reporting and Coding Records</w:t>
            </w:r>
            <w:r>
              <w:rPr>
                <w:noProof/>
                <w:webHidden/>
              </w:rPr>
              <w:tab/>
            </w:r>
            <w:r>
              <w:rPr>
                <w:noProof/>
                <w:webHidden/>
              </w:rPr>
              <w:fldChar w:fldCharType="begin"/>
            </w:r>
            <w:r>
              <w:rPr>
                <w:noProof/>
                <w:webHidden/>
              </w:rPr>
              <w:instrText xml:space="preserve"> PAGEREF _Toc194658958 \h </w:instrText>
            </w:r>
            <w:r>
              <w:rPr>
                <w:noProof/>
                <w:webHidden/>
              </w:rPr>
            </w:r>
            <w:r>
              <w:rPr>
                <w:noProof/>
                <w:webHidden/>
              </w:rPr>
              <w:fldChar w:fldCharType="separate"/>
            </w:r>
            <w:r w:rsidR="00722F18">
              <w:rPr>
                <w:noProof/>
                <w:webHidden/>
              </w:rPr>
              <w:t>11</w:t>
            </w:r>
            <w:r>
              <w:rPr>
                <w:noProof/>
                <w:webHidden/>
              </w:rPr>
              <w:fldChar w:fldCharType="end"/>
            </w:r>
          </w:hyperlink>
        </w:p>
        <w:p w14:paraId="1AB76014" w14:textId="594A3620" w:rsidR="00C145BF" w:rsidRDefault="00C145BF">
          <w:pPr>
            <w:pStyle w:val="TOC3"/>
            <w:rPr>
              <w:rFonts w:asciiTheme="minorHAnsi" w:eastAsiaTheme="minorEastAsia" w:hAnsiTheme="minorHAnsi" w:cstheme="minorBidi"/>
              <w:noProof/>
              <w:kern w:val="2"/>
              <w:sz w:val="24"/>
              <w14:ligatures w14:val="standardContextual"/>
            </w:rPr>
          </w:pPr>
          <w:hyperlink w:anchor="_Toc194658959" w:history="1">
            <w:r w:rsidRPr="002246D9">
              <w:rPr>
                <w:rStyle w:val="Hyperlink"/>
                <w:noProof/>
              </w:rPr>
              <w:t>File Upload</w:t>
            </w:r>
            <w:r>
              <w:rPr>
                <w:noProof/>
                <w:webHidden/>
              </w:rPr>
              <w:tab/>
            </w:r>
            <w:r>
              <w:rPr>
                <w:noProof/>
                <w:webHidden/>
              </w:rPr>
              <w:fldChar w:fldCharType="begin"/>
            </w:r>
            <w:r>
              <w:rPr>
                <w:noProof/>
                <w:webHidden/>
              </w:rPr>
              <w:instrText xml:space="preserve"> PAGEREF _Toc194658959 \h </w:instrText>
            </w:r>
            <w:r>
              <w:rPr>
                <w:noProof/>
                <w:webHidden/>
              </w:rPr>
            </w:r>
            <w:r>
              <w:rPr>
                <w:noProof/>
                <w:webHidden/>
              </w:rPr>
              <w:fldChar w:fldCharType="separate"/>
            </w:r>
            <w:r w:rsidR="00722F18">
              <w:rPr>
                <w:noProof/>
                <w:webHidden/>
              </w:rPr>
              <w:t>11</w:t>
            </w:r>
            <w:r>
              <w:rPr>
                <w:noProof/>
                <w:webHidden/>
              </w:rPr>
              <w:fldChar w:fldCharType="end"/>
            </w:r>
          </w:hyperlink>
        </w:p>
        <w:p w14:paraId="07EDA28E" w14:textId="663368A1" w:rsidR="00C145BF" w:rsidRDefault="00C145BF">
          <w:pPr>
            <w:pStyle w:val="TOC3"/>
            <w:rPr>
              <w:rFonts w:asciiTheme="minorHAnsi" w:eastAsiaTheme="minorEastAsia" w:hAnsiTheme="minorHAnsi" w:cstheme="minorBidi"/>
              <w:noProof/>
              <w:kern w:val="2"/>
              <w:sz w:val="24"/>
              <w14:ligatures w14:val="standardContextual"/>
            </w:rPr>
          </w:pPr>
          <w:hyperlink w:anchor="_Toc194658960" w:history="1">
            <w:r w:rsidRPr="002246D9">
              <w:rPr>
                <w:rStyle w:val="Hyperlink"/>
                <w:noProof/>
              </w:rPr>
              <w:t>Web Submission</w:t>
            </w:r>
            <w:r>
              <w:rPr>
                <w:noProof/>
                <w:webHidden/>
              </w:rPr>
              <w:tab/>
            </w:r>
            <w:r>
              <w:rPr>
                <w:noProof/>
                <w:webHidden/>
              </w:rPr>
              <w:fldChar w:fldCharType="begin"/>
            </w:r>
            <w:r>
              <w:rPr>
                <w:noProof/>
                <w:webHidden/>
              </w:rPr>
              <w:instrText xml:space="preserve"> PAGEREF _Toc194658960 \h </w:instrText>
            </w:r>
            <w:r>
              <w:rPr>
                <w:noProof/>
                <w:webHidden/>
              </w:rPr>
            </w:r>
            <w:r>
              <w:rPr>
                <w:noProof/>
                <w:webHidden/>
              </w:rPr>
              <w:fldChar w:fldCharType="separate"/>
            </w:r>
            <w:r w:rsidR="00722F18">
              <w:rPr>
                <w:noProof/>
                <w:webHidden/>
              </w:rPr>
              <w:t>12</w:t>
            </w:r>
            <w:r>
              <w:rPr>
                <w:noProof/>
                <w:webHidden/>
              </w:rPr>
              <w:fldChar w:fldCharType="end"/>
            </w:r>
          </w:hyperlink>
        </w:p>
        <w:p w14:paraId="4281D968" w14:textId="2217FEC4" w:rsidR="00C145BF" w:rsidRDefault="00C145BF">
          <w:pPr>
            <w:pStyle w:val="TOC3"/>
            <w:rPr>
              <w:rFonts w:asciiTheme="minorHAnsi" w:eastAsiaTheme="minorEastAsia" w:hAnsiTheme="minorHAnsi" w:cstheme="minorBidi"/>
              <w:noProof/>
              <w:kern w:val="2"/>
              <w:sz w:val="24"/>
              <w14:ligatures w14:val="standardContextual"/>
            </w:rPr>
          </w:pPr>
          <w:hyperlink w:anchor="_Toc194658961" w:history="1">
            <w:r w:rsidRPr="002246D9">
              <w:rPr>
                <w:rStyle w:val="Hyperlink"/>
                <w:noProof/>
              </w:rPr>
              <w:t>Serious Bodily Injury</w:t>
            </w:r>
            <w:r>
              <w:rPr>
                <w:noProof/>
                <w:webHidden/>
              </w:rPr>
              <w:tab/>
            </w:r>
            <w:r>
              <w:rPr>
                <w:noProof/>
                <w:webHidden/>
              </w:rPr>
              <w:fldChar w:fldCharType="begin"/>
            </w:r>
            <w:r>
              <w:rPr>
                <w:noProof/>
                <w:webHidden/>
              </w:rPr>
              <w:instrText xml:space="preserve"> PAGEREF _Toc194658961 \h </w:instrText>
            </w:r>
            <w:r>
              <w:rPr>
                <w:noProof/>
                <w:webHidden/>
              </w:rPr>
            </w:r>
            <w:r>
              <w:rPr>
                <w:noProof/>
                <w:webHidden/>
              </w:rPr>
              <w:fldChar w:fldCharType="separate"/>
            </w:r>
            <w:r w:rsidR="00722F18">
              <w:rPr>
                <w:noProof/>
                <w:webHidden/>
              </w:rPr>
              <w:t>15</w:t>
            </w:r>
            <w:r>
              <w:rPr>
                <w:noProof/>
                <w:webHidden/>
              </w:rPr>
              <w:fldChar w:fldCharType="end"/>
            </w:r>
          </w:hyperlink>
        </w:p>
        <w:p w14:paraId="0A7E50FD" w14:textId="6C676560" w:rsidR="00C145BF" w:rsidRDefault="00C145BF">
          <w:pPr>
            <w:pStyle w:val="TOC2"/>
            <w:rPr>
              <w:rFonts w:asciiTheme="minorHAnsi" w:eastAsiaTheme="minorEastAsia" w:hAnsiTheme="minorHAnsi" w:cstheme="minorBidi"/>
              <w:noProof/>
              <w:kern w:val="2"/>
              <w:sz w:val="24"/>
              <w14:ligatures w14:val="standardContextual"/>
            </w:rPr>
          </w:pPr>
          <w:hyperlink w:anchor="_Toc194658962" w:history="1">
            <w:r w:rsidRPr="002246D9">
              <w:rPr>
                <w:rStyle w:val="Hyperlink"/>
                <w:noProof/>
              </w:rPr>
              <w:t>Correcting Errors</w:t>
            </w:r>
            <w:r>
              <w:rPr>
                <w:noProof/>
                <w:webHidden/>
              </w:rPr>
              <w:tab/>
            </w:r>
            <w:r>
              <w:rPr>
                <w:noProof/>
                <w:webHidden/>
              </w:rPr>
              <w:fldChar w:fldCharType="begin"/>
            </w:r>
            <w:r>
              <w:rPr>
                <w:noProof/>
                <w:webHidden/>
              </w:rPr>
              <w:instrText xml:space="preserve"> PAGEREF _Toc194658962 \h </w:instrText>
            </w:r>
            <w:r>
              <w:rPr>
                <w:noProof/>
                <w:webHidden/>
              </w:rPr>
            </w:r>
            <w:r>
              <w:rPr>
                <w:noProof/>
                <w:webHidden/>
              </w:rPr>
              <w:fldChar w:fldCharType="separate"/>
            </w:r>
            <w:r w:rsidR="00722F18">
              <w:rPr>
                <w:noProof/>
                <w:webHidden/>
              </w:rPr>
              <w:t>16</w:t>
            </w:r>
            <w:r>
              <w:rPr>
                <w:noProof/>
                <w:webHidden/>
              </w:rPr>
              <w:fldChar w:fldCharType="end"/>
            </w:r>
          </w:hyperlink>
        </w:p>
        <w:p w14:paraId="2AF5A419" w14:textId="5857282F" w:rsidR="00C145BF" w:rsidRDefault="00C145BF">
          <w:pPr>
            <w:pStyle w:val="TOC2"/>
            <w:rPr>
              <w:rFonts w:asciiTheme="minorHAnsi" w:eastAsiaTheme="minorEastAsia" w:hAnsiTheme="minorHAnsi" w:cstheme="minorBidi"/>
              <w:noProof/>
              <w:kern w:val="2"/>
              <w:sz w:val="24"/>
              <w14:ligatures w14:val="standardContextual"/>
            </w:rPr>
          </w:pPr>
          <w:hyperlink w:anchor="_Toc194658963" w:history="1">
            <w:r w:rsidRPr="002246D9">
              <w:rPr>
                <w:rStyle w:val="Hyperlink"/>
                <w:noProof/>
              </w:rPr>
              <w:t>Verification Process</w:t>
            </w:r>
            <w:r>
              <w:rPr>
                <w:noProof/>
                <w:webHidden/>
              </w:rPr>
              <w:tab/>
            </w:r>
            <w:r>
              <w:rPr>
                <w:noProof/>
                <w:webHidden/>
              </w:rPr>
              <w:fldChar w:fldCharType="begin"/>
            </w:r>
            <w:r>
              <w:rPr>
                <w:noProof/>
                <w:webHidden/>
              </w:rPr>
              <w:instrText xml:space="preserve"> PAGEREF _Toc194658963 \h </w:instrText>
            </w:r>
            <w:r>
              <w:rPr>
                <w:noProof/>
                <w:webHidden/>
              </w:rPr>
            </w:r>
            <w:r>
              <w:rPr>
                <w:noProof/>
                <w:webHidden/>
              </w:rPr>
              <w:fldChar w:fldCharType="separate"/>
            </w:r>
            <w:r w:rsidR="00722F18">
              <w:rPr>
                <w:noProof/>
                <w:webHidden/>
              </w:rPr>
              <w:t>17</w:t>
            </w:r>
            <w:r>
              <w:rPr>
                <w:noProof/>
                <w:webHidden/>
              </w:rPr>
              <w:fldChar w:fldCharType="end"/>
            </w:r>
          </w:hyperlink>
        </w:p>
        <w:p w14:paraId="2CA510AD" w14:textId="473EE444" w:rsidR="00C145BF" w:rsidRDefault="00C145BF">
          <w:pPr>
            <w:pStyle w:val="TOC2"/>
            <w:rPr>
              <w:rFonts w:asciiTheme="minorHAnsi" w:eastAsiaTheme="minorEastAsia" w:hAnsiTheme="minorHAnsi" w:cstheme="minorBidi"/>
              <w:noProof/>
              <w:kern w:val="2"/>
              <w:sz w:val="24"/>
              <w14:ligatures w14:val="standardContextual"/>
            </w:rPr>
          </w:pPr>
          <w:hyperlink w:anchor="_Toc194658964" w:history="1">
            <w:r w:rsidRPr="002246D9">
              <w:rPr>
                <w:rStyle w:val="Hyperlink"/>
                <w:noProof/>
              </w:rPr>
              <w:t>Correcting Audits during the Review Window</w:t>
            </w:r>
            <w:r>
              <w:rPr>
                <w:noProof/>
                <w:webHidden/>
              </w:rPr>
              <w:tab/>
            </w:r>
            <w:r>
              <w:rPr>
                <w:noProof/>
                <w:webHidden/>
              </w:rPr>
              <w:fldChar w:fldCharType="begin"/>
            </w:r>
            <w:r>
              <w:rPr>
                <w:noProof/>
                <w:webHidden/>
              </w:rPr>
              <w:instrText xml:space="preserve"> PAGEREF _Toc194658964 \h </w:instrText>
            </w:r>
            <w:r>
              <w:rPr>
                <w:noProof/>
                <w:webHidden/>
              </w:rPr>
            </w:r>
            <w:r>
              <w:rPr>
                <w:noProof/>
                <w:webHidden/>
              </w:rPr>
              <w:fldChar w:fldCharType="separate"/>
            </w:r>
            <w:r w:rsidR="00722F18">
              <w:rPr>
                <w:noProof/>
                <w:webHidden/>
              </w:rPr>
              <w:t>21</w:t>
            </w:r>
            <w:r>
              <w:rPr>
                <w:noProof/>
                <w:webHidden/>
              </w:rPr>
              <w:fldChar w:fldCharType="end"/>
            </w:r>
          </w:hyperlink>
        </w:p>
        <w:p w14:paraId="537D7C29" w14:textId="76181330" w:rsidR="00C145BF" w:rsidRDefault="00C145BF">
          <w:pPr>
            <w:pStyle w:val="TOC1"/>
            <w:rPr>
              <w:rFonts w:asciiTheme="minorHAnsi" w:eastAsiaTheme="minorEastAsia" w:hAnsiTheme="minorHAnsi" w:cstheme="minorBidi"/>
              <w:noProof/>
              <w:kern w:val="2"/>
              <w:sz w:val="24"/>
              <w14:ligatures w14:val="standardContextual"/>
            </w:rPr>
          </w:pPr>
          <w:hyperlink w:anchor="_Toc194658965" w:history="1">
            <w:r w:rsidRPr="002246D9">
              <w:rPr>
                <w:rStyle w:val="Hyperlink"/>
                <w:noProof/>
              </w:rPr>
              <w:t>Secure File Transfer</w:t>
            </w:r>
            <w:r>
              <w:rPr>
                <w:noProof/>
                <w:webHidden/>
              </w:rPr>
              <w:tab/>
            </w:r>
            <w:r>
              <w:rPr>
                <w:noProof/>
                <w:webHidden/>
              </w:rPr>
              <w:fldChar w:fldCharType="begin"/>
            </w:r>
            <w:r>
              <w:rPr>
                <w:noProof/>
                <w:webHidden/>
              </w:rPr>
              <w:instrText xml:space="preserve"> PAGEREF _Toc194658965 \h </w:instrText>
            </w:r>
            <w:r>
              <w:rPr>
                <w:noProof/>
                <w:webHidden/>
              </w:rPr>
            </w:r>
            <w:r>
              <w:rPr>
                <w:noProof/>
                <w:webHidden/>
              </w:rPr>
              <w:fldChar w:fldCharType="separate"/>
            </w:r>
            <w:r w:rsidR="00722F18">
              <w:rPr>
                <w:noProof/>
                <w:webHidden/>
              </w:rPr>
              <w:t>24</w:t>
            </w:r>
            <w:r>
              <w:rPr>
                <w:noProof/>
                <w:webHidden/>
              </w:rPr>
              <w:fldChar w:fldCharType="end"/>
            </w:r>
          </w:hyperlink>
        </w:p>
        <w:p w14:paraId="10111D65" w14:textId="054DC20E" w:rsidR="00C145BF" w:rsidRDefault="00C145BF">
          <w:pPr>
            <w:pStyle w:val="TOC1"/>
            <w:rPr>
              <w:rFonts w:asciiTheme="minorHAnsi" w:eastAsiaTheme="minorEastAsia" w:hAnsiTheme="minorHAnsi" w:cstheme="minorBidi"/>
              <w:noProof/>
              <w:kern w:val="2"/>
              <w:sz w:val="24"/>
              <w14:ligatures w14:val="standardContextual"/>
            </w:rPr>
          </w:pPr>
          <w:hyperlink w:anchor="_Toc194658966" w:history="1">
            <w:r w:rsidRPr="002246D9">
              <w:rPr>
                <w:rStyle w:val="Hyperlink"/>
                <w:noProof/>
              </w:rPr>
              <w:t>Frequently Asked Questions: Restraint and Seclusion Incidents Collection</w:t>
            </w:r>
            <w:r>
              <w:rPr>
                <w:noProof/>
                <w:webHidden/>
              </w:rPr>
              <w:tab/>
            </w:r>
            <w:r>
              <w:rPr>
                <w:noProof/>
                <w:webHidden/>
              </w:rPr>
              <w:fldChar w:fldCharType="begin"/>
            </w:r>
            <w:r>
              <w:rPr>
                <w:noProof/>
                <w:webHidden/>
              </w:rPr>
              <w:instrText xml:space="preserve"> PAGEREF _Toc194658966 \h </w:instrText>
            </w:r>
            <w:r>
              <w:rPr>
                <w:noProof/>
                <w:webHidden/>
              </w:rPr>
            </w:r>
            <w:r>
              <w:rPr>
                <w:noProof/>
                <w:webHidden/>
              </w:rPr>
              <w:fldChar w:fldCharType="separate"/>
            </w:r>
            <w:r w:rsidR="00722F18">
              <w:rPr>
                <w:noProof/>
                <w:webHidden/>
              </w:rPr>
              <w:t>28</w:t>
            </w:r>
            <w:r>
              <w:rPr>
                <w:noProof/>
                <w:webHidden/>
              </w:rPr>
              <w:fldChar w:fldCharType="end"/>
            </w:r>
          </w:hyperlink>
        </w:p>
        <w:p w14:paraId="7BA15FC3" w14:textId="0FD693A0" w:rsidR="00C145BF" w:rsidRDefault="00C145BF">
          <w:pPr>
            <w:pStyle w:val="TOC1"/>
            <w:rPr>
              <w:rFonts w:asciiTheme="minorHAnsi" w:eastAsiaTheme="minorEastAsia" w:hAnsiTheme="minorHAnsi" w:cstheme="minorBidi"/>
              <w:noProof/>
              <w:kern w:val="2"/>
              <w:sz w:val="24"/>
              <w14:ligatures w14:val="standardContextual"/>
            </w:rPr>
          </w:pPr>
          <w:hyperlink w:anchor="_Toc194658967" w:history="1">
            <w:r w:rsidRPr="002246D9">
              <w:rPr>
                <w:rStyle w:val="Hyperlink"/>
                <w:noProof/>
              </w:rPr>
              <w:t>Appendix</w:t>
            </w:r>
            <w:r>
              <w:rPr>
                <w:noProof/>
                <w:webHidden/>
              </w:rPr>
              <w:tab/>
            </w:r>
            <w:r>
              <w:rPr>
                <w:noProof/>
                <w:webHidden/>
              </w:rPr>
              <w:fldChar w:fldCharType="begin"/>
            </w:r>
            <w:r>
              <w:rPr>
                <w:noProof/>
                <w:webHidden/>
              </w:rPr>
              <w:instrText xml:space="preserve"> PAGEREF _Toc194658967 \h </w:instrText>
            </w:r>
            <w:r>
              <w:rPr>
                <w:noProof/>
                <w:webHidden/>
              </w:rPr>
            </w:r>
            <w:r>
              <w:rPr>
                <w:noProof/>
                <w:webHidden/>
              </w:rPr>
              <w:fldChar w:fldCharType="separate"/>
            </w:r>
            <w:r w:rsidR="00722F18">
              <w:rPr>
                <w:noProof/>
                <w:webHidden/>
              </w:rPr>
              <w:t>31</w:t>
            </w:r>
            <w:r>
              <w:rPr>
                <w:noProof/>
                <w:webHidden/>
              </w:rPr>
              <w:fldChar w:fldCharType="end"/>
            </w:r>
          </w:hyperlink>
        </w:p>
        <w:p w14:paraId="78E3C541" w14:textId="5B98006A" w:rsidR="00C145BF" w:rsidRDefault="00C145BF">
          <w:pPr>
            <w:pStyle w:val="TOC2"/>
            <w:rPr>
              <w:rFonts w:asciiTheme="minorHAnsi" w:eastAsiaTheme="minorEastAsia" w:hAnsiTheme="minorHAnsi" w:cstheme="minorBidi"/>
              <w:noProof/>
              <w:kern w:val="2"/>
              <w:sz w:val="24"/>
              <w14:ligatures w14:val="standardContextual"/>
            </w:rPr>
          </w:pPr>
          <w:hyperlink w:anchor="_Toc194658968" w:history="1">
            <w:r w:rsidRPr="002246D9">
              <w:rPr>
                <w:rStyle w:val="Hyperlink"/>
                <w:noProof/>
              </w:rPr>
              <w:t>Restraint and Seclusion Incidents File Format</w:t>
            </w:r>
            <w:r>
              <w:rPr>
                <w:noProof/>
                <w:webHidden/>
              </w:rPr>
              <w:tab/>
            </w:r>
            <w:r>
              <w:rPr>
                <w:noProof/>
                <w:webHidden/>
              </w:rPr>
              <w:fldChar w:fldCharType="begin"/>
            </w:r>
            <w:r>
              <w:rPr>
                <w:noProof/>
                <w:webHidden/>
              </w:rPr>
              <w:instrText xml:space="preserve"> PAGEREF _Toc194658968 \h </w:instrText>
            </w:r>
            <w:r>
              <w:rPr>
                <w:noProof/>
                <w:webHidden/>
              </w:rPr>
            </w:r>
            <w:r>
              <w:rPr>
                <w:noProof/>
                <w:webHidden/>
              </w:rPr>
              <w:fldChar w:fldCharType="separate"/>
            </w:r>
            <w:r w:rsidR="00722F18">
              <w:rPr>
                <w:noProof/>
                <w:webHidden/>
              </w:rPr>
              <w:t>31</w:t>
            </w:r>
            <w:r>
              <w:rPr>
                <w:noProof/>
                <w:webHidden/>
              </w:rPr>
              <w:fldChar w:fldCharType="end"/>
            </w:r>
          </w:hyperlink>
        </w:p>
        <w:p w14:paraId="38F86F2F" w14:textId="6F7ECB7E" w:rsidR="00110062" w:rsidRDefault="00110062" w:rsidP="00110062">
          <w:pPr>
            <w:spacing w:after="100"/>
            <w:contextualSpacing/>
          </w:pPr>
          <w:r>
            <w:rPr>
              <w:b/>
              <w:bCs/>
              <w:noProof/>
            </w:rPr>
            <w:fldChar w:fldCharType="end"/>
          </w:r>
        </w:p>
      </w:sdtContent>
    </w:sdt>
    <w:p w14:paraId="66967F33" w14:textId="77777777" w:rsidR="00987DEB" w:rsidRDefault="00987DEB">
      <w:pPr>
        <w:sectPr w:rsidR="00987DEB" w:rsidSect="00A23D49">
          <w:footerReference w:type="first" r:id="rId16"/>
          <w:pgSz w:w="12240" w:h="15840"/>
          <w:pgMar w:top="1440" w:right="1440" w:bottom="1440" w:left="1440" w:header="720" w:footer="720" w:gutter="0"/>
          <w:pgNumType w:fmt="lowerRoman" w:start="1"/>
          <w:cols w:space="720"/>
          <w:titlePg/>
        </w:sectPr>
      </w:pPr>
    </w:p>
    <w:p w14:paraId="38F9E2FD" w14:textId="20B3CDBB" w:rsidR="00E223AA" w:rsidRDefault="00E223AA" w:rsidP="00191871">
      <w:pPr>
        <w:pStyle w:val="Heading1"/>
        <w:jc w:val="center"/>
      </w:pPr>
      <w:bookmarkStart w:id="1" w:name="_Toc194658937"/>
      <w:r>
        <w:lastRenderedPageBreak/>
        <w:t>What’s New</w:t>
      </w:r>
      <w:bookmarkEnd w:id="1"/>
    </w:p>
    <w:p w14:paraId="09CC4D8F" w14:textId="4D75853D" w:rsidR="00F95ED2" w:rsidRDefault="00F95ED2" w:rsidP="00FE67AC">
      <w:pPr>
        <w:jc w:val="center"/>
      </w:pPr>
      <w:r w:rsidRPr="009375C3">
        <w:t>This section outlines changes to th</w:t>
      </w:r>
      <w:r w:rsidR="00FE67AC">
        <w:t>e</w:t>
      </w:r>
      <w:r w:rsidRPr="009375C3">
        <w:t xml:space="preserve"> </w:t>
      </w:r>
      <w:r>
        <w:t>Restraint and Seclusion</w:t>
      </w:r>
      <w:r w:rsidRPr="009375C3">
        <w:t xml:space="preserve"> </w:t>
      </w:r>
      <w:r w:rsidR="00FE67AC">
        <w:t xml:space="preserve">Incidents </w:t>
      </w:r>
      <w:r w:rsidRPr="009375C3">
        <w:t>Collection f</w:t>
      </w:r>
      <w:r w:rsidR="00EC75C2">
        <w:t>or 2</w:t>
      </w:r>
      <w:r w:rsidR="00D75554">
        <w:t>02</w:t>
      </w:r>
      <w:r w:rsidR="005E2C7D">
        <w:t>4</w:t>
      </w:r>
      <w:r w:rsidR="00D75554">
        <w:t>-202</w:t>
      </w:r>
      <w:r w:rsidR="005E2C7D">
        <w:t>5</w:t>
      </w:r>
      <w:r w:rsidR="00E10B7B">
        <w:t>.</w:t>
      </w:r>
    </w:p>
    <w:p w14:paraId="0D205C1F" w14:textId="4C3E323B" w:rsidR="003F16A4" w:rsidRPr="00191871" w:rsidRDefault="00196B93" w:rsidP="00191871">
      <w:pPr>
        <w:pStyle w:val="Heading2"/>
        <w:rPr>
          <w:rStyle w:val="Strong"/>
          <w:b/>
          <w:bCs/>
        </w:rPr>
      </w:pPr>
      <w:bookmarkStart w:id="2" w:name="_Toc194658938"/>
      <w:r>
        <w:t>May</w:t>
      </w:r>
      <w:r w:rsidR="003F16A4" w:rsidRPr="00191871">
        <w:t xml:space="preserve"> 202</w:t>
      </w:r>
      <w:r w:rsidR="005E2C7D">
        <w:t>5</w:t>
      </w:r>
      <w:bookmarkEnd w:id="2"/>
    </w:p>
    <w:p w14:paraId="2DA43C77" w14:textId="2E747D40" w:rsidR="00EE567F" w:rsidRDefault="00E10B7B" w:rsidP="005E2C7D">
      <w:pPr>
        <w:pStyle w:val="ListParagraph"/>
        <w:numPr>
          <w:ilvl w:val="0"/>
          <w:numId w:val="20"/>
        </w:numPr>
        <w:spacing w:after="0"/>
      </w:pPr>
      <w:r>
        <w:t>The</w:t>
      </w:r>
      <w:r w:rsidR="00EE567F">
        <w:t xml:space="preserve"> </w:t>
      </w:r>
      <w:r w:rsidR="00EE567F" w:rsidRPr="00EE567F">
        <w:t xml:space="preserve">Economically Disadvantaged Flag </w:t>
      </w:r>
      <w:r>
        <w:t>is now</w:t>
      </w:r>
      <w:r w:rsidR="00EE567F" w:rsidRPr="00EE567F">
        <w:t xml:space="preserve"> optional</w:t>
      </w:r>
      <w:r w:rsidR="004519C7">
        <w:t>.</w:t>
      </w:r>
    </w:p>
    <w:p w14:paraId="15EB4E5F" w14:textId="62248236" w:rsidR="005E2C7D" w:rsidRDefault="005E2C7D" w:rsidP="005E2C7D">
      <w:pPr>
        <w:pStyle w:val="ListParagraph"/>
        <w:numPr>
          <w:ilvl w:val="0"/>
          <w:numId w:val="20"/>
        </w:numPr>
        <w:spacing w:after="0"/>
      </w:pPr>
      <w:r>
        <w:t>SSID Core Field changes:</w:t>
      </w:r>
    </w:p>
    <w:p w14:paraId="7F2A4F20" w14:textId="77777777" w:rsidR="005E2C7D" w:rsidRDefault="005E2C7D" w:rsidP="005E2C7D">
      <w:pPr>
        <w:pStyle w:val="ListParagraph"/>
        <w:numPr>
          <w:ilvl w:val="1"/>
          <w:numId w:val="20"/>
        </w:numPr>
      </w:pPr>
      <w:r>
        <w:t>Data Element changes:</w:t>
      </w:r>
    </w:p>
    <w:p w14:paraId="152A7CCF" w14:textId="77777777" w:rsidR="005E2C7D" w:rsidRDefault="005E2C7D" w:rsidP="005E2C7D">
      <w:pPr>
        <w:pStyle w:val="ListParagraph"/>
        <w:numPr>
          <w:ilvl w:val="2"/>
          <w:numId w:val="20"/>
        </w:numPr>
      </w:pPr>
      <w:r>
        <w:t xml:space="preserve">Rename American Indian Tribal Membership Code to Tribal Affiliation Code (TrbAfflnCd). </w:t>
      </w:r>
      <w:r w:rsidRPr="004D31E9">
        <w:t>This code indicates Tribal affiliation through self-identification, such as being enrolled in, a descendant of, or affiliated with, a tribe recognized by the federal government</w:t>
      </w:r>
      <w:r>
        <w:t>.</w:t>
      </w:r>
    </w:p>
    <w:p w14:paraId="1A02C02F" w14:textId="77777777" w:rsidR="005E2C7D" w:rsidRDefault="005E2C7D" w:rsidP="005E2C7D">
      <w:pPr>
        <w:pStyle w:val="ListParagraph"/>
        <w:numPr>
          <w:ilvl w:val="1"/>
          <w:numId w:val="20"/>
        </w:numPr>
      </w:pPr>
      <w:r>
        <w:t>Language of Origin changes:</w:t>
      </w:r>
    </w:p>
    <w:p w14:paraId="76937A47" w14:textId="77777777" w:rsidR="005E2C7D" w:rsidRDefault="005E2C7D" w:rsidP="005E2C7D">
      <w:pPr>
        <w:pStyle w:val="ListParagraph"/>
        <w:numPr>
          <w:ilvl w:val="2"/>
          <w:numId w:val="20"/>
        </w:numPr>
      </w:pPr>
      <w:r>
        <w:t>Add Dari (prs) code 6590</w:t>
      </w:r>
    </w:p>
    <w:p w14:paraId="12C6E045" w14:textId="77777777" w:rsidR="005E2C7D" w:rsidRDefault="005E2C7D" w:rsidP="005E2C7D">
      <w:pPr>
        <w:pStyle w:val="ListParagraph"/>
        <w:numPr>
          <w:ilvl w:val="2"/>
          <w:numId w:val="20"/>
        </w:numPr>
      </w:pPr>
      <w:r>
        <w:t>Add Krio (</w:t>
      </w:r>
      <w:proofErr w:type="spellStart"/>
      <w:r>
        <w:t>kri</w:t>
      </w:r>
      <w:proofErr w:type="spellEnd"/>
      <w:r>
        <w:t>) code 7000</w:t>
      </w:r>
    </w:p>
    <w:p w14:paraId="5F85EE44" w14:textId="77777777" w:rsidR="00A661F3" w:rsidRPr="005555CA" w:rsidRDefault="00A661F3" w:rsidP="005109B5">
      <w:pPr>
        <w:pStyle w:val="ListParagraph"/>
        <w:numPr>
          <w:ilvl w:val="2"/>
          <w:numId w:val="20"/>
        </w:numPr>
      </w:pPr>
      <w:r w:rsidRPr="005555CA">
        <w:t>Update Pashto (pus), code 3720, to be Pashto/Pushto</w:t>
      </w:r>
    </w:p>
    <w:p w14:paraId="0BFD77D8" w14:textId="44741C9C" w:rsidR="005E2C7D" w:rsidRDefault="005E2C7D" w:rsidP="005E2C7D">
      <w:pPr>
        <w:pStyle w:val="ListParagraph"/>
        <w:numPr>
          <w:ilvl w:val="2"/>
          <w:numId w:val="20"/>
        </w:numPr>
      </w:pPr>
      <w:r>
        <w:t>Remove Aramaic (arc) code 0210</w:t>
      </w:r>
    </w:p>
    <w:p w14:paraId="03FD95E7" w14:textId="274E60C0" w:rsidR="00E223AA" w:rsidRDefault="00E223AA" w:rsidP="00E223AA">
      <w:r>
        <w:br w:type="page"/>
      </w:r>
    </w:p>
    <w:p w14:paraId="369AA51D" w14:textId="03679CE0" w:rsidR="00987DEB" w:rsidRDefault="00442D29" w:rsidP="00191871">
      <w:pPr>
        <w:pStyle w:val="Heading1"/>
      </w:pPr>
      <w:bookmarkStart w:id="3" w:name="_Toc194658939"/>
      <w:r>
        <w:lastRenderedPageBreak/>
        <w:t>General Information</w:t>
      </w:r>
      <w:bookmarkEnd w:id="3"/>
    </w:p>
    <w:p w14:paraId="42A57C93" w14:textId="77777777" w:rsidR="00987DEB" w:rsidRDefault="00442D29" w:rsidP="00442D29">
      <w:r>
        <w:t>The Oregon Department of Education utilizes the following collections to obtain Restraint and Seclusion data:</w:t>
      </w:r>
    </w:p>
    <w:p w14:paraId="28E1725A" w14:textId="77777777" w:rsidR="00987DEB" w:rsidRDefault="00442D29" w:rsidP="00442D29">
      <w:pPr>
        <w:spacing w:after="0"/>
        <w:ind w:left="720"/>
        <w:rPr>
          <w:b/>
          <w:u w:val="single"/>
        </w:rPr>
      </w:pPr>
      <w:r>
        <w:rPr>
          <w:b/>
          <w:u w:val="single"/>
        </w:rPr>
        <w:t>Restraint and Seclusion Incidents Collection</w:t>
      </w:r>
    </w:p>
    <w:p w14:paraId="727B3245" w14:textId="104A5B3C" w:rsidR="00987DEB" w:rsidRPr="00442D29" w:rsidRDefault="00442D29" w:rsidP="00442D29">
      <w:pPr>
        <w:ind w:left="720"/>
      </w:pPr>
      <w:r>
        <w:t>The Restraint and Seclusion Incidents Collection is a student level collection. This collection ensures compliance with required annual reporting detailing the use of restraint and seclusion by public education programs. This manual provides an overview and guidance concerning the data to be reported. See OAR</w:t>
      </w:r>
      <w:hyperlink r:id="rId17">
        <w:r>
          <w:t xml:space="preserve"> </w:t>
        </w:r>
      </w:hyperlink>
      <w:hyperlink r:id="rId18">
        <w:r w:rsidRPr="00224CCE">
          <w:rPr>
            <w:rStyle w:val="Hyperlink"/>
          </w:rPr>
          <w:t>581-021-0568</w:t>
        </w:r>
      </w:hyperlink>
      <w:r w:rsidRPr="00224CCE">
        <w:rPr>
          <w:color w:val="333333"/>
        </w:rPr>
        <w:t xml:space="preserve"> and OAR</w:t>
      </w:r>
      <w:hyperlink r:id="rId19">
        <w:r w:rsidRPr="00224CCE">
          <w:rPr>
            <w:color w:val="333333"/>
          </w:rPr>
          <w:t xml:space="preserve"> </w:t>
        </w:r>
      </w:hyperlink>
      <w:hyperlink r:id="rId20">
        <w:r w:rsidRPr="00224CCE">
          <w:rPr>
            <w:color w:val="0000FF"/>
            <w:u w:val="single"/>
          </w:rPr>
          <w:t>581-022-2267</w:t>
        </w:r>
      </w:hyperlink>
      <w:r w:rsidRPr="00224CCE">
        <w:rPr>
          <w:color w:val="0000FF"/>
          <w:u w:val="single"/>
          <w:vertAlign w:val="superscript"/>
        </w:rPr>
        <w:footnoteReference w:id="1"/>
      </w:r>
      <w:r w:rsidRPr="00224CCE">
        <w:rPr>
          <w:color w:val="333333"/>
        </w:rPr>
        <w:t>.</w:t>
      </w:r>
    </w:p>
    <w:p w14:paraId="7B447294" w14:textId="77777777" w:rsidR="00987DEB" w:rsidRDefault="00442D29" w:rsidP="00442D29">
      <w:pPr>
        <w:spacing w:after="0"/>
        <w:ind w:left="720"/>
        <w:rPr>
          <w:b/>
          <w:u w:val="single"/>
        </w:rPr>
      </w:pPr>
      <w:r>
        <w:rPr>
          <w:b/>
          <w:u w:val="single"/>
        </w:rPr>
        <w:t>Seclusion Rooms Collection</w:t>
      </w:r>
    </w:p>
    <w:p w14:paraId="0BEC9F2A" w14:textId="5BF9E267" w:rsidR="00987DEB" w:rsidRDefault="00442D29">
      <w:pPr>
        <w:ind w:left="720"/>
      </w:pPr>
      <w:r>
        <w:t xml:space="preserve">The Seclusion Rooms Collection is an institution level collection that provides a mechanism for reporting that compliance standards are met for the structural and physical requirements of rooms designated to be used for seclusion. This collection is detailed in the </w:t>
      </w:r>
      <w:hyperlink r:id="rId21">
        <w:r w:rsidRPr="00442D29">
          <w:rPr>
            <w:rStyle w:val="Hyperlink"/>
          </w:rPr>
          <w:t>Seclusion Room</w:t>
        </w:r>
        <w:r w:rsidR="00216102">
          <w:rPr>
            <w:rStyle w:val="Hyperlink"/>
          </w:rPr>
          <w:t>s Manual</w:t>
        </w:r>
      </w:hyperlink>
      <w:r>
        <w:t>.</w:t>
      </w:r>
    </w:p>
    <w:p w14:paraId="733C8BF7" w14:textId="318BB7AD" w:rsidR="00987DEB" w:rsidRPr="00442D29" w:rsidRDefault="00442D29" w:rsidP="00442D29">
      <w:pPr>
        <w:ind w:left="720"/>
      </w:pPr>
      <w:r>
        <w:t xml:space="preserve">See OAR </w:t>
      </w:r>
      <w:hyperlink r:id="rId22">
        <w:r w:rsidRPr="005E643C">
          <w:rPr>
            <w:color w:val="0000FF"/>
            <w:u w:val="single"/>
          </w:rPr>
          <w:t>581-022-2</w:t>
        </w:r>
        <w:r w:rsidR="00F3238F">
          <w:rPr>
            <w:color w:val="0000FF"/>
            <w:u w:val="single"/>
          </w:rPr>
          <w:t>6</w:t>
        </w:r>
        <w:r w:rsidRPr="005E643C">
          <w:rPr>
            <w:color w:val="0000FF"/>
            <w:u w:val="single"/>
          </w:rPr>
          <w:t>67</w:t>
        </w:r>
      </w:hyperlink>
      <w:r w:rsidRPr="005E643C">
        <w:rPr>
          <w:color w:val="0000FF"/>
          <w:u w:val="single"/>
        </w:rPr>
        <w:t>(1)(f)</w:t>
      </w:r>
      <w:r w:rsidRPr="005E643C">
        <w:rPr>
          <w:color w:val="201F1E"/>
        </w:rPr>
        <w:t xml:space="preserve"> and </w:t>
      </w:r>
      <w:hyperlink r:id="rId23">
        <w:r w:rsidRPr="005E643C">
          <w:rPr>
            <w:color w:val="0000FF"/>
            <w:u w:val="single"/>
          </w:rPr>
          <w:t>581-021-0568</w:t>
        </w:r>
      </w:hyperlink>
    </w:p>
    <w:p w14:paraId="74D270CC" w14:textId="77777777" w:rsidR="00987DEB" w:rsidRDefault="00442D29" w:rsidP="00442D29">
      <w:pPr>
        <w:spacing w:after="0"/>
        <w:rPr>
          <w:b/>
          <w:u w:val="single"/>
        </w:rPr>
      </w:pPr>
      <w:r>
        <w:rPr>
          <w:b/>
          <w:u w:val="single"/>
        </w:rPr>
        <w:t>Restraint and Seclusion Technical Assistance</w:t>
      </w:r>
    </w:p>
    <w:p w14:paraId="168B93EF" w14:textId="3957831E" w:rsidR="00987DEB" w:rsidRDefault="00277BF7">
      <w:r>
        <w:t xml:space="preserve">Training and other Technical Assistance for the use of Restraint and Seclusion is located on the </w:t>
      </w:r>
      <w:hyperlink r:id="rId24" w:history="1">
        <w:r w:rsidR="00760F2A">
          <w:rPr>
            <w:color w:val="0000FF"/>
            <w:u w:val="single"/>
          </w:rPr>
          <w:t>School Discipline and Restraint &amp; Seclusion</w:t>
        </w:r>
      </w:hyperlink>
      <w:r>
        <w:t xml:space="preserve"> webpage</w:t>
      </w:r>
      <w:r w:rsidR="00442D29" w:rsidRPr="0006612B">
        <w:t>.</w:t>
      </w:r>
    </w:p>
    <w:p w14:paraId="03B6FAF7" w14:textId="77777777" w:rsidR="00987DEB" w:rsidRDefault="00442D29" w:rsidP="00442D29">
      <w:pPr>
        <w:pStyle w:val="NoSpacing"/>
      </w:pPr>
      <w:r>
        <w:br w:type="page"/>
      </w:r>
    </w:p>
    <w:p w14:paraId="1DC67F9E" w14:textId="1351A276" w:rsidR="00987DEB" w:rsidRDefault="00442D29" w:rsidP="00191871">
      <w:pPr>
        <w:pStyle w:val="Heading1"/>
      </w:pPr>
      <w:bookmarkStart w:id="4" w:name="_Toc194658940"/>
      <w:r>
        <w:lastRenderedPageBreak/>
        <w:t>Introduction</w:t>
      </w:r>
      <w:bookmarkEnd w:id="4"/>
    </w:p>
    <w:p w14:paraId="3ED0731F" w14:textId="79483437" w:rsidR="00987DEB" w:rsidRDefault="00442D29">
      <w:r>
        <w:t xml:space="preserve">The purpose of this document is to be an easy reference tool for individuals responsible for reporting data related to the Restraint and Seclusion Incidents Collection. If an error is located anywhere in this manual or if it does not provide the guidance necessary to answer a specific data collection question, please feel free to inform any of the staff on the </w:t>
      </w:r>
      <w:r w:rsidRPr="00A6667F">
        <w:t>Contact List</w:t>
      </w:r>
      <w:r>
        <w:t xml:space="preserve">. It is extremely important that data submitted for all collections </w:t>
      </w:r>
      <w:proofErr w:type="gramStart"/>
      <w:r>
        <w:t>are</w:t>
      </w:r>
      <w:proofErr w:type="gramEnd"/>
      <w:r>
        <w:t xml:space="preserve"> accurate, valid, and reliable.</w:t>
      </w:r>
    </w:p>
    <w:tbl>
      <w:tblPr>
        <w:tblStyle w:val="a"/>
        <w:tblW w:w="9225" w:type="dxa"/>
        <w:tblInd w:w="1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List of three icons and their descriptions. Icons will be seen through out the manual."/>
      </w:tblPr>
      <w:tblGrid>
        <w:gridCol w:w="855"/>
        <w:gridCol w:w="8370"/>
      </w:tblGrid>
      <w:tr w:rsidR="00987DEB" w14:paraId="1EF230D7" w14:textId="77777777" w:rsidTr="00406E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5" w:type="dxa"/>
            <w:shd w:val="clear" w:color="auto" w:fill="1F497D" w:themeFill="text2"/>
          </w:tcPr>
          <w:p w14:paraId="5DDD4A85" w14:textId="77777777" w:rsidR="00987DEB" w:rsidRDefault="00442D29" w:rsidP="00220462">
            <w:pPr>
              <w:spacing w:after="0"/>
            </w:pPr>
            <w:r>
              <w:t>Icon</w:t>
            </w:r>
          </w:p>
        </w:tc>
        <w:tc>
          <w:tcPr>
            <w:tcW w:w="8370" w:type="dxa"/>
            <w:shd w:val="clear" w:color="auto" w:fill="1F497D" w:themeFill="text2"/>
          </w:tcPr>
          <w:p w14:paraId="0D80BD7E" w14:textId="77777777" w:rsidR="00987DEB" w:rsidRDefault="00442D29" w:rsidP="00220462">
            <w:pPr>
              <w:spacing w:after="0"/>
              <w:cnfStyle w:val="100000000000" w:firstRow="1" w:lastRow="0" w:firstColumn="0" w:lastColumn="0" w:oddVBand="0" w:evenVBand="0" w:oddHBand="0" w:evenHBand="0" w:firstRowFirstColumn="0" w:firstRowLastColumn="0" w:lastRowFirstColumn="0" w:lastRowLastColumn="0"/>
            </w:pPr>
            <w:r>
              <w:t>Description</w:t>
            </w:r>
          </w:p>
        </w:tc>
      </w:tr>
      <w:tr w:rsidR="00987DEB" w14:paraId="31EE5E8E" w14:textId="77777777" w:rsidTr="00AC377E">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5" w:type="dxa"/>
          </w:tcPr>
          <w:p w14:paraId="4C486612" w14:textId="77777777" w:rsidR="00987DEB" w:rsidRDefault="00442D29" w:rsidP="00220462">
            <w:pPr>
              <w:spacing w:after="0"/>
            </w:pPr>
            <w:r>
              <w:rPr>
                <w:noProof/>
              </w:rPr>
              <w:drawing>
                <wp:inline distT="0" distB="0" distL="0" distR="0" wp14:anchorId="79047EDA" wp14:editId="3C8371FF">
                  <wp:extent cx="274320" cy="274320"/>
                  <wp:effectExtent l="0" t="0" r="0" b="0"/>
                  <wp:docPr id="14" name="image2.png" descr="Solid Yellow circle with a white lower-case i in the middle."/>
                  <wp:cNvGraphicFramePr/>
                  <a:graphic xmlns:a="http://schemas.openxmlformats.org/drawingml/2006/main">
                    <a:graphicData uri="http://schemas.openxmlformats.org/drawingml/2006/picture">
                      <pic:pic xmlns:pic="http://schemas.openxmlformats.org/drawingml/2006/picture">
                        <pic:nvPicPr>
                          <pic:cNvPr id="0" name="image2.png" descr="Solid Yellow circle with a white lower-case i in the middle."/>
                          <pic:cNvPicPr preferRelativeResize="0"/>
                        </pic:nvPicPr>
                        <pic:blipFill>
                          <a:blip r:embed="rId25"/>
                          <a:srcRect/>
                          <a:stretch>
                            <a:fillRect/>
                          </a:stretch>
                        </pic:blipFill>
                        <pic:spPr>
                          <a:xfrm>
                            <a:off x="0" y="0"/>
                            <a:ext cx="274320" cy="274320"/>
                          </a:xfrm>
                          <a:prstGeom prst="rect">
                            <a:avLst/>
                          </a:prstGeom>
                          <a:ln/>
                        </pic:spPr>
                      </pic:pic>
                    </a:graphicData>
                  </a:graphic>
                </wp:inline>
              </w:drawing>
            </w:r>
          </w:p>
        </w:tc>
        <w:tc>
          <w:tcPr>
            <w:tcW w:w="8370" w:type="dxa"/>
          </w:tcPr>
          <w:p w14:paraId="1080A2B3" w14:textId="77777777" w:rsidR="00987DEB" w:rsidRDefault="00442D29" w:rsidP="00220462">
            <w:pPr>
              <w:spacing w:after="0"/>
              <w:cnfStyle w:val="000000100000" w:firstRow="0" w:lastRow="0" w:firstColumn="0" w:lastColumn="0" w:oddVBand="0" w:evenVBand="0" w:oddHBand="1" w:evenHBand="0" w:firstRowFirstColumn="0" w:firstRowLastColumn="0" w:lastRowFirstColumn="0" w:lastRowLastColumn="0"/>
            </w:pPr>
            <w:r>
              <w:rPr>
                <w:i/>
              </w:rPr>
              <w:t>An information circle indicates an informational note.</w:t>
            </w:r>
          </w:p>
        </w:tc>
      </w:tr>
      <w:tr w:rsidR="00987DEB" w14:paraId="4BCCC0D9" w14:textId="77777777" w:rsidTr="00AC37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20AE49E6" w14:textId="77777777" w:rsidR="00987DEB" w:rsidRDefault="00442D29" w:rsidP="00220462">
            <w:pPr>
              <w:spacing w:after="0"/>
            </w:pPr>
            <w:r>
              <w:rPr>
                <w:noProof/>
              </w:rPr>
              <w:drawing>
                <wp:inline distT="0" distB="0" distL="0" distR="0" wp14:anchorId="19B926C5" wp14:editId="6F1112F4">
                  <wp:extent cx="274320" cy="274320"/>
                  <wp:effectExtent l="0" t="0" r="0" b="0"/>
                  <wp:docPr id="13" name="image5.png" descr="Green lightbulb with green lines radiating out from the center"/>
                  <wp:cNvGraphicFramePr/>
                  <a:graphic xmlns:a="http://schemas.openxmlformats.org/drawingml/2006/main">
                    <a:graphicData uri="http://schemas.openxmlformats.org/drawingml/2006/picture">
                      <pic:pic xmlns:pic="http://schemas.openxmlformats.org/drawingml/2006/picture">
                        <pic:nvPicPr>
                          <pic:cNvPr id="0" name="image5.png" descr="Green lightbulb with green lines radiating out from the center"/>
                          <pic:cNvPicPr preferRelativeResize="0"/>
                        </pic:nvPicPr>
                        <pic:blipFill>
                          <a:blip r:embed="rId26"/>
                          <a:srcRect/>
                          <a:stretch>
                            <a:fillRect/>
                          </a:stretch>
                        </pic:blipFill>
                        <pic:spPr>
                          <a:xfrm>
                            <a:off x="0" y="0"/>
                            <a:ext cx="274320" cy="274320"/>
                          </a:xfrm>
                          <a:prstGeom prst="rect">
                            <a:avLst/>
                          </a:prstGeom>
                          <a:ln/>
                        </pic:spPr>
                      </pic:pic>
                    </a:graphicData>
                  </a:graphic>
                </wp:inline>
              </w:drawing>
            </w:r>
          </w:p>
        </w:tc>
        <w:tc>
          <w:tcPr>
            <w:tcW w:w="8370" w:type="dxa"/>
          </w:tcPr>
          <w:p w14:paraId="5955CE00" w14:textId="77777777" w:rsidR="00987DEB" w:rsidRDefault="00442D29" w:rsidP="00220462">
            <w:pPr>
              <w:spacing w:after="0"/>
              <w:cnfStyle w:val="000000010000" w:firstRow="0" w:lastRow="0" w:firstColumn="0" w:lastColumn="0" w:oddVBand="0" w:evenVBand="0" w:oddHBand="0" w:evenHBand="1" w:firstRowFirstColumn="0" w:firstRowLastColumn="0" w:lastRowFirstColumn="0" w:lastRowLastColumn="0"/>
            </w:pPr>
            <w:r>
              <w:t>A light bulb indicates a useful tip.</w:t>
            </w:r>
          </w:p>
        </w:tc>
      </w:tr>
      <w:tr w:rsidR="00987DEB" w14:paraId="296CC0D4" w14:textId="77777777" w:rsidTr="00AC377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55" w:type="dxa"/>
          </w:tcPr>
          <w:p w14:paraId="090F1F6D" w14:textId="77777777" w:rsidR="00987DEB" w:rsidRDefault="00442D29" w:rsidP="00220462">
            <w:pPr>
              <w:spacing w:after="0"/>
            </w:pPr>
            <w:r>
              <w:rPr>
                <w:noProof/>
              </w:rPr>
              <w:drawing>
                <wp:inline distT="0" distB="0" distL="0" distR="0" wp14:anchorId="7D110E1A" wp14:editId="1256F834">
                  <wp:extent cx="276225" cy="272554"/>
                  <wp:effectExtent l="0" t="0" r="0" b="0"/>
                  <wp:docPr id="17" name="image8.png" descr="Solid red triangle with a white exclamation point in the center"/>
                  <wp:cNvGraphicFramePr/>
                  <a:graphic xmlns:a="http://schemas.openxmlformats.org/drawingml/2006/main">
                    <a:graphicData uri="http://schemas.openxmlformats.org/drawingml/2006/picture">
                      <pic:pic xmlns:pic="http://schemas.openxmlformats.org/drawingml/2006/picture">
                        <pic:nvPicPr>
                          <pic:cNvPr id="0" name="image8.png" descr="Solid red triangle with a white exclamation point in the center"/>
                          <pic:cNvPicPr preferRelativeResize="0"/>
                        </pic:nvPicPr>
                        <pic:blipFill>
                          <a:blip r:embed="rId27"/>
                          <a:srcRect/>
                          <a:stretch>
                            <a:fillRect/>
                          </a:stretch>
                        </pic:blipFill>
                        <pic:spPr>
                          <a:xfrm>
                            <a:off x="0" y="0"/>
                            <a:ext cx="276225" cy="272554"/>
                          </a:xfrm>
                          <a:prstGeom prst="rect">
                            <a:avLst/>
                          </a:prstGeom>
                          <a:ln/>
                        </pic:spPr>
                      </pic:pic>
                    </a:graphicData>
                  </a:graphic>
                </wp:inline>
              </w:drawing>
            </w:r>
          </w:p>
        </w:tc>
        <w:tc>
          <w:tcPr>
            <w:tcW w:w="8370" w:type="dxa"/>
          </w:tcPr>
          <w:p w14:paraId="24353CDD" w14:textId="77777777" w:rsidR="00987DEB" w:rsidRDefault="00442D29" w:rsidP="00220462">
            <w:pPr>
              <w:spacing w:after="0"/>
              <w:cnfStyle w:val="000000100000" w:firstRow="0" w:lastRow="0" w:firstColumn="0" w:lastColumn="0" w:oddVBand="0" w:evenVBand="0" w:oddHBand="1" w:evenHBand="0" w:firstRowFirstColumn="0" w:firstRowLastColumn="0" w:lastRowFirstColumn="0" w:lastRowLastColumn="0"/>
            </w:pPr>
            <w:r>
              <w:rPr>
                <w:b/>
              </w:rPr>
              <w:t xml:space="preserve">A warning triangle indicates a </w:t>
            </w:r>
            <w:proofErr w:type="gramStart"/>
            <w:r>
              <w:rPr>
                <w:b/>
              </w:rPr>
              <w:t>warning</w:t>
            </w:r>
            <w:proofErr w:type="gramEnd"/>
            <w:r>
              <w:rPr>
                <w:b/>
              </w:rPr>
              <w:t xml:space="preserve"> and the user should use caution</w:t>
            </w:r>
            <w:r>
              <w:t>.</w:t>
            </w:r>
          </w:p>
        </w:tc>
      </w:tr>
    </w:tbl>
    <w:p w14:paraId="4C2E56FD" w14:textId="77777777" w:rsidR="00987DEB" w:rsidRDefault="00987DEB"/>
    <w:p w14:paraId="28CBF6D0" w14:textId="619FE1D2" w:rsidR="00987DEB" w:rsidRDefault="00442D29" w:rsidP="00191871">
      <w:pPr>
        <w:pStyle w:val="Heading2"/>
      </w:pPr>
      <w:bookmarkStart w:id="5" w:name="_Toc194658941"/>
      <w:r>
        <w:t>Important dates</w:t>
      </w:r>
      <w:bookmarkEnd w:id="5"/>
    </w:p>
    <w:p w14:paraId="45353960" w14:textId="56F90102" w:rsidR="002C1727" w:rsidRDefault="002C1727" w:rsidP="00A661F3">
      <w:pPr>
        <w:tabs>
          <w:tab w:val="left" w:pos="3600"/>
          <w:tab w:val="left" w:pos="6210"/>
        </w:tabs>
        <w:contextualSpacing/>
      </w:pPr>
      <w:bookmarkStart w:id="6" w:name="_Contact_List"/>
      <w:bookmarkStart w:id="7" w:name="_Hlk159415206"/>
      <w:bookmarkEnd w:id="6"/>
      <w:r w:rsidRPr="00AA4A43">
        <w:rPr>
          <w:b/>
        </w:rPr>
        <w:t>Regular Collection</w:t>
      </w:r>
      <w:r>
        <w:tab/>
        <w:t>Opens 5/</w:t>
      </w:r>
      <w:r w:rsidR="00277C96">
        <w:t>2</w:t>
      </w:r>
      <w:r w:rsidR="00180D29">
        <w:t>9</w:t>
      </w:r>
      <w:r>
        <w:t>/202</w:t>
      </w:r>
      <w:r w:rsidR="00180D29">
        <w:t>5</w:t>
      </w:r>
      <w:r>
        <w:tab/>
        <w:t>Closes 7/</w:t>
      </w:r>
      <w:r w:rsidR="00180D29">
        <w:t>11</w:t>
      </w:r>
      <w:r>
        <w:t>/202</w:t>
      </w:r>
      <w:r w:rsidR="00180D29">
        <w:t>5</w:t>
      </w:r>
    </w:p>
    <w:p w14:paraId="25E6EE45" w14:textId="2B8FA373" w:rsidR="002C1727" w:rsidRPr="00AA4A43" w:rsidRDefault="002C1727" w:rsidP="002C1727">
      <w:pPr>
        <w:tabs>
          <w:tab w:val="left" w:pos="3600"/>
          <w:tab w:val="left" w:pos="6210"/>
        </w:tabs>
        <w:contextualSpacing/>
      </w:pPr>
      <w:r w:rsidRPr="00AA4A43">
        <w:rPr>
          <w:b/>
        </w:rPr>
        <w:t>Review Window (Audit)</w:t>
      </w:r>
      <w:r>
        <w:tab/>
        <w:t>Opens 8/</w:t>
      </w:r>
      <w:r w:rsidR="00180D29">
        <w:t>21</w:t>
      </w:r>
      <w:r>
        <w:t>/202</w:t>
      </w:r>
      <w:r w:rsidR="00180D29">
        <w:t>5</w:t>
      </w:r>
      <w:r>
        <w:tab/>
        <w:t>Closes 9/1</w:t>
      </w:r>
      <w:r w:rsidR="00180D29">
        <w:t>5</w:t>
      </w:r>
      <w:r>
        <w:t>/202</w:t>
      </w:r>
      <w:r w:rsidR="00180D29">
        <w:t>5</w:t>
      </w:r>
    </w:p>
    <w:p w14:paraId="25A2FFA3" w14:textId="42EC140C" w:rsidR="00987DEB" w:rsidRDefault="00442D29" w:rsidP="00191871">
      <w:pPr>
        <w:pStyle w:val="Heading2"/>
      </w:pPr>
      <w:bookmarkStart w:id="8" w:name="_Toc194658942"/>
      <w:bookmarkEnd w:id="7"/>
      <w:r>
        <w:t>Contact List</w:t>
      </w:r>
      <w:bookmarkEnd w:id="8"/>
    </w:p>
    <w:p w14:paraId="0B7B6DD1" w14:textId="498BC11A" w:rsidR="00793D9A" w:rsidRDefault="00793D9A" w:rsidP="002C1727">
      <w:pPr>
        <w:tabs>
          <w:tab w:val="left" w:pos="1980"/>
          <w:tab w:val="left" w:pos="4320"/>
          <w:tab w:val="left" w:pos="6300"/>
        </w:tabs>
        <w:spacing w:after="0"/>
        <w:ind w:right="-270"/>
      </w:pPr>
      <w:r>
        <w:t>Lisa Joy Bateman</w:t>
      </w:r>
      <w:r>
        <w:tab/>
        <w:t>Education Specialist</w:t>
      </w:r>
      <w:r>
        <w:tab/>
      </w:r>
      <w:r w:rsidR="00D916F6">
        <w:t>(503) 569-2951</w:t>
      </w:r>
      <w:r>
        <w:tab/>
      </w:r>
      <w:hyperlink r:id="rId28" w:history="1">
        <w:r w:rsidR="006D33A9" w:rsidRPr="006D33A9">
          <w:rPr>
            <w:rStyle w:val="Hyperlink"/>
          </w:rPr>
          <w:t>lisa</w:t>
        </w:r>
        <w:r w:rsidR="006D33A9" w:rsidRPr="00E07221">
          <w:rPr>
            <w:rStyle w:val="Hyperlink"/>
          </w:rPr>
          <w:t>joy.bateman@ode.oregon.gov</w:t>
        </w:r>
      </w:hyperlink>
    </w:p>
    <w:p w14:paraId="1930B196" w14:textId="7EBC7A06" w:rsidR="00793D9A" w:rsidRDefault="00793D9A" w:rsidP="002C1727">
      <w:pPr>
        <w:tabs>
          <w:tab w:val="left" w:pos="1980"/>
          <w:tab w:val="left" w:pos="4320"/>
          <w:tab w:val="left" w:pos="6300"/>
        </w:tabs>
        <w:spacing w:after="0"/>
        <w:ind w:right="-270"/>
      </w:pPr>
      <w:r w:rsidRPr="00A57AC3">
        <w:t>Jackie McKim</w:t>
      </w:r>
      <w:r>
        <w:tab/>
        <w:t>Research Analyst</w:t>
      </w:r>
      <w:r>
        <w:tab/>
      </w:r>
      <w:r w:rsidR="00E67AE0">
        <w:t>(971) 240-0</w:t>
      </w:r>
      <w:r w:rsidR="00D916F6">
        <w:t>234</w:t>
      </w:r>
      <w:r>
        <w:tab/>
      </w:r>
      <w:hyperlink r:id="rId29" w:history="1">
        <w:r w:rsidRPr="00C839BD">
          <w:rPr>
            <w:rStyle w:val="Hyperlink"/>
            <w:rFonts w:eastAsiaTheme="majorEastAsia"/>
          </w:rPr>
          <w:t>jackie.mckim@ode.oregon.gov</w:t>
        </w:r>
      </w:hyperlink>
    </w:p>
    <w:p w14:paraId="7C1985FB" w14:textId="2D05E0AC" w:rsidR="00793D9A" w:rsidRDefault="00793D9A" w:rsidP="002C1727">
      <w:pPr>
        <w:tabs>
          <w:tab w:val="left" w:pos="1980"/>
          <w:tab w:val="left" w:pos="4320"/>
          <w:tab w:val="left" w:pos="6300"/>
        </w:tabs>
        <w:spacing w:after="0"/>
        <w:ind w:right="-270"/>
      </w:pPr>
      <w:r w:rsidRPr="00A57AC3">
        <w:t>Cynthia Garton</w:t>
      </w:r>
      <w:r>
        <w:tab/>
        <w:t>Research Analyst</w:t>
      </w:r>
      <w:r>
        <w:tab/>
      </w:r>
      <w:r w:rsidR="00D916F6">
        <w:t>(503) 508-7492</w:t>
      </w:r>
      <w:r>
        <w:tab/>
      </w:r>
      <w:hyperlink r:id="rId30" w:history="1">
        <w:r w:rsidRPr="00C839BD">
          <w:rPr>
            <w:rStyle w:val="Hyperlink"/>
            <w:rFonts w:eastAsiaTheme="majorEastAsia"/>
          </w:rPr>
          <w:t>cynthia.garton@ode.oregon.gov</w:t>
        </w:r>
      </w:hyperlink>
    </w:p>
    <w:p w14:paraId="2D7004EA" w14:textId="441FFD99" w:rsidR="00D916F6" w:rsidRPr="00832496" w:rsidRDefault="00D916F6" w:rsidP="002C1727">
      <w:pPr>
        <w:tabs>
          <w:tab w:val="left" w:pos="1980"/>
          <w:tab w:val="left" w:pos="4320"/>
          <w:tab w:val="left" w:pos="6300"/>
        </w:tabs>
        <w:spacing w:after="0"/>
        <w:ind w:right="-270"/>
      </w:pPr>
      <w:r w:rsidRPr="00D916F6">
        <w:t>Maxwell Swope</w:t>
      </w:r>
      <w:r w:rsidRPr="00D916F6">
        <w:tab/>
        <w:t>Research Analyst</w:t>
      </w:r>
      <w:r w:rsidRPr="00D916F6">
        <w:tab/>
        <w:t>(971) 208-0259</w:t>
      </w:r>
      <w:r w:rsidRPr="00D916F6">
        <w:tab/>
      </w:r>
      <w:hyperlink r:id="rId31" w:history="1">
        <w:r w:rsidRPr="00951768">
          <w:rPr>
            <w:rStyle w:val="Hyperlink"/>
          </w:rPr>
          <w:t>maxwell.swope@ode.oregon.gov</w:t>
        </w:r>
      </w:hyperlink>
    </w:p>
    <w:p w14:paraId="28266ACF" w14:textId="77777777" w:rsidR="00D832B6" w:rsidRPr="00AB75B7" w:rsidRDefault="00D832B6" w:rsidP="00D832B6">
      <w:pPr>
        <w:tabs>
          <w:tab w:val="left" w:pos="1980"/>
          <w:tab w:val="left" w:pos="4320"/>
          <w:tab w:val="left" w:pos="6300"/>
        </w:tabs>
        <w:spacing w:after="0"/>
        <w:ind w:right="-274"/>
      </w:pPr>
      <w:r>
        <w:t>Amanda Claycomb</w:t>
      </w:r>
      <w:r>
        <w:tab/>
        <w:t>Research Analyst</w:t>
      </w:r>
      <w:r>
        <w:tab/>
        <w:t>(503) 931-8003</w:t>
      </w:r>
      <w:r>
        <w:tab/>
      </w:r>
      <w:hyperlink r:id="rId32" w:history="1">
        <w:r w:rsidRPr="00A71A64">
          <w:rPr>
            <w:rStyle w:val="Hyperlink"/>
          </w:rPr>
          <w:t>amanda.claycomb@ode.oregon.gov</w:t>
        </w:r>
      </w:hyperlink>
    </w:p>
    <w:p w14:paraId="64DC5067" w14:textId="136B1BB8" w:rsidR="00D832B6" w:rsidRDefault="00D832B6" w:rsidP="00D832B6">
      <w:pPr>
        <w:tabs>
          <w:tab w:val="left" w:pos="1980"/>
          <w:tab w:val="left" w:pos="4320"/>
          <w:tab w:val="left" w:pos="6300"/>
        </w:tabs>
        <w:ind w:right="-270"/>
      </w:pPr>
      <w:r>
        <w:t>Cara McMurry</w:t>
      </w:r>
      <w:r>
        <w:tab/>
        <w:t>Research Analyst</w:t>
      </w:r>
      <w:r>
        <w:tab/>
        <w:t>(</w:t>
      </w:r>
      <w:r w:rsidRPr="00AB75B7">
        <w:t>503</w:t>
      </w:r>
      <w:r>
        <w:t xml:space="preserve">) </w:t>
      </w:r>
      <w:r w:rsidRPr="00AB75B7">
        <w:t>689-2783</w:t>
      </w:r>
      <w:r>
        <w:tab/>
      </w:r>
      <w:hyperlink r:id="rId33" w:history="1">
        <w:r w:rsidR="00A4666E">
          <w:rPr>
            <w:rStyle w:val="Hyperlink"/>
          </w:rPr>
          <w:t>cara.mcmurry@ode.oregon.gov</w:t>
        </w:r>
      </w:hyperlink>
    </w:p>
    <w:p w14:paraId="0D85F4B2" w14:textId="73119FAA" w:rsidR="00987DEB" w:rsidRDefault="00442D29" w:rsidP="00191871">
      <w:pPr>
        <w:pStyle w:val="Heading2"/>
      </w:pPr>
      <w:bookmarkStart w:id="9" w:name="_Toc194658943"/>
      <w:r>
        <w:t>Training &amp; Materials</w:t>
      </w:r>
      <w:bookmarkEnd w:id="9"/>
    </w:p>
    <w:p w14:paraId="5F0DA077" w14:textId="7E4052B3" w:rsidR="00987DEB" w:rsidRPr="00220462" w:rsidRDefault="00442D29" w:rsidP="00220462">
      <w:r>
        <w:t xml:space="preserve">Training and Other Technical Assistance for the use of Restraint and Seclusion located at the </w:t>
      </w:r>
      <w:hyperlink r:id="rId34">
        <w:r w:rsidR="00760F2A">
          <w:rPr>
            <w:color w:val="0000FF"/>
            <w:u w:val="single"/>
          </w:rPr>
          <w:t>School Discipline and Restraint &amp; Seclusion</w:t>
        </w:r>
      </w:hyperlink>
      <w:r>
        <w:t xml:space="preserve"> webpage.</w:t>
      </w:r>
    </w:p>
    <w:p w14:paraId="28D1EFF7" w14:textId="5124EF9F" w:rsidR="00894B42" w:rsidRDefault="00442D29">
      <w:r>
        <w:t xml:space="preserve">The Collection manual, training video and </w:t>
      </w:r>
      <w:r w:rsidR="002F70E6">
        <w:t xml:space="preserve">PowerPoint presentation for the collection is </w:t>
      </w:r>
      <w:r w:rsidR="002F70E6">
        <w:rPr>
          <w:rFonts w:cstheme="minorHAnsi"/>
        </w:rPr>
        <w:t xml:space="preserve">located at the </w:t>
      </w:r>
      <w:hyperlink r:id="rId35" w:history="1">
        <w:r w:rsidR="002F70E6">
          <w:rPr>
            <w:rStyle w:val="Hyperlink"/>
            <w:rFonts w:cstheme="minorHAnsi"/>
          </w:rPr>
          <w:t>Collection page</w:t>
        </w:r>
      </w:hyperlink>
      <w:r w:rsidR="00FC64FD">
        <w:rPr>
          <w:rFonts w:cstheme="minorHAnsi"/>
        </w:rPr>
        <w:t>.</w:t>
      </w:r>
      <w:r w:rsidR="00894B42">
        <w:br w:type="page"/>
      </w:r>
    </w:p>
    <w:p w14:paraId="0A9D0EA8" w14:textId="381332F2" w:rsidR="00894B42" w:rsidRDefault="00894B42" w:rsidP="00191871">
      <w:pPr>
        <w:pStyle w:val="Heading2"/>
      </w:pPr>
      <w:bookmarkStart w:id="10" w:name="_Toc194658944"/>
      <w:r>
        <w:lastRenderedPageBreak/>
        <w:t>Listserv</w:t>
      </w:r>
      <w:bookmarkEnd w:id="10"/>
    </w:p>
    <w:p w14:paraId="13453FFF" w14:textId="4239AFDA" w:rsidR="00987DEB" w:rsidRDefault="00222FAE">
      <w:r>
        <w:t xml:space="preserve">Staff who submit and maintain Discipline data will be added to the Discipline and Restraint/Seclusion GovDelivery Listserv. If you should not be on this list or if you wish to be added to this list, please contact a staff member on the </w:t>
      </w:r>
      <w:hyperlink w:anchor="_Contact_List">
        <w:r w:rsidR="00442D29" w:rsidRPr="00220462">
          <w:rPr>
            <w:rStyle w:val="Hyperlink"/>
          </w:rPr>
          <w:t>Contact List</w:t>
        </w:r>
      </w:hyperlink>
      <w:r w:rsidR="00442D29">
        <w:t>.</w:t>
      </w:r>
    </w:p>
    <w:p w14:paraId="62B4C52B" w14:textId="05204A8D" w:rsidR="00987DEB" w:rsidRDefault="00442D29" w:rsidP="00191871">
      <w:pPr>
        <w:pStyle w:val="Heading2"/>
      </w:pPr>
      <w:bookmarkStart w:id="11" w:name="_Toc194658945"/>
      <w:r>
        <w:t>Data Collection Contacts Information</w:t>
      </w:r>
      <w:bookmarkEnd w:id="11"/>
    </w:p>
    <w:p w14:paraId="4BFCF0EA" w14:textId="77777777" w:rsidR="00987DEB" w:rsidRDefault="00442D29">
      <w:r>
        <w:t xml:space="preserve">The Office of Enhancing Student Opportunities uses the </w:t>
      </w:r>
      <w:hyperlink r:id="rId36">
        <w:r w:rsidRPr="00894B42">
          <w:rPr>
            <w:rStyle w:val="Hyperlink"/>
          </w:rPr>
          <w:t>IDEA Data Manager</w:t>
        </w:r>
      </w:hyperlink>
      <w:r>
        <w:t xml:space="preserve"> web application for maintaining various Listserv lists so ODE knows who to contact if we have any questions. It is important that each agency </w:t>
      </w:r>
      <w:proofErr w:type="gramStart"/>
      <w:r>
        <w:t>maintain</w:t>
      </w:r>
      <w:proofErr w:type="gramEnd"/>
      <w:r>
        <w:t xml:space="preserve"> the most up-to-date information in the IDEA Data Manager. It is the responsibility of each agency to update their agency contact information when there is a staff change.</w:t>
      </w:r>
    </w:p>
    <w:p w14:paraId="41B3293C" w14:textId="77777777" w:rsidR="00987DEB" w:rsidRDefault="00442D29">
      <w:r>
        <w:br w:type="page"/>
      </w:r>
    </w:p>
    <w:p w14:paraId="1141AFAD" w14:textId="77777777" w:rsidR="00987DEB" w:rsidRDefault="00442D29" w:rsidP="00894B42">
      <w:pPr>
        <w:pBdr>
          <w:top w:val="single" w:sz="4" w:space="1" w:color="C0504D"/>
          <w:left w:val="single" w:sz="4" w:space="4" w:color="C0504D"/>
          <w:bottom w:val="single" w:sz="4" w:space="1" w:color="C0504D"/>
          <w:right w:val="single" w:sz="4" w:space="4" w:color="C0504D"/>
          <w:between w:val="nil"/>
        </w:pBdr>
        <w:shd w:val="clear" w:color="auto" w:fill="C0504D"/>
        <w:spacing w:after="0"/>
        <w:jc w:val="center"/>
        <w:rPr>
          <w:b/>
          <w:color w:val="FFFFFF"/>
          <w:sz w:val="36"/>
          <w:szCs w:val="36"/>
        </w:rPr>
      </w:pPr>
      <w:r>
        <w:rPr>
          <w:b/>
          <w:color w:val="FFFFFF"/>
          <w:sz w:val="36"/>
          <w:szCs w:val="36"/>
        </w:rPr>
        <w:lastRenderedPageBreak/>
        <w:t>Important - Please Read</w:t>
      </w:r>
    </w:p>
    <w:p w14:paraId="1FFD4143" w14:textId="77777777" w:rsidR="00987DEB" w:rsidRDefault="00442D29" w:rsidP="00894B42">
      <w:pPr>
        <w:pBdr>
          <w:top w:val="nil"/>
          <w:left w:val="single" w:sz="4" w:space="4" w:color="C0504D"/>
          <w:bottom w:val="nil"/>
          <w:right w:val="single" w:sz="4" w:space="4" w:color="C0504D"/>
          <w:between w:val="nil"/>
        </w:pBdr>
        <w:spacing w:after="0"/>
        <w:jc w:val="center"/>
        <w:rPr>
          <w:b/>
          <w:color w:val="000000"/>
          <w:sz w:val="32"/>
          <w:szCs w:val="32"/>
        </w:rPr>
      </w:pPr>
      <w:r>
        <w:rPr>
          <w:b/>
          <w:color w:val="000000"/>
          <w:sz w:val="32"/>
          <w:szCs w:val="32"/>
        </w:rPr>
        <w:t>Eight Rules for Submitting Timely &amp; Accurate Data</w:t>
      </w:r>
    </w:p>
    <w:p w14:paraId="51BD70C5" w14:textId="77777777" w:rsidR="00987DEB" w:rsidRPr="009B7FDB" w:rsidRDefault="00442D29" w:rsidP="00894B42">
      <w:pPr>
        <w:numPr>
          <w:ilvl w:val="0"/>
          <w:numId w:val="1"/>
        </w:numPr>
        <w:pBdr>
          <w:top w:val="nil"/>
          <w:left w:val="single" w:sz="4" w:space="4" w:color="C0504D"/>
          <w:bottom w:val="nil"/>
          <w:right w:val="single" w:sz="4" w:space="4" w:color="C0504D"/>
          <w:between w:val="nil"/>
        </w:pBdr>
        <w:spacing w:after="0"/>
        <w:ind w:left="360"/>
        <w:rPr>
          <w:color w:val="000000"/>
          <w:szCs w:val="22"/>
        </w:rPr>
      </w:pPr>
      <w:proofErr w:type="gramStart"/>
      <w:r w:rsidRPr="009B7FDB">
        <w:rPr>
          <w:color w:val="000000"/>
          <w:szCs w:val="22"/>
        </w:rPr>
        <w:t>Keep your data up to date at all times</w:t>
      </w:r>
      <w:proofErr w:type="gramEnd"/>
      <w:r w:rsidRPr="009B7FDB">
        <w:rPr>
          <w:color w:val="000000"/>
          <w:szCs w:val="22"/>
        </w:rPr>
        <w:t>. The more up to date the data, the less time it will take to prepare data for submission.</w:t>
      </w:r>
    </w:p>
    <w:p w14:paraId="6B9C0FB4" w14:textId="77777777" w:rsidR="00987DEB" w:rsidRPr="009B7FDB" w:rsidRDefault="00442D29" w:rsidP="00894B42">
      <w:pPr>
        <w:numPr>
          <w:ilvl w:val="0"/>
          <w:numId w:val="1"/>
        </w:numPr>
        <w:pBdr>
          <w:top w:val="nil"/>
          <w:left w:val="single" w:sz="4" w:space="4" w:color="C0504D"/>
          <w:bottom w:val="nil"/>
          <w:right w:val="single" w:sz="4" w:space="4" w:color="C0504D"/>
          <w:between w:val="nil"/>
        </w:pBdr>
        <w:spacing w:after="0"/>
        <w:ind w:left="360"/>
        <w:rPr>
          <w:color w:val="000000"/>
          <w:szCs w:val="22"/>
        </w:rPr>
      </w:pPr>
      <w:r w:rsidRPr="009B7FDB">
        <w:rPr>
          <w:color w:val="000000"/>
          <w:szCs w:val="22"/>
        </w:rPr>
        <w:t>Read all the instructions and documentation related to the data collection.</w:t>
      </w:r>
    </w:p>
    <w:p w14:paraId="5D1359EF" w14:textId="77777777" w:rsidR="00987DEB" w:rsidRPr="009B7FDB" w:rsidRDefault="00442D29" w:rsidP="00894B42">
      <w:pPr>
        <w:numPr>
          <w:ilvl w:val="0"/>
          <w:numId w:val="1"/>
        </w:numPr>
        <w:pBdr>
          <w:top w:val="nil"/>
          <w:left w:val="single" w:sz="4" w:space="4" w:color="C0504D"/>
          <w:bottom w:val="nil"/>
          <w:right w:val="single" w:sz="4" w:space="4" w:color="C0504D"/>
          <w:between w:val="nil"/>
        </w:pBdr>
        <w:spacing w:after="0"/>
        <w:ind w:left="360"/>
        <w:rPr>
          <w:color w:val="000000"/>
          <w:szCs w:val="22"/>
        </w:rPr>
      </w:pPr>
      <w:r w:rsidRPr="009B7FDB">
        <w:rPr>
          <w:color w:val="000000"/>
          <w:szCs w:val="22"/>
        </w:rPr>
        <w:t>Submit data as early as possible, but do not rush! Technology, weather, and other factors can suddenly keep a district from being able to submit data on the final day.</w:t>
      </w:r>
    </w:p>
    <w:p w14:paraId="4A6E153E" w14:textId="6061F55B" w:rsidR="00987DEB" w:rsidRPr="009B7FDB" w:rsidRDefault="00442D29" w:rsidP="00894B42">
      <w:pPr>
        <w:numPr>
          <w:ilvl w:val="0"/>
          <w:numId w:val="1"/>
        </w:numPr>
        <w:pBdr>
          <w:top w:val="nil"/>
          <w:left w:val="single" w:sz="4" w:space="4" w:color="C0504D"/>
          <w:bottom w:val="nil"/>
          <w:right w:val="single" w:sz="4" w:space="4" w:color="C0504D"/>
          <w:between w:val="nil"/>
        </w:pBdr>
        <w:spacing w:after="0"/>
        <w:ind w:left="360"/>
        <w:rPr>
          <w:color w:val="000000"/>
          <w:szCs w:val="22"/>
        </w:rPr>
      </w:pPr>
      <w:r w:rsidRPr="009B7FDB">
        <w:rPr>
          <w:color w:val="000000"/>
          <w:szCs w:val="22"/>
        </w:rPr>
        <w:t xml:space="preserve">Join the </w:t>
      </w:r>
      <w:r w:rsidRPr="009B7FDB">
        <w:rPr>
          <w:szCs w:val="22"/>
        </w:rPr>
        <w:t>Special Education Data Submitters</w:t>
      </w:r>
      <w:r w:rsidRPr="009B7FDB">
        <w:rPr>
          <w:color w:val="000000"/>
          <w:szCs w:val="22"/>
        </w:rPr>
        <w:t xml:space="preserve"> Listserv and read all messages carefully. To join, please contact a </w:t>
      </w:r>
      <w:hyperlink w:anchor="_Contact_List">
        <w:r w:rsidRPr="009B7FDB">
          <w:rPr>
            <w:rStyle w:val="Hyperlink"/>
            <w:szCs w:val="22"/>
          </w:rPr>
          <w:t>staff member</w:t>
        </w:r>
      </w:hyperlink>
      <w:r w:rsidRPr="009B7FDB">
        <w:rPr>
          <w:color w:val="000000"/>
          <w:szCs w:val="22"/>
        </w:rPr>
        <w:t>.</w:t>
      </w:r>
    </w:p>
    <w:p w14:paraId="7C31C92E" w14:textId="77777777" w:rsidR="00987DEB" w:rsidRPr="009B7FDB" w:rsidRDefault="00442D29" w:rsidP="00894B42">
      <w:pPr>
        <w:numPr>
          <w:ilvl w:val="0"/>
          <w:numId w:val="1"/>
        </w:numPr>
        <w:pBdr>
          <w:top w:val="nil"/>
          <w:left w:val="single" w:sz="4" w:space="4" w:color="C0504D"/>
          <w:bottom w:val="nil"/>
          <w:right w:val="single" w:sz="4" w:space="4" w:color="C0504D"/>
          <w:between w:val="nil"/>
        </w:pBdr>
        <w:spacing w:after="0"/>
        <w:ind w:left="360"/>
        <w:rPr>
          <w:color w:val="000000"/>
          <w:szCs w:val="22"/>
        </w:rPr>
      </w:pPr>
      <w:r w:rsidRPr="009B7FDB">
        <w:rPr>
          <w:color w:val="000000"/>
          <w:szCs w:val="22"/>
        </w:rPr>
        <w:t>Train at least one backup person to submit, validate, and correct data for each data collection. Key people may get sick, injured, or leave without notice. Do not forget to have the district security administrator grant appropriate permissions to the backup staff member.</w:t>
      </w:r>
    </w:p>
    <w:p w14:paraId="1CFFEBDD" w14:textId="77777777" w:rsidR="00987DEB" w:rsidRPr="009B7FDB" w:rsidRDefault="00442D29" w:rsidP="00894B42">
      <w:pPr>
        <w:numPr>
          <w:ilvl w:val="0"/>
          <w:numId w:val="1"/>
        </w:numPr>
        <w:pBdr>
          <w:top w:val="nil"/>
          <w:left w:val="single" w:sz="4" w:space="4" w:color="C0504D"/>
          <w:bottom w:val="nil"/>
          <w:right w:val="single" w:sz="4" w:space="4" w:color="C0504D"/>
          <w:between w:val="nil"/>
        </w:pBdr>
        <w:spacing w:after="0"/>
        <w:ind w:left="360"/>
        <w:rPr>
          <w:color w:val="000000"/>
          <w:szCs w:val="22"/>
        </w:rPr>
      </w:pPr>
      <w:r w:rsidRPr="009B7FDB">
        <w:rPr>
          <w:color w:val="000000"/>
          <w:szCs w:val="22"/>
        </w:rPr>
        <w:t>Backup the data often to a secure location other than the hard drive (e.g. network drive or disk). Technological mishaps are sometimes unavoidable and frequently lead to loss of data.</w:t>
      </w:r>
    </w:p>
    <w:p w14:paraId="21084465" w14:textId="0E4FD5D9" w:rsidR="00987DEB" w:rsidRPr="009B7FDB" w:rsidRDefault="00442D29" w:rsidP="00894B42">
      <w:pPr>
        <w:numPr>
          <w:ilvl w:val="0"/>
          <w:numId w:val="1"/>
        </w:numPr>
        <w:pBdr>
          <w:top w:val="nil"/>
          <w:left w:val="single" w:sz="4" w:space="4" w:color="C0504D"/>
          <w:bottom w:val="nil"/>
          <w:right w:val="single" w:sz="4" w:space="4" w:color="C0504D"/>
          <w:between w:val="nil"/>
        </w:pBdr>
        <w:spacing w:after="0"/>
        <w:ind w:left="360"/>
        <w:rPr>
          <w:color w:val="000000"/>
          <w:szCs w:val="22"/>
        </w:rPr>
      </w:pPr>
      <w:proofErr w:type="gramStart"/>
      <w:r w:rsidRPr="009B7FDB">
        <w:rPr>
          <w:color w:val="000000"/>
          <w:szCs w:val="22"/>
        </w:rPr>
        <w:t>Make a plan</w:t>
      </w:r>
      <w:proofErr w:type="gramEnd"/>
      <w:r w:rsidRPr="009B7FDB">
        <w:rPr>
          <w:color w:val="000000"/>
          <w:szCs w:val="22"/>
        </w:rPr>
        <w:t xml:space="preserve">. Use the </w:t>
      </w:r>
      <w:hyperlink r:id="rId37">
        <w:r w:rsidRPr="009B7FDB">
          <w:rPr>
            <w:color w:val="0000FF"/>
            <w:szCs w:val="22"/>
            <w:u w:val="single"/>
          </w:rPr>
          <w:t>Schedule of Due Dates</w:t>
        </w:r>
      </w:hyperlink>
      <w:r w:rsidRPr="009B7FDB">
        <w:rPr>
          <w:color w:val="000000"/>
          <w:szCs w:val="22"/>
          <w:vertAlign w:val="superscript"/>
        </w:rPr>
        <w:footnoteReference w:id="2"/>
      </w:r>
      <w:r w:rsidRPr="009B7FDB">
        <w:rPr>
          <w:color w:val="000000"/>
          <w:szCs w:val="22"/>
        </w:rPr>
        <w:t xml:space="preserve"> to plan your data submission calendar.</w:t>
      </w:r>
    </w:p>
    <w:p w14:paraId="553498A1" w14:textId="77777777" w:rsidR="00987DEB" w:rsidRPr="009B7FDB" w:rsidRDefault="00442D29" w:rsidP="00894B42">
      <w:pPr>
        <w:numPr>
          <w:ilvl w:val="0"/>
          <w:numId w:val="1"/>
        </w:numPr>
        <w:pBdr>
          <w:top w:val="nil"/>
          <w:left w:val="single" w:sz="4" w:space="4" w:color="C0504D"/>
          <w:bottom w:val="nil"/>
          <w:right w:val="single" w:sz="4" w:space="4" w:color="C0504D"/>
          <w:between w:val="nil"/>
        </w:pBdr>
        <w:spacing w:after="0"/>
        <w:ind w:left="360"/>
        <w:rPr>
          <w:color w:val="000000"/>
          <w:szCs w:val="22"/>
        </w:rPr>
      </w:pPr>
      <w:r w:rsidRPr="009B7FDB">
        <w:rPr>
          <w:color w:val="000000"/>
          <w:szCs w:val="22"/>
        </w:rPr>
        <w:t>If you have questions, contact the data collection owner at the ODE as soon as possible. ODE data owners are here to help you.</w:t>
      </w:r>
    </w:p>
    <w:p w14:paraId="5DD02C55" w14:textId="77777777" w:rsidR="00987DEB" w:rsidRPr="009B7FDB" w:rsidRDefault="00442D29" w:rsidP="00894B42">
      <w:pPr>
        <w:pBdr>
          <w:top w:val="nil"/>
          <w:left w:val="single" w:sz="4" w:space="4" w:color="C0504D"/>
          <w:bottom w:val="single" w:sz="4" w:space="1" w:color="C0504D"/>
          <w:right w:val="single" w:sz="4" w:space="4" w:color="C0504D"/>
          <w:between w:val="nil"/>
        </w:pBdr>
        <w:spacing w:after="0"/>
        <w:rPr>
          <w:b/>
          <w:color w:val="000000"/>
          <w:szCs w:val="22"/>
        </w:rPr>
      </w:pPr>
      <w:r w:rsidRPr="009B7FDB">
        <w:rPr>
          <w:b/>
          <w:color w:val="000000"/>
          <w:szCs w:val="22"/>
        </w:rPr>
        <w:t>Following these rules throughout the year will help reduce the risk of your district becoming late and/or inaccurate.</w:t>
      </w:r>
    </w:p>
    <w:p w14:paraId="16419C89" w14:textId="77777777" w:rsidR="00987DEB" w:rsidRDefault="00442D29">
      <w:pPr>
        <w:spacing w:line="276" w:lineRule="auto"/>
      </w:pPr>
      <w:r>
        <w:br w:type="page"/>
      </w:r>
    </w:p>
    <w:p w14:paraId="6E1EFD92" w14:textId="4FB22383" w:rsidR="00987DEB" w:rsidRDefault="00442D29" w:rsidP="00191871">
      <w:pPr>
        <w:pStyle w:val="Heading1"/>
      </w:pPr>
      <w:bookmarkStart w:id="12" w:name="_Toc194658946"/>
      <w:r>
        <w:lastRenderedPageBreak/>
        <w:t>Restraint &amp; Seclusion OARs</w:t>
      </w:r>
      <w:bookmarkEnd w:id="12"/>
    </w:p>
    <w:p w14:paraId="35F2C705" w14:textId="77777777" w:rsidR="00987DEB" w:rsidRDefault="00442D29" w:rsidP="00894B42">
      <w:pPr>
        <w:widowControl w:val="0"/>
        <w:pBdr>
          <w:top w:val="nil"/>
          <w:left w:val="nil"/>
          <w:bottom w:val="nil"/>
          <w:right w:val="nil"/>
          <w:between w:val="nil"/>
        </w:pBdr>
        <w:spacing w:after="0"/>
        <w:rPr>
          <w:color w:val="0000FF"/>
          <w:sz w:val="23"/>
          <w:szCs w:val="23"/>
          <w:u w:val="single"/>
        </w:rPr>
      </w:pPr>
      <w:hyperlink r:id="rId38">
        <w:r>
          <w:rPr>
            <w:color w:val="0000FF"/>
            <w:sz w:val="23"/>
            <w:szCs w:val="23"/>
            <w:u w:val="single"/>
          </w:rPr>
          <w:t>581‐021‐0550</w:t>
        </w:r>
      </w:hyperlink>
    </w:p>
    <w:p w14:paraId="3DC9E3C2" w14:textId="77777777" w:rsidR="00987DEB" w:rsidRDefault="00442D29">
      <w:pPr>
        <w:widowControl w:val="0"/>
        <w:pBdr>
          <w:top w:val="nil"/>
          <w:left w:val="nil"/>
          <w:bottom w:val="nil"/>
          <w:right w:val="nil"/>
          <w:between w:val="nil"/>
        </w:pBdr>
        <w:spacing w:after="255"/>
        <w:rPr>
          <w:color w:val="000000"/>
          <w:sz w:val="23"/>
          <w:szCs w:val="23"/>
        </w:rPr>
      </w:pPr>
      <w:r>
        <w:rPr>
          <w:b/>
          <w:color w:val="000000"/>
          <w:sz w:val="23"/>
          <w:szCs w:val="23"/>
        </w:rPr>
        <w:t>Definitions:</w:t>
      </w:r>
      <w:r>
        <w:rPr>
          <w:color w:val="000000"/>
          <w:sz w:val="23"/>
          <w:szCs w:val="23"/>
        </w:rPr>
        <w:t xml:space="preserve"> </w:t>
      </w:r>
      <w:r>
        <w:rPr>
          <w:b/>
          <w:color w:val="000000"/>
          <w:sz w:val="23"/>
          <w:szCs w:val="23"/>
        </w:rPr>
        <w:t>Restraint</w:t>
      </w:r>
      <w:r>
        <w:rPr>
          <w:color w:val="000000"/>
          <w:sz w:val="23"/>
          <w:szCs w:val="23"/>
        </w:rPr>
        <w:t xml:space="preserve"> </w:t>
      </w:r>
      <w:r>
        <w:rPr>
          <w:b/>
          <w:color w:val="000000"/>
          <w:sz w:val="23"/>
          <w:szCs w:val="23"/>
        </w:rPr>
        <w:t>and</w:t>
      </w:r>
      <w:r>
        <w:rPr>
          <w:color w:val="000000"/>
          <w:sz w:val="23"/>
          <w:szCs w:val="23"/>
        </w:rPr>
        <w:t xml:space="preserve"> </w:t>
      </w:r>
      <w:r>
        <w:rPr>
          <w:b/>
          <w:color w:val="000000"/>
          <w:sz w:val="23"/>
          <w:szCs w:val="23"/>
        </w:rPr>
        <w:t>Seclusion</w:t>
      </w:r>
    </w:p>
    <w:p w14:paraId="05335442" w14:textId="77777777" w:rsidR="00987DEB" w:rsidRDefault="00442D29" w:rsidP="00894B42">
      <w:pPr>
        <w:widowControl w:val="0"/>
        <w:pBdr>
          <w:top w:val="nil"/>
          <w:left w:val="nil"/>
          <w:bottom w:val="nil"/>
          <w:right w:val="nil"/>
          <w:between w:val="nil"/>
        </w:pBdr>
        <w:spacing w:after="0"/>
        <w:rPr>
          <w:color w:val="000000"/>
          <w:sz w:val="23"/>
          <w:szCs w:val="23"/>
        </w:rPr>
      </w:pPr>
      <w:hyperlink r:id="rId39">
        <w:r>
          <w:rPr>
            <w:color w:val="0000FF"/>
            <w:sz w:val="23"/>
            <w:szCs w:val="23"/>
            <w:u w:val="single"/>
          </w:rPr>
          <w:t>581‐021‐0553</w:t>
        </w:r>
      </w:hyperlink>
    </w:p>
    <w:p w14:paraId="1D342618" w14:textId="77777777" w:rsidR="00987DEB" w:rsidRDefault="00442D29">
      <w:pPr>
        <w:widowControl w:val="0"/>
        <w:pBdr>
          <w:top w:val="nil"/>
          <w:left w:val="nil"/>
          <w:bottom w:val="nil"/>
          <w:right w:val="nil"/>
          <w:between w:val="nil"/>
        </w:pBdr>
        <w:spacing w:after="256"/>
        <w:rPr>
          <w:color w:val="000000"/>
          <w:sz w:val="23"/>
          <w:szCs w:val="23"/>
        </w:rPr>
      </w:pPr>
      <w:r>
        <w:rPr>
          <w:b/>
          <w:color w:val="000000"/>
          <w:sz w:val="23"/>
          <w:szCs w:val="23"/>
        </w:rPr>
        <w:t>Use</w:t>
      </w:r>
      <w:r>
        <w:rPr>
          <w:color w:val="000000"/>
          <w:sz w:val="23"/>
          <w:szCs w:val="23"/>
        </w:rPr>
        <w:t xml:space="preserve"> </w:t>
      </w:r>
      <w:r>
        <w:rPr>
          <w:b/>
          <w:color w:val="000000"/>
          <w:sz w:val="23"/>
          <w:szCs w:val="23"/>
        </w:rPr>
        <w:t>of</w:t>
      </w:r>
      <w:r>
        <w:rPr>
          <w:color w:val="000000"/>
          <w:sz w:val="23"/>
          <w:szCs w:val="23"/>
        </w:rPr>
        <w:t xml:space="preserve"> </w:t>
      </w:r>
      <w:r>
        <w:rPr>
          <w:b/>
          <w:color w:val="000000"/>
          <w:sz w:val="23"/>
          <w:szCs w:val="23"/>
        </w:rPr>
        <w:t>Restraint</w:t>
      </w:r>
      <w:r>
        <w:rPr>
          <w:color w:val="000000"/>
          <w:sz w:val="23"/>
          <w:szCs w:val="23"/>
        </w:rPr>
        <w:t xml:space="preserve"> </w:t>
      </w:r>
      <w:r>
        <w:rPr>
          <w:b/>
          <w:color w:val="000000"/>
          <w:sz w:val="23"/>
          <w:szCs w:val="23"/>
        </w:rPr>
        <w:t>and</w:t>
      </w:r>
      <w:r>
        <w:rPr>
          <w:color w:val="000000"/>
          <w:sz w:val="23"/>
          <w:szCs w:val="23"/>
        </w:rPr>
        <w:t xml:space="preserve"> </w:t>
      </w:r>
      <w:r>
        <w:rPr>
          <w:b/>
          <w:color w:val="000000"/>
          <w:sz w:val="23"/>
          <w:szCs w:val="23"/>
        </w:rPr>
        <w:t>Seclusion</w:t>
      </w:r>
      <w:r>
        <w:rPr>
          <w:color w:val="000000"/>
          <w:sz w:val="23"/>
          <w:szCs w:val="23"/>
        </w:rPr>
        <w:t xml:space="preserve"> </w:t>
      </w:r>
      <w:r>
        <w:rPr>
          <w:b/>
          <w:color w:val="000000"/>
          <w:sz w:val="23"/>
          <w:szCs w:val="23"/>
        </w:rPr>
        <w:t>in</w:t>
      </w:r>
      <w:r>
        <w:rPr>
          <w:color w:val="000000"/>
          <w:sz w:val="23"/>
          <w:szCs w:val="23"/>
        </w:rPr>
        <w:t xml:space="preserve"> </w:t>
      </w:r>
      <w:r>
        <w:rPr>
          <w:b/>
          <w:color w:val="000000"/>
          <w:sz w:val="23"/>
          <w:szCs w:val="23"/>
        </w:rPr>
        <w:t>Public</w:t>
      </w:r>
      <w:r>
        <w:rPr>
          <w:color w:val="000000"/>
          <w:sz w:val="23"/>
          <w:szCs w:val="23"/>
        </w:rPr>
        <w:t xml:space="preserve"> </w:t>
      </w:r>
      <w:r>
        <w:rPr>
          <w:b/>
          <w:color w:val="000000"/>
          <w:sz w:val="23"/>
          <w:szCs w:val="23"/>
        </w:rPr>
        <w:t>Education</w:t>
      </w:r>
      <w:r>
        <w:rPr>
          <w:color w:val="000000"/>
          <w:sz w:val="23"/>
          <w:szCs w:val="23"/>
        </w:rPr>
        <w:t xml:space="preserve"> </w:t>
      </w:r>
      <w:r>
        <w:rPr>
          <w:b/>
          <w:color w:val="000000"/>
          <w:sz w:val="23"/>
          <w:szCs w:val="23"/>
        </w:rPr>
        <w:t>Programs</w:t>
      </w:r>
    </w:p>
    <w:p w14:paraId="74A63072" w14:textId="77777777" w:rsidR="00987DEB" w:rsidRDefault="00442D29" w:rsidP="00894B42">
      <w:pPr>
        <w:widowControl w:val="0"/>
        <w:pBdr>
          <w:top w:val="nil"/>
          <w:left w:val="nil"/>
          <w:bottom w:val="nil"/>
          <w:right w:val="nil"/>
          <w:between w:val="nil"/>
        </w:pBdr>
        <w:spacing w:after="0"/>
        <w:rPr>
          <w:color w:val="000000"/>
          <w:sz w:val="23"/>
          <w:szCs w:val="23"/>
        </w:rPr>
      </w:pPr>
      <w:hyperlink r:id="rId40">
        <w:r>
          <w:rPr>
            <w:color w:val="0000FF"/>
            <w:sz w:val="23"/>
            <w:szCs w:val="23"/>
            <w:u w:val="single"/>
          </w:rPr>
          <w:t>581‐021‐0556</w:t>
        </w:r>
      </w:hyperlink>
    </w:p>
    <w:p w14:paraId="269D7B6E" w14:textId="77777777" w:rsidR="00987DEB" w:rsidRDefault="00442D29">
      <w:pPr>
        <w:widowControl w:val="0"/>
        <w:pBdr>
          <w:top w:val="nil"/>
          <w:left w:val="nil"/>
          <w:bottom w:val="nil"/>
          <w:right w:val="nil"/>
          <w:between w:val="nil"/>
        </w:pBdr>
        <w:spacing w:after="255"/>
        <w:rPr>
          <w:color w:val="000000"/>
          <w:sz w:val="23"/>
          <w:szCs w:val="23"/>
        </w:rPr>
      </w:pPr>
      <w:r>
        <w:rPr>
          <w:b/>
          <w:color w:val="000000"/>
          <w:sz w:val="23"/>
          <w:szCs w:val="23"/>
        </w:rPr>
        <w:t>Procedures</w:t>
      </w:r>
      <w:r>
        <w:rPr>
          <w:color w:val="000000"/>
          <w:sz w:val="23"/>
          <w:szCs w:val="23"/>
        </w:rPr>
        <w:t xml:space="preserve"> </w:t>
      </w:r>
      <w:r>
        <w:rPr>
          <w:b/>
          <w:color w:val="000000"/>
          <w:sz w:val="23"/>
          <w:szCs w:val="23"/>
        </w:rPr>
        <w:t>Regarding</w:t>
      </w:r>
      <w:r>
        <w:rPr>
          <w:color w:val="000000"/>
          <w:sz w:val="23"/>
          <w:szCs w:val="23"/>
        </w:rPr>
        <w:t xml:space="preserve"> </w:t>
      </w:r>
      <w:r>
        <w:rPr>
          <w:b/>
          <w:color w:val="000000"/>
          <w:sz w:val="23"/>
          <w:szCs w:val="23"/>
        </w:rPr>
        <w:t>Restraint</w:t>
      </w:r>
      <w:r>
        <w:rPr>
          <w:color w:val="000000"/>
          <w:sz w:val="23"/>
          <w:szCs w:val="23"/>
        </w:rPr>
        <w:t xml:space="preserve"> </w:t>
      </w:r>
      <w:r>
        <w:rPr>
          <w:b/>
          <w:color w:val="000000"/>
          <w:sz w:val="23"/>
          <w:szCs w:val="23"/>
        </w:rPr>
        <w:t>and</w:t>
      </w:r>
      <w:r>
        <w:rPr>
          <w:color w:val="000000"/>
          <w:sz w:val="23"/>
          <w:szCs w:val="23"/>
        </w:rPr>
        <w:t xml:space="preserve"> </w:t>
      </w:r>
      <w:r>
        <w:rPr>
          <w:b/>
          <w:color w:val="000000"/>
          <w:sz w:val="23"/>
          <w:szCs w:val="23"/>
        </w:rPr>
        <w:t>Seclusion</w:t>
      </w:r>
    </w:p>
    <w:p w14:paraId="0294E1BD" w14:textId="77777777" w:rsidR="00987DEB" w:rsidRDefault="00442D29" w:rsidP="00894B42">
      <w:pPr>
        <w:widowControl w:val="0"/>
        <w:pBdr>
          <w:top w:val="nil"/>
          <w:left w:val="nil"/>
          <w:bottom w:val="nil"/>
          <w:right w:val="nil"/>
          <w:between w:val="nil"/>
        </w:pBdr>
        <w:spacing w:after="0"/>
        <w:rPr>
          <w:color w:val="000000"/>
          <w:sz w:val="23"/>
          <w:szCs w:val="23"/>
        </w:rPr>
      </w:pPr>
      <w:hyperlink r:id="rId41">
        <w:r>
          <w:rPr>
            <w:color w:val="0000FF"/>
            <w:sz w:val="23"/>
            <w:szCs w:val="23"/>
            <w:u w:val="single"/>
          </w:rPr>
          <w:t>581‐021‐0563</w:t>
        </w:r>
      </w:hyperlink>
    </w:p>
    <w:p w14:paraId="24A4BAAC" w14:textId="77777777" w:rsidR="00987DEB" w:rsidRDefault="00442D29">
      <w:pPr>
        <w:widowControl w:val="0"/>
        <w:pBdr>
          <w:top w:val="nil"/>
          <w:left w:val="nil"/>
          <w:bottom w:val="nil"/>
          <w:right w:val="nil"/>
          <w:between w:val="nil"/>
        </w:pBdr>
        <w:spacing w:after="256"/>
        <w:rPr>
          <w:color w:val="000000"/>
          <w:sz w:val="23"/>
          <w:szCs w:val="23"/>
        </w:rPr>
      </w:pPr>
      <w:r>
        <w:rPr>
          <w:b/>
          <w:color w:val="000000"/>
          <w:sz w:val="23"/>
          <w:szCs w:val="23"/>
        </w:rPr>
        <w:t>Approval</w:t>
      </w:r>
      <w:r>
        <w:rPr>
          <w:color w:val="000000"/>
          <w:sz w:val="23"/>
          <w:szCs w:val="23"/>
        </w:rPr>
        <w:t xml:space="preserve"> </w:t>
      </w:r>
      <w:r>
        <w:rPr>
          <w:b/>
          <w:color w:val="000000"/>
          <w:sz w:val="23"/>
          <w:szCs w:val="23"/>
        </w:rPr>
        <w:t>of</w:t>
      </w:r>
      <w:r>
        <w:rPr>
          <w:color w:val="000000"/>
          <w:sz w:val="23"/>
          <w:szCs w:val="23"/>
        </w:rPr>
        <w:t xml:space="preserve"> </w:t>
      </w:r>
      <w:r>
        <w:rPr>
          <w:b/>
          <w:color w:val="000000"/>
          <w:sz w:val="23"/>
          <w:szCs w:val="23"/>
        </w:rPr>
        <w:t>Restraint</w:t>
      </w:r>
      <w:r>
        <w:rPr>
          <w:color w:val="000000"/>
          <w:sz w:val="23"/>
          <w:szCs w:val="23"/>
        </w:rPr>
        <w:t xml:space="preserve"> </w:t>
      </w:r>
      <w:r>
        <w:rPr>
          <w:b/>
          <w:color w:val="000000"/>
          <w:sz w:val="23"/>
          <w:szCs w:val="23"/>
        </w:rPr>
        <w:t>and</w:t>
      </w:r>
      <w:r>
        <w:rPr>
          <w:color w:val="000000"/>
          <w:sz w:val="23"/>
          <w:szCs w:val="23"/>
        </w:rPr>
        <w:t xml:space="preserve"> </w:t>
      </w:r>
      <w:r>
        <w:rPr>
          <w:b/>
          <w:color w:val="000000"/>
          <w:sz w:val="23"/>
          <w:szCs w:val="23"/>
        </w:rPr>
        <w:t>Seclusion</w:t>
      </w:r>
      <w:r>
        <w:rPr>
          <w:color w:val="000000"/>
          <w:sz w:val="23"/>
          <w:szCs w:val="23"/>
        </w:rPr>
        <w:t xml:space="preserve"> </w:t>
      </w:r>
      <w:r>
        <w:rPr>
          <w:b/>
          <w:color w:val="000000"/>
          <w:sz w:val="23"/>
          <w:szCs w:val="23"/>
        </w:rPr>
        <w:t>Training</w:t>
      </w:r>
      <w:r>
        <w:rPr>
          <w:color w:val="000000"/>
          <w:sz w:val="23"/>
          <w:szCs w:val="23"/>
        </w:rPr>
        <w:t xml:space="preserve"> </w:t>
      </w:r>
      <w:r>
        <w:rPr>
          <w:b/>
          <w:color w:val="000000"/>
          <w:sz w:val="23"/>
          <w:szCs w:val="23"/>
        </w:rPr>
        <w:t>Programs</w:t>
      </w:r>
      <w:r>
        <w:rPr>
          <w:color w:val="000000"/>
          <w:sz w:val="23"/>
          <w:szCs w:val="23"/>
        </w:rPr>
        <w:t xml:space="preserve"> </w:t>
      </w:r>
      <w:r>
        <w:rPr>
          <w:b/>
          <w:color w:val="000000"/>
          <w:sz w:val="23"/>
          <w:szCs w:val="23"/>
        </w:rPr>
        <w:t>for</w:t>
      </w:r>
      <w:r>
        <w:rPr>
          <w:color w:val="000000"/>
          <w:sz w:val="23"/>
          <w:szCs w:val="23"/>
        </w:rPr>
        <w:t xml:space="preserve"> </w:t>
      </w:r>
      <w:r>
        <w:rPr>
          <w:b/>
          <w:color w:val="000000"/>
          <w:sz w:val="23"/>
          <w:szCs w:val="23"/>
        </w:rPr>
        <w:t>School</w:t>
      </w:r>
      <w:r>
        <w:rPr>
          <w:color w:val="000000"/>
          <w:sz w:val="23"/>
          <w:szCs w:val="23"/>
        </w:rPr>
        <w:t xml:space="preserve"> </w:t>
      </w:r>
      <w:r>
        <w:rPr>
          <w:b/>
          <w:color w:val="000000"/>
          <w:sz w:val="23"/>
          <w:szCs w:val="23"/>
        </w:rPr>
        <w:t>Staff</w:t>
      </w:r>
    </w:p>
    <w:p w14:paraId="5E9A1600" w14:textId="77777777" w:rsidR="00987DEB" w:rsidRDefault="00442D29" w:rsidP="00894B42">
      <w:pPr>
        <w:widowControl w:val="0"/>
        <w:pBdr>
          <w:top w:val="nil"/>
          <w:left w:val="nil"/>
          <w:bottom w:val="nil"/>
          <w:right w:val="nil"/>
          <w:between w:val="nil"/>
        </w:pBdr>
        <w:spacing w:after="0"/>
        <w:rPr>
          <w:color w:val="000000"/>
          <w:sz w:val="23"/>
          <w:szCs w:val="23"/>
        </w:rPr>
      </w:pPr>
      <w:hyperlink r:id="rId42">
        <w:r>
          <w:rPr>
            <w:color w:val="0000FF"/>
            <w:sz w:val="23"/>
            <w:szCs w:val="23"/>
            <w:u w:val="single"/>
          </w:rPr>
          <w:t>581‐021‐0566</w:t>
        </w:r>
      </w:hyperlink>
    </w:p>
    <w:p w14:paraId="584AF3B6" w14:textId="77777777" w:rsidR="00987DEB" w:rsidRDefault="00442D29">
      <w:pPr>
        <w:widowControl w:val="0"/>
        <w:pBdr>
          <w:top w:val="nil"/>
          <w:left w:val="nil"/>
          <w:bottom w:val="nil"/>
          <w:right w:val="nil"/>
          <w:between w:val="nil"/>
        </w:pBdr>
        <w:spacing w:after="255"/>
        <w:rPr>
          <w:color w:val="000000"/>
          <w:sz w:val="23"/>
          <w:szCs w:val="23"/>
        </w:rPr>
      </w:pPr>
      <w:r>
        <w:rPr>
          <w:b/>
          <w:color w:val="000000"/>
          <w:sz w:val="23"/>
          <w:szCs w:val="23"/>
        </w:rPr>
        <w:t>Required</w:t>
      </w:r>
      <w:r>
        <w:rPr>
          <w:color w:val="000000"/>
          <w:sz w:val="23"/>
          <w:szCs w:val="23"/>
        </w:rPr>
        <w:t xml:space="preserve"> </w:t>
      </w:r>
      <w:r>
        <w:rPr>
          <w:b/>
          <w:color w:val="000000"/>
          <w:sz w:val="23"/>
          <w:szCs w:val="23"/>
        </w:rPr>
        <w:t>Use</w:t>
      </w:r>
      <w:r>
        <w:rPr>
          <w:color w:val="000000"/>
          <w:sz w:val="23"/>
          <w:szCs w:val="23"/>
        </w:rPr>
        <w:t xml:space="preserve"> </w:t>
      </w:r>
      <w:r>
        <w:rPr>
          <w:b/>
          <w:color w:val="000000"/>
          <w:sz w:val="23"/>
          <w:szCs w:val="23"/>
        </w:rPr>
        <w:t>of</w:t>
      </w:r>
      <w:r>
        <w:rPr>
          <w:color w:val="000000"/>
          <w:sz w:val="23"/>
          <w:szCs w:val="23"/>
        </w:rPr>
        <w:t xml:space="preserve"> </w:t>
      </w:r>
      <w:r>
        <w:rPr>
          <w:b/>
          <w:color w:val="000000"/>
          <w:sz w:val="23"/>
          <w:szCs w:val="23"/>
        </w:rPr>
        <w:t>Approved</w:t>
      </w:r>
      <w:r>
        <w:rPr>
          <w:color w:val="000000"/>
          <w:sz w:val="23"/>
          <w:szCs w:val="23"/>
        </w:rPr>
        <w:t xml:space="preserve"> </w:t>
      </w:r>
      <w:r>
        <w:rPr>
          <w:b/>
          <w:color w:val="000000"/>
          <w:sz w:val="23"/>
          <w:szCs w:val="23"/>
        </w:rPr>
        <w:t>Restraint</w:t>
      </w:r>
      <w:r>
        <w:rPr>
          <w:color w:val="000000"/>
          <w:sz w:val="23"/>
          <w:szCs w:val="23"/>
        </w:rPr>
        <w:t xml:space="preserve"> </w:t>
      </w:r>
      <w:r>
        <w:rPr>
          <w:b/>
          <w:color w:val="000000"/>
          <w:sz w:val="23"/>
          <w:szCs w:val="23"/>
        </w:rPr>
        <w:t>and</w:t>
      </w:r>
      <w:r>
        <w:rPr>
          <w:color w:val="000000"/>
          <w:sz w:val="23"/>
          <w:szCs w:val="23"/>
        </w:rPr>
        <w:t xml:space="preserve"> </w:t>
      </w:r>
      <w:r>
        <w:rPr>
          <w:b/>
          <w:color w:val="000000"/>
          <w:sz w:val="23"/>
          <w:szCs w:val="23"/>
        </w:rPr>
        <w:t>Seclusion</w:t>
      </w:r>
      <w:r>
        <w:rPr>
          <w:color w:val="000000"/>
          <w:sz w:val="23"/>
          <w:szCs w:val="23"/>
        </w:rPr>
        <w:t xml:space="preserve"> </w:t>
      </w:r>
      <w:r>
        <w:rPr>
          <w:b/>
          <w:color w:val="000000"/>
          <w:sz w:val="23"/>
          <w:szCs w:val="23"/>
        </w:rPr>
        <w:t>Programs</w:t>
      </w:r>
    </w:p>
    <w:p w14:paraId="4E7474AB" w14:textId="77777777" w:rsidR="00987DEB" w:rsidRDefault="00442D29" w:rsidP="00894B42">
      <w:pPr>
        <w:widowControl w:val="0"/>
        <w:pBdr>
          <w:top w:val="nil"/>
          <w:left w:val="nil"/>
          <w:bottom w:val="nil"/>
          <w:right w:val="nil"/>
          <w:between w:val="nil"/>
        </w:pBdr>
        <w:spacing w:after="0"/>
        <w:rPr>
          <w:color w:val="000000"/>
          <w:sz w:val="23"/>
          <w:szCs w:val="23"/>
        </w:rPr>
      </w:pPr>
      <w:hyperlink r:id="rId43">
        <w:r>
          <w:rPr>
            <w:color w:val="0000FF"/>
            <w:sz w:val="23"/>
            <w:szCs w:val="23"/>
            <w:u w:val="single"/>
          </w:rPr>
          <w:t>581‐021‐0568</w:t>
        </w:r>
      </w:hyperlink>
    </w:p>
    <w:p w14:paraId="64AC9F02" w14:textId="77777777" w:rsidR="00987DEB" w:rsidRDefault="00442D29">
      <w:pPr>
        <w:widowControl w:val="0"/>
        <w:pBdr>
          <w:top w:val="nil"/>
          <w:left w:val="nil"/>
          <w:bottom w:val="nil"/>
          <w:right w:val="nil"/>
          <w:between w:val="nil"/>
        </w:pBdr>
        <w:spacing w:after="255"/>
        <w:rPr>
          <w:color w:val="000000"/>
          <w:sz w:val="23"/>
          <w:szCs w:val="23"/>
        </w:rPr>
      </w:pPr>
      <w:r>
        <w:rPr>
          <w:b/>
          <w:color w:val="000000"/>
          <w:sz w:val="23"/>
          <w:szCs w:val="23"/>
        </w:rPr>
        <w:t>Standards</w:t>
      </w:r>
      <w:r>
        <w:rPr>
          <w:color w:val="000000"/>
          <w:sz w:val="23"/>
          <w:szCs w:val="23"/>
        </w:rPr>
        <w:t xml:space="preserve"> </w:t>
      </w:r>
      <w:r>
        <w:rPr>
          <w:b/>
          <w:color w:val="000000"/>
          <w:sz w:val="23"/>
          <w:szCs w:val="23"/>
        </w:rPr>
        <w:t>for</w:t>
      </w:r>
      <w:r>
        <w:rPr>
          <w:color w:val="000000"/>
          <w:sz w:val="23"/>
          <w:szCs w:val="23"/>
        </w:rPr>
        <w:t xml:space="preserve"> </w:t>
      </w:r>
      <w:r>
        <w:rPr>
          <w:b/>
          <w:color w:val="000000"/>
          <w:sz w:val="23"/>
          <w:szCs w:val="23"/>
        </w:rPr>
        <w:t>Seclusion</w:t>
      </w:r>
      <w:r>
        <w:rPr>
          <w:color w:val="000000"/>
          <w:sz w:val="23"/>
          <w:szCs w:val="23"/>
        </w:rPr>
        <w:t xml:space="preserve"> </w:t>
      </w:r>
      <w:r>
        <w:rPr>
          <w:b/>
          <w:color w:val="000000"/>
          <w:sz w:val="23"/>
          <w:szCs w:val="23"/>
        </w:rPr>
        <w:t>Rooms</w:t>
      </w:r>
    </w:p>
    <w:p w14:paraId="4D5CF63A" w14:textId="77777777" w:rsidR="00987DEB" w:rsidRDefault="00442D29" w:rsidP="00894B42">
      <w:pPr>
        <w:widowControl w:val="0"/>
        <w:pBdr>
          <w:top w:val="nil"/>
          <w:left w:val="nil"/>
          <w:bottom w:val="nil"/>
          <w:right w:val="nil"/>
          <w:between w:val="nil"/>
        </w:pBdr>
        <w:spacing w:after="0"/>
        <w:rPr>
          <w:color w:val="000000"/>
          <w:sz w:val="23"/>
          <w:szCs w:val="23"/>
        </w:rPr>
      </w:pPr>
      <w:hyperlink r:id="rId44">
        <w:r>
          <w:rPr>
            <w:color w:val="0000FF"/>
            <w:sz w:val="23"/>
            <w:szCs w:val="23"/>
            <w:u w:val="single"/>
          </w:rPr>
          <w:t>581‐021‐0569</w:t>
        </w:r>
      </w:hyperlink>
    </w:p>
    <w:p w14:paraId="025EFB7F" w14:textId="77777777" w:rsidR="00987DEB" w:rsidRDefault="00442D29">
      <w:pPr>
        <w:widowControl w:val="0"/>
        <w:pBdr>
          <w:top w:val="nil"/>
          <w:left w:val="nil"/>
          <w:bottom w:val="nil"/>
          <w:right w:val="nil"/>
          <w:between w:val="nil"/>
        </w:pBdr>
        <w:spacing w:after="255"/>
        <w:rPr>
          <w:color w:val="000000"/>
          <w:sz w:val="23"/>
          <w:szCs w:val="23"/>
        </w:rPr>
      </w:pPr>
      <w:r>
        <w:rPr>
          <w:b/>
          <w:color w:val="000000"/>
          <w:sz w:val="23"/>
          <w:szCs w:val="23"/>
        </w:rPr>
        <w:t>Use</w:t>
      </w:r>
      <w:r>
        <w:rPr>
          <w:color w:val="000000"/>
          <w:sz w:val="23"/>
          <w:szCs w:val="23"/>
        </w:rPr>
        <w:t xml:space="preserve"> </w:t>
      </w:r>
      <w:r>
        <w:rPr>
          <w:b/>
          <w:color w:val="000000"/>
          <w:sz w:val="23"/>
          <w:szCs w:val="23"/>
        </w:rPr>
        <w:t>of</w:t>
      </w:r>
      <w:r>
        <w:rPr>
          <w:color w:val="000000"/>
          <w:sz w:val="23"/>
          <w:szCs w:val="23"/>
        </w:rPr>
        <w:t xml:space="preserve"> </w:t>
      </w:r>
      <w:r>
        <w:rPr>
          <w:b/>
          <w:color w:val="000000"/>
          <w:sz w:val="23"/>
          <w:szCs w:val="23"/>
        </w:rPr>
        <w:t>Seclusion</w:t>
      </w:r>
      <w:r>
        <w:rPr>
          <w:color w:val="000000"/>
          <w:sz w:val="23"/>
          <w:szCs w:val="23"/>
        </w:rPr>
        <w:t xml:space="preserve"> </w:t>
      </w:r>
      <w:r>
        <w:rPr>
          <w:b/>
          <w:color w:val="000000"/>
          <w:sz w:val="23"/>
          <w:szCs w:val="23"/>
        </w:rPr>
        <w:t>Cells</w:t>
      </w:r>
      <w:r>
        <w:rPr>
          <w:color w:val="000000"/>
          <w:sz w:val="23"/>
          <w:szCs w:val="23"/>
        </w:rPr>
        <w:t xml:space="preserve"> </w:t>
      </w:r>
      <w:r>
        <w:rPr>
          <w:b/>
          <w:color w:val="000000"/>
          <w:sz w:val="23"/>
          <w:szCs w:val="23"/>
        </w:rPr>
        <w:t>Prohibited</w:t>
      </w:r>
    </w:p>
    <w:p w14:paraId="10E2E43F" w14:textId="77777777" w:rsidR="00987DEB" w:rsidRDefault="00442D29" w:rsidP="00894B42">
      <w:pPr>
        <w:widowControl w:val="0"/>
        <w:pBdr>
          <w:top w:val="nil"/>
          <w:left w:val="nil"/>
          <w:bottom w:val="nil"/>
          <w:right w:val="nil"/>
          <w:between w:val="nil"/>
        </w:pBdr>
        <w:spacing w:after="0"/>
        <w:rPr>
          <w:color w:val="000000"/>
          <w:sz w:val="23"/>
          <w:szCs w:val="23"/>
        </w:rPr>
      </w:pPr>
      <w:hyperlink r:id="rId45">
        <w:r>
          <w:rPr>
            <w:color w:val="0000FF"/>
            <w:sz w:val="23"/>
            <w:szCs w:val="23"/>
            <w:u w:val="single"/>
          </w:rPr>
          <w:t>581‐021‐0570</w:t>
        </w:r>
      </w:hyperlink>
    </w:p>
    <w:p w14:paraId="6B5B05B3" w14:textId="77777777" w:rsidR="00987DEB" w:rsidRDefault="00442D29">
      <w:pPr>
        <w:widowControl w:val="0"/>
        <w:pBdr>
          <w:top w:val="nil"/>
          <w:left w:val="nil"/>
          <w:bottom w:val="nil"/>
          <w:right w:val="nil"/>
          <w:between w:val="nil"/>
        </w:pBdr>
        <w:spacing w:after="255"/>
        <w:rPr>
          <w:color w:val="000000"/>
          <w:sz w:val="23"/>
          <w:szCs w:val="23"/>
        </w:rPr>
      </w:pPr>
      <w:r>
        <w:rPr>
          <w:b/>
          <w:color w:val="000000"/>
          <w:sz w:val="23"/>
          <w:szCs w:val="23"/>
        </w:rPr>
        <w:t>Complaint</w:t>
      </w:r>
      <w:r>
        <w:rPr>
          <w:color w:val="000000"/>
          <w:sz w:val="23"/>
          <w:szCs w:val="23"/>
        </w:rPr>
        <w:t xml:space="preserve"> </w:t>
      </w:r>
      <w:r>
        <w:rPr>
          <w:b/>
          <w:color w:val="000000"/>
          <w:sz w:val="23"/>
          <w:szCs w:val="23"/>
        </w:rPr>
        <w:t>Procedures</w:t>
      </w:r>
    </w:p>
    <w:p w14:paraId="1DF69971" w14:textId="77777777" w:rsidR="00987DEB" w:rsidRDefault="00442D29" w:rsidP="00894B42">
      <w:pPr>
        <w:widowControl w:val="0"/>
        <w:pBdr>
          <w:top w:val="nil"/>
          <w:left w:val="nil"/>
          <w:bottom w:val="nil"/>
          <w:right w:val="nil"/>
          <w:between w:val="nil"/>
        </w:pBdr>
        <w:spacing w:after="0"/>
        <w:rPr>
          <w:color w:val="000000"/>
          <w:sz w:val="23"/>
          <w:szCs w:val="23"/>
        </w:rPr>
      </w:pPr>
      <w:hyperlink r:id="rId46">
        <w:r>
          <w:rPr>
            <w:color w:val="0000FF"/>
            <w:sz w:val="23"/>
            <w:szCs w:val="23"/>
            <w:u w:val="single"/>
          </w:rPr>
          <w:t>581‐015‐2181</w:t>
        </w:r>
      </w:hyperlink>
    </w:p>
    <w:p w14:paraId="18694FCE" w14:textId="77777777" w:rsidR="00987DEB" w:rsidRDefault="00442D29">
      <w:pPr>
        <w:widowControl w:val="0"/>
        <w:pBdr>
          <w:top w:val="nil"/>
          <w:left w:val="nil"/>
          <w:bottom w:val="nil"/>
          <w:right w:val="nil"/>
          <w:between w:val="nil"/>
        </w:pBdr>
        <w:spacing w:after="256"/>
        <w:rPr>
          <w:color w:val="000000"/>
          <w:sz w:val="23"/>
          <w:szCs w:val="23"/>
        </w:rPr>
      </w:pPr>
      <w:r>
        <w:rPr>
          <w:b/>
          <w:color w:val="000000"/>
          <w:sz w:val="23"/>
          <w:szCs w:val="23"/>
        </w:rPr>
        <w:t>Functional</w:t>
      </w:r>
      <w:r>
        <w:rPr>
          <w:color w:val="000000"/>
          <w:sz w:val="23"/>
          <w:szCs w:val="23"/>
        </w:rPr>
        <w:t xml:space="preserve"> </w:t>
      </w:r>
      <w:r>
        <w:rPr>
          <w:b/>
          <w:color w:val="000000"/>
          <w:sz w:val="23"/>
          <w:szCs w:val="23"/>
        </w:rPr>
        <w:t>Behavioral</w:t>
      </w:r>
      <w:r>
        <w:rPr>
          <w:color w:val="000000"/>
          <w:sz w:val="23"/>
          <w:szCs w:val="23"/>
        </w:rPr>
        <w:t xml:space="preserve"> </w:t>
      </w:r>
      <w:r>
        <w:rPr>
          <w:b/>
          <w:color w:val="000000"/>
          <w:sz w:val="23"/>
          <w:szCs w:val="23"/>
        </w:rPr>
        <w:t>Assessments</w:t>
      </w:r>
    </w:p>
    <w:p w14:paraId="1B275DD1" w14:textId="77777777" w:rsidR="00987DEB" w:rsidRDefault="00442D29" w:rsidP="00894B42">
      <w:pPr>
        <w:widowControl w:val="0"/>
        <w:pBdr>
          <w:top w:val="nil"/>
          <w:left w:val="nil"/>
          <w:bottom w:val="nil"/>
          <w:right w:val="nil"/>
          <w:between w:val="nil"/>
        </w:pBdr>
        <w:spacing w:after="0"/>
        <w:rPr>
          <w:color w:val="000000"/>
          <w:sz w:val="23"/>
          <w:szCs w:val="23"/>
        </w:rPr>
      </w:pPr>
      <w:hyperlink r:id="rId47">
        <w:r>
          <w:rPr>
            <w:color w:val="0000FF"/>
            <w:sz w:val="23"/>
            <w:szCs w:val="23"/>
            <w:u w:val="single"/>
          </w:rPr>
          <w:t>581‐022‐2267</w:t>
        </w:r>
      </w:hyperlink>
    </w:p>
    <w:p w14:paraId="5046D572" w14:textId="77777777" w:rsidR="00987DEB" w:rsidRDefault="00442D29">
      <w:pPr>
        <w:widowControl w:val="0"/>
        <w:pBdr>
          <w:top w:val="nil"/>
          <w:left w:val="nil"/>
          <w:bottom w:val="nil"/>
          <w:right w:val="nil"/>
          <w:between w:val="nil"/>
        </w:pBdr>
        <w:rPr>
          <w:color w:val="000000"/>
          <w:sz w:val="23"/>
          <w:szCs w:val="23"/>
        </w:rPr>
      </w:pPr>
      <w:r>
        <w:rPr>
          <w:b/>
          <w:color w:val="000000"/>
          <w:sz w:val="23"/>
          <w:szCs w:val="23"/>
        </w:rPr>
        <w:t>Annual</w:t>
      </w:r>
      <w:r>
        <w:rPr>
          <w:color w:val="000000"/>
          <w:sz w:val="23"/>
          <w:szCs w:val="23"/>
        </w:rPr>
        <w:t xml:space="preserve"> </w:t>
      </w:r>
      <w:r>
        <w:rPr>
          <w:b/>
          <w:color w:val="000000"/>
          <w:sz w:val="23"/>
          <w:szCs w:val="23"/>
        </w:rPr>
        <w:t>Report</w:t>
      </w:r>
      <w:r>
        <w:rPr>
          <w:color w:val="000000"/>
          <w:sz w:val="23"/>
          <w:szCs w:val="23"/>
        </w:rPr>
        <w:t xml:space="preserve"> </w:t>
      </w:r>
      <w:r>
        <w:rPr>
          <w:b/>
          <w:color w:val="000000"/>
          <w:sz w:val="23"/>
          <w:szCs w:val="23"/>
        </w:rPr>
        <w:t>on</w:t>
      </w:r>
      <w:r>
        <w:rPr>
          <w:color w:val="000000"/>
          <w:sz w:val="23"/>
          <w:szCs w:val="23"/>
        </w:rPr>
        <w:t xml:space="preserve"> </w:t>
      </w:r>
      <w:r>
        <w:rPr>
          <w:b/>
          <w:color w:val="000000"/>
          <w:sz w:val="23"/>
          <w:szCs w:val="23"/>
        </w:rPr>
        <w:t>Use</w:t>
      </w:r>
      <w:r>
        <w:rPr>
          <w:color w:val="000000"/>
          <w:sz w:val="23"/>
          <w:szCs w:val="23"/>
        </w:rPr>
        <w:t xml:space="preserve"> </w:t>
      </w:r>
      <w:r>
        <w:rPr>
          <w:b/>
          <w:color w:val="000000"/>
          <w:sz w:val="23"/>
          <w:szCs w:val="23"/>
        </w:rPr>
        <w:t>of</w:t>
      </w:r>
      <w:r>
        <w:rPr>
          <w:color w:val="000000"/>
          <w:sz w:val="23"/>
          <w:szCs w:val="23"/>
        </w:rPr>
        <w:t xml:space="preserve"> </w:t>
      </w:r>
      <w:r>
        <w:rPr>
          <w:b/>
          <w:color w:val="000000"/>
          <w:sz w:val="23"/>
          <w:szCs w:val="23"/>
        </w:rPr>
        <w:t>Restraint</w:t>
      </w:r>
      <w:r>
        <w:rPr>
          <w:color w:val="000000"/>
          <w:sz w:val="23"/>
          <w:szCs w:val="23"/>
        </w:rPr>
        <w:t xml:space="preserve"> </w:t>
      </w:r>
      <w:r>
        <w:rPr>
          <w:b/>
          <w:color w:val="000000"/>
          <w:sz w:val="23"/>
          <w:szCs w:val="23"/>
        </w:rPr>
        <w:t>and</w:t>
      </w:r>
      <w:r>
        <w:rPr>
          <w:color w:val="000000"/>
          <w:sz w:val="23"/>
          <w:szCs w:val="23"/>
        </w:rPr>
        <w:t xml:space="preserve"> </w:t>
      </w:r>
      <w:r>
        <w:rPr>
          <w:b/>
          <w:color w:val="000000"/>
          <w:sz w:val="23"/>
          <w:szCs w:val="23"/>
        </w:rPr>
        <w:t>Seclusion</w:t>
      </w:r>
    </w:p>
    <w:p w14:paraId="48774AEF" w14:textId="1B7D1B5B" w:rsidR="00987DEB" w:rsidRDefault="00442D29">
      <w:bookmarkStart w:id="13" w:name="_17dp8vu" w:colFirst="0" w:colLast="0"/>
      <w:bookmarkEnd w:id="13"/>
      <w:r>
        <w:br w:type="page"/>
      </w:r>
    </w:p>
    <w:p w14:paraId="7CA468BF" w14:textId="77777777" w:rsidR="00822048" w:rsidRPr="00B708C5" w:rsidRDefault="00822048" w:rsidP="00191871">
      <w:pPr>
        <w:pStyle w:val="Heading1"/>
      </w:pPr>
      <w:bookmarkStart w:id="14" w:name="_Toc126764386"/>
      <w:bookmarkStart w:id="15" w:name="_Toc194658947"/>
      <w:r w:rsidRPr="00B708C5">
        <w:lastRenderedPageBreak/>
        <w:t xml:space="preserve">ODE Help Desk &amp; </w:t>
      </w:r>
      <w:r>
        <w:t>Data</w:t>
      </w:r>
      <w:r w:rsidRPr="00B708C5">
        <w:t xml:space="preserve"> Security </w:t>
      </w:r>
      <w:r>
        <w:t xml:space="preserve">and Privacy </w:t>
      </w:r>
      <w:r w:rsidRPr="00B708C5">
        <w:t>Overview</w:t>
      </w:r>
      <w:bookmarkEnd w:id="14"/>
      <w:bookmarkEnd w:id="15"/>
    </w:p>
    <w:p w14:paraId="25008E22" w14:textId="77777777" w:rsidR="00406EE4" w:rsidRDefault="00406EE4" w:rsidP="005E2A67">
      <w:pPr>
        <w:pStyle w:val="Heading2"/>
      </w:pPr>
      <w:bookmarkStart w:id="16" w:name="_Toc126766919"/>
      <w:bookmarkStart w:id="17" w:name="_Toc129767866"/>
      <w:bookmarkStart w:id="18" w:name="_Toc194658948"/>
      <w:r>
        <w:t>Contact Information</w:t>
      </w:r>
      <w:bookmarkEnd w:id="16"/>
      <w:bookmarkEnd w:id="17"/>
      <w:bookmarkEnd w:id="18"/>
    </w:p>
    <w:p w14:paraId="215963A1" w14:textId="451AED6A" w:rsidR="00406EE4" w:rsidRPr="00B40A3E" w:rsidRDefault="00406EE4" w:rsidP="005E2A67">
      <w:r>
        <w:t>ODE Helpdesk</w:t>
      </w:r>
      <w:r>
        <w:tab/>
      </w:r>
      <w:r>
        <w:tab/>
      </w:r>
      <w:bookmarkStart w:id="19" w:name="_Hlk194652447"/>
      <w:r w:rsidR="00202621">
        <w:fldChar w:fldCharType="begin"/>
      </w:r>
      <w:r w:rsidR="00202621">
        <w:instrText>HYPERLINK "mailto:</w:instrText>
      </w:r>
      <w:r w:rsidR="00202621" w:rsidRPr="00424A94">
        <w:instrText>ODE.Helpdesk@ode.oregon.gov</w:instrText>
      </w:r>
      <w:r w:rsidR="00202621">
        <w:instrText>"</w:instrText>
      </w:r>
      <w:r w:rsidR="00202621">
        <w:fldChar w:fldCharType="separate"/>
      </w:r>
      <w:r w:rsidR="00202621" w:rsidRPr="00202621">
        <w:rPr>
          <w:rStyle w:val="Hyperlink"/>
        </w:rPr>
        <w:t>ODE.Helpdesk@ode.oregon.gov</w:t>
      </w:r>
      <w:r w:rsidR="00202621">
        <w:fldChar w:fldCharType="end"/>
      </w:r>
      <w:bookmarkEnd w:id="19"/>
      <w:r w:rsidR="00202621" w:rsidRPr="00202621">
        <w:t xml:space="preserve"> </w:t>
      </w:r>
      <w:r>
        <w:tab/>
        <w:t>(</w:t>
      </w:r>
      <w:r w:rsidRPr="00B40A3E">
        <w:t>503</w:t>
      </w:r>
      <w:r>
        <w:t xml:space="preserve">) </w:t>
      </w:r>
      <w:r w:rsidRPr="00B40A3E">
        <w:t>947</w:t>
      </w:r>
      <w:r>
        <w:t>-</w:t>
      </w:r>
      <w:r w:rsidRPr="00B40A3E">
        <w:t>5715</w:t>
      </w:r>
    </w:p>
    <w:p w14:paraId="7D4FD095" w14:textId="77777777" w:rsidR="00406EE4" w:rsidRPr="00B40A3E" w:rsidRDefault="00406EE4" w:rsidP="005E2A67">
      <w:pPr>
        <w:pStyle w:val="Heading2"/>
      </w:pPr>
      <w:bookmarkStart w:id="20" w:name="_Toc126766920"/>
      <w:bookmarkStart w:id="21" w:name="_Toc129767867"/>
      <w:bookmarkStart w:id="22" w:name="_Toc194658949"/>
      <w:r w:rsidRPr="00B40A3E">
        <w:t>Services</w:t>
      </w:r>
      <w:bookmarkEnd w:id="20"/>
      <w:bookmarkEnd w:id="21"/>
      <w:bookmarkEnd w:id="22"/>
    </w:p>
    <w:p w14:paraId="7A01CDB3" w14:textId="77777777" w:rsidR="00406EE4" w:rsidRPr="00B40A3E" w:rsidRDefault="00406EE4" w:rsidP="005E2A67">
      <w:pPr>
        <w:spacing w:after="0"/>
      </w:pPr>
      <w:r w:rsidRPr="00B40A3E">
        <w:t>ODE Help Desk can</w:t>
      </w:r>
    </w:p>
    <w:p w14:paraId="323D49AF" w14:textId="77777777" w:rsidR="00406EE4" w:rsidRPr="00B40A3E" w:rsidRDefault="00406EE4" w:rsidP="00406EE4">
      <w:pPr>
        <w:pStyle w:val="ListParagraph"/>
        <w:numPr>
          <w:ilvl w:val="0"/>
          <w:numId w:val="14"/>
        </w:numPr>
      </w:pPr>
      <w:r w:rsidRPr="00B40A3E">
        <w:rPr>
          <w:noProof/>
        </w:rPr>
        <w:drawing>
          <wp:anchor distT="0" distB="0" distL="114300" distR="114300" simplePos="0" relativeHeight="251659264" behindDoc="0" locked="0" layoutInCell="1" allowOverlap="1" wp14:anchorId="474E86DF" wp14:editId="2A98EB6F">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48">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74408993" w14:textId="77777777" w:rsidR="00406EE4" w:rsidRPr="00B40A3E" w:rsidRDefault="00406EE4" w:rsidP="00406EE4">
      <w:pPr>
        <w:pStyle w:val="ListParagraph"/>
        <w:numPr>
          <w:ilvl w:val="0"/>
          <w:numId w:val="14"/>
        </w:numPr>
      </w:pPr>
      <w:r w:rsidRPr="00B40A3E">
        <w:t>Check to see if your data has</w:t>
      </w:r>
      <w:r>
        <w:t xml:space="preserve"> </w:t>
      </w:r>
      <w:bookmarkStart w:id="23" w:name="_Hlk160096529"/>
      <w:r>
        <w:t>been</w:t>
      </w:r>
      <w:r w:rsidRPr="00B40A3E">
        <w:t xml:space="preserve"> </w:t>
      </w:r>
      <w:bookmarkEnd w:id="23"/>
      <w:r w:rsidRPr="00B40A3E">
        <w:t>submitted</w:t>
      </w:r>
    </w:p>
    <w:p w14:paraId="6AEAC5C9" w14:textId="77777777" w:rsidR="00406EE4" w:rsidRPr="00B40A3E" w:rsidRDefault="00406EE4" w:rsidP="00406EE4">
      <w:pPr>
        <w:pStyle w:val="ListParagraph"/>
        <w:numPr>
          <w:ilvl w:val="0"/>
          <w:numId w:val="14"/>
        </w:numPr>
        <w:spacing w:after="160"/>
      </w:pPr>
      <w:proofErr w:type="gramStart"/>
      <w:r w:rsidRPr="00B40A3E">
        <w:t>Provide assistance</w:t>
      </w:r>
      <w:proofErr w:type="gramEnd"/>
      <w:r w:rsidRPr="00B40A3E">
        <w:t xml:space="preserve"> with questions about access rights and permissions</w:t>
      </w:r>
    </w:p>
    <w:p w14:paraId="4BB293C0" w14:textId="77777777" w:rsidR="00406EE4" w:rsidRPr="00B40A3E" w:rsidRDefault="00406EE4" w:rsidP="005E2A67">
      <w:pPr>
        <w:spacing w:after="0"/>
      </w:pPr>
      <w:r w:rsidRPr="00B40A3E">
        <w:t>ODE Help Desk can not</w:t>
      </w:r>
    </w:p>
    <w:p w14:paraId="1CDAFD9A" w14:textId="77777777" w:rsidR="00406EE4" w:rsidRPr="00B40A3E" w:rsidRDefault="00406EE4" w:rsidP="00406EE4">
      <w:pPr>
        <w:pStyle w:val="ListParagraph"/>
        <w:numPr>
          <w:ilvl w:val="0"/>
          <w:numId w:val="15"/>
        </w:numPr>
      </w:pPr>
      <w:r w:rsidRPr="00B40A3E">
        <w:t>Submit your data for you</w:t>
      </w:r>
    </w:p>
    <w:p w14:paraId="183FB00D" w14:textId="77777777" w:rsidR="00406EE4" w:rsidRDefault="00406EE4" w:rsidP="00406EE4">
      <w:pPr>
        <w:pStyle w:val="ListParagraph"/>
        <w:numPr>
          <w:ilvl w:val="0"/>
          <w:numId w:val="15"/>
        </w:numPr>
      </w:pPr>
      <w:r w:rsidRPr="00B40A3E">
        <w:t>Make changes to your data</w:t>
      </w:r>
    </w:p>
    <w:p w14:paraId="5E51918D" w14:textId="77777777" w:rsidR="00406EE4" w:rsidRPr="00B40A3E" w:rsidRDefault="00406EE4" w:rsidP="00406EE4">
      <w:pPr>
        <w:pStyle w:val="ListParagraph"/>
        <w:numPr>
          <w:ilvl w:val="0"/>
          <w:numId w:val="15"/>
        </w:numPr>
        <w:spacing w:after="160"/>
      </w:pPr>
      <w:r>
        <w:t>Answer content area questions</w:t>
      </w:r>
    </w:p>
    <w:p w14:paraId="7A49BC37" w14:textId="77777777" w:rsidR="00406EE4" w:rsidRPr="00B40A3E" w:rsidRDefault="00406EE4" w:rsidP="005E2A67">
      <w:pPr>
        <w:pStyle w:val="Heading2"/>
      </w:pPr>
      <w:bookmarkStart w:id="24" w:name="_Toc126766921"/>
      <w:bookmarkStart w:id="25" w:name="_Toc129767868"/>
      <w:bookmarkStart w:id="26" w:name="_Toc194658950"/>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24"/>
      <w:bookmarkEnd w:id="25"/>
      <w:bookmarkEnd w:id="26"/>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406EE4" w14:paraId="014D2A68" w14:textId="77777777" w:rsidTr="005E2A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1F497D" w:themeFill="text2"/>
          </w:tcPr>
          <w:p w14:paraId="79C67CB1" w14:textId="77777777" w:rsidR="00406EE4" w:rsidRDefault="00406EE4" w:rsidP="00406EE4">
            <w:pPr>
              <w:pStyle w:val="NoSpacing"/>
            </w:pPr>
            <w:r>
              <w:t>Question</w:t>
            </w:r>
          </w:p>
        </w:tc>
        <w:tc>
          <w:tcPr>
            <w:tcW w:w="4675" w:type="dxa"/>
            <w:shd w:val="clear" w:color="auto" w:fill="1F497D" w:themeFill="text2"/>
          </w:tcPr>
          <w:p w14:paraId="4EAA9619" w14:textId="77777777" w:rsidR="00406EE4" w:rsidRDefault="00406EE4" w:rsidP="00406EE4">
            <w:pPr>
              <w:pStyle w:val="NoSpacing"/>
              <w:cnfStyle w:val="100000000000" w:firstRow="1" w:lastRow="0" w:firstColumn="0" w:lastColumn="0" w:oddVBand="0" w:evenVBand="0" w:oddHBand="0" w:evenHBand="0" w:firstRowFirstColumn="0" w:firstRowLastColumn="0" w:lastRowFirstColumn="0" w:lastRowLastColumn="0"/>
            </w:pPr>
            <w:r>
              <w:t>Answer</w:t>
            </w:r>
          </w:p>
        </w:tc>
      </w:tr>
      <w:tr w:rsidR="00406EE4" w:rsidRPr="00C179EB" w14:paraId="649C8E6E" w14:textId="77777777" w:rsidTr="005E2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608BC9" w14:textId="77777777" w:rsidR="00406EE4" w:rsidRPr="00C179EB" w:rsidRDefault="00406EE4" w:rsidP="00406EE4">
            <w:pPr>
              <w:pStyle w:val="NoSpacing"/>
              <w:rPr>
                <w:rFonts w:asciiTheme="majorHAnsi" w:hAnsiTheme="majorHAnsi" w:cstheme="majorHAnsi"/>
              </w:rPr>
            </w:pPr>
            <w:r w:rsidRPr="00C179EB">
              <w:rPr>
                <w:rFonts w:asciiTheme="majorHAnsi" w:hAnsiTheme="majorHAnsi" w:cstheme="majorHAnsi"/>
              </w:rPr>
              <w:t xml:space="preserve">How </w:t>
            </w:r>
            <w:proofErr w:type="gramStart"/>
            <w:r w:rsidRPr="00C179EB">
              <w:rPr>
                <w:rFonts w:asciiTheme="majorHAnsi" w:hAnsiTheme="majorHAnsi" w:cstheme="majorHAnsi"/>
              </w:rPr>
              <w:t>to</w:t>
            </w:r>
            <w:proofErr w:type="gramEnd"/>
            <w:r w:rsidRPr="00C179EB">
              <w:rPr>
                <w:rFonts w:asciiTheme="majorHAnsi" w:hAnsiTheme="majorHAnsi" w:cstheme="majorHAnsi"/>
              </w:rPr>
              <w:t xml:space="preserve"> </w:t>
            </w:r>
            <w:proofErr w:type="gramStart"/>
            <w:r w:rsidRPr="00C179EB">
              <w:rPr>
                <w:rFonts w:asciiTheme="majorHAnsi" w:hAnsiTheme="majorHAnsi" w:cstheme="majorHAnsi"/>
              </w:rPr>
              <w:t>report</w:t>
            </w:r>
            <w:proofErr w:type="gramEnd"/>
            <w:r w:rsidRPr="00C179EB">
              <w:rPr>
                <w:rFonts w:asciiTheme="majorHAnsi" w:hAnsiTheme="majorHAnsi" w:cstheme="majorHAnsi"/>
              </w:rPr>
              <w:t xml:space="preserve"> a student?</w:t>
            </w:r>
          </w:p>
        </w:tc>
        <w:tc>
          <w:tcPr>
            <w:tcW w:w="4675" w:type="dxa"/>
          </w:tcPr>
          <w:p w14:paraId="7ADF53BE" w14:textId="77777777" w:rsidR="00406EE4" w:rsidRPr="00C179EB" w:rsidRDefault="00406EE4" w:rsidP="00406EE4">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179EB">
              <w:rPr>
                <w:rFonts w:asciiTheme="majorHAnsi" w:hAnsiTheme="majorHAnsi" w:cstheme="majorHAnsi"/>
              </w:rPr>
              <w:t>Data Team</w:t>
            </w:r>
          </w:p>
        </w:tc>
      </w:tr>
      <w:tr w:rsidR="00406EE4" w:rsidRPr="00C179EB" w14:paraId="5A0E7985" w14:textId="77777777" w:rsidTr="005E2A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510F17E" w14:textId="77777777" w:rsidR="00406EE4" w:rsidRPr="00C179EB" w:rsidRDefault="00406EE4" w:rsidP="00406EE4">
            <w:pPr>
              <w:pStyle w:val="NoSpacing"/>
              <w:rPr>
                <w:rFonts w:asciiTheme="majorHAnsi" w:hAnsiTheme="majorHAnsi" w:cstheme="majorHAnsi"/>
              </w:rPr>
            </w:pPr>
            <w:r w:rsidRPr="00C179EB">
              <w:rPr>
                <w:rFonts w:asciiTheme="majorHAnsi" w:hAnsiTheme="majorHAnsi" w:cstheme="majorHAnsi"/>
              </w:rPr>
              <w:t>Why won’t my data submit?</w:t>
            </w:r>
          </w:p>
        </w:tc>
        <w:tc>
          <w:tcPr>
            <w:tcW w:w="4675" w:type="dxa"/>
          </w:tcPr>
          <w:p w14:paraId="560D5F51" w14:textId="77777777" w:rsidR="00406EE4" w:rsidRPr="00C179EB" w:rsidRDefault="00406EE4" w:rsidP="00406EE4">
            <w:pPr>
              <w:pStyle w:val="NoSpacing"/>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C179EB">
              <w:rPr>
                <w:rFonts w:asciiTheme="majorHAnsi" w:hAnsiTheme="majorHAnsi" w:cstheme="majorHAnsi"/>
              </w:rPr>
              <w:t xml:space="preserve">Data Team (will refer to </w:t>
            </w:r>
            <w:r>
              <w:rPr>
                <w:rFonts w:asciiTheme="majorHAnsi" w:hAnsiTheme="majorHAnsi" w:cstheme="majorHAnsi"/>
              </w:rPr>
              <w:t xml:space="preserve">the </w:t>
            </w:r>
            <w:r w:rsidRPr="0082245E">
              <w:rPr>
                <w:rFonts w:asciiTheme="majorHAnsi" w:hAnsiTheme="majorHAnsi" w:cstheme="majorHAnsi"/>
              </w:rPr>
              <w:t>Help Desk</w:t>
            </w:r>
            <w:r w:rsidRPr="00C179EB">
              <w:rPr>
                <w:rFonts w:asciiTheme="majorHAnsi" w:hAnsiTheme="majorHAnsi" w:cstheme="majorHAnsi"/>
              </w:rPr>
              <w:t xml:space="preserve"> if needed)</w:t>
            </w:r>
          </w:p>
        </w:tc>
      </w:tr>
      <w:tr w:rsidR="00406EE4" w:rsidRPr="00C179EB" w14:paraId="2BE2AAC1" w14:textId="77777777" w:rsidTr="005E2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858CE03" w14:textId="77777777" w:rsidR="00406EE4" w:rsidRPr="00C179EB" w:rsidRDefault="00406EE4" w:rsidP="00406EE4">
            <w:pPr>
              <w:pStyle w:val="NoSpacing"/>
              <w:rPr>
                <w:rFonts w:asciiTheme="majorHAnsi" w:hAnsiTheme="majorHAnsi" w:cstheme="majorHAnsi"/>
              </w:rPr>
            </w:pPr>
            <w:r w:rsidRPr="00C179EB">
              <w:rPr>
                <w:rFonts w:asciiTheme="majorHAnsi" w:hAnsiTheme="majorHAnsi" w:cstheme="majorHAnsi"/>
              </w:rPr>
              <w:t>Audit/Error Corrections?</w:t>
            </w:r>
          </w:p>
        </w:tc>
        <w:tc>
          <w:tcPr>
            <w:tcW w:w="4675" w:type="dxa"/>
          </w:tcPr>
          <w:p w14:paraId="01E43C1C" w14:textId="77777777" w:rsidR="00406EE4" w:rsidRPr="00C179EB" w:rsidRDefault="00406EE4" w:rsidP="00406EE4">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179EB">
              <w:rPr>
                <w:rFonts w:asciiTheme="majorHAnsi" w:hAnsiTheme="majorHAnsi" w:cstheme="majorHAnsi"/>
              </w:rPr>
              <w:t>Data Team</w:t>
            </w:r>
          </w:p>
        </w:tc>
      </w:tr>
      <w:tr w:rsidR="00406EE4" w:rsidRPr="00C179EB" w14:paraId="543C097C" w14:textId="77777777" w:rsidTr="005E2A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1BD8AE1" w14:textId="77777777" w:rsidR="00406EE4" w:rsidRPr="00C179EB" w:rsidRDefault="00406EE4" w:rsidP="00406EE4">
            <w:pPr>
              <w:pStyle w:val="NoSpacing"/>
              <w:rPr>
                <w:rFonts w:asciiTheme="majorHAnsi" w:hAnsiTheme="majorHAnsi" w:cstheme="majorHAnsi"/>
              </w:rPr>
            </w:pPr>
            <w:r w:rsidRPr="00C179EB">
              <w:rPr>
                <w:rFonts w:asciiTheme="majorHAnsi" w:hAnsiTheme="majorHAnsi" w:cstheme="majorHAnsi"/>
              </w:rPr>
              <w:t>How can I get a new user added?</w:t>
            </w:r>
          </w:p>
        </w:tc>
        <w:tc>
          <w:tcPr>
            <w:tcW w:w="4675" w:type="dxa"/>
          </w:tcPr>
          <w:p w14:paraId="4F859F45" w14:textId="77777777" w:rsidR="00406EE4" w:rsidRPr="00C179EB" w:rsidRDefault="00406EE4" w:rsidP="00406EE4">
            <w:pPr>
              <w:pStyle w:val="NoSpacing"/>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C179EB">
              <w:rPr>
                <w:rFonts w:asciiTheme="majorHAnsi" w:hAnsiTheme="majorHAnsi" w:cstheme="majorHAnsi"/>
              </w:rPr>
              <w:t>ODE Help Desk</w:t>
            </w:r>
          </w:p>
        </w:tc>
      </w:tr>
    </w:tbl>
    <w:p w14:paraId="1E44B7B6" w14:textId="77777777" w:rsidR="00406EE4" w:rsidRPr="00B40A3E" w:rsidRDefault="00406EE4" w:rsidP="005E2A67">
      <w:pPr>
        <w:pStyle w:val="Heading2"/>
        <w:spacing w:before="160"/>
      </w:pPr>
      <w:bookmarkStart w:id="27" w:name="_Toc126766922"/>
      <w:bookmarkStart w:id="28" w:name="_Toc129767869"/>
      <w:bookmarkStart w:id="29" w:name="_Toc194658951"/>
      <w:r w:rsidRPr="00B40A3E">
        <w:t>ODE Help Desk: What to Expect</w:t>
      </w:r>
      <w:bookmarkEnd w:id="27"/>
      <w:bookmarkEnd w:id="28"/>
      <w:bookmarkEnd w:id="29"/>
    </w:p>
    <w:p w14:paraId="7D002D2C" w14:textId="77777777" w:rsidR="00994FEE" w:rsidRDefault="00994FEE" w:rsidP="00994FEE">
      <w:pPr>
        <w:spacing w:after="160"/>
      </w:pPr>
      <w:r>
        <w:t xml:space="preserve">The ODE Help Desk is at </w:t>
      </w:r>
      <w:hyperlink r:id="rId49" w:history="1">
        <w:r w:rsidRPr="00202621">
          <w:rPr>
            <w:rStyle w:val="Hyperlink"/>
          </w:rPr>
          <w:t>ODE.Helpdesk@ode.oregon.gov</w:t>
        </w:r>
      </w:hyperlink>
      <w:r>
        <w:t xml:space="preserve"> </w:t>
      </w:r>
      <w:hyperlink r:id="rId50" w:history="1"/>
      <w:r>
        <w:t>or (</w:t>
      </w:r>
      <w:r w:rsidRPr="00B40A3E">
        <w:t>503</w:t>
      </w:r>
      <w:r>
        <w:t xml:space="preserve">) </w:t>
      </w:r>
      <w:r w:rsidRPr="00B40A3E">
        <w:t>947</w:t>
      </w:r>
      <w:r>
        <w:t>-</w:t>
      </w:r>
      <w:r w:rsidRPr="00B40A3E">
        <w:t>5715</w:t>
      </w:r>
    </w:p>
    <w:p w14:paraId="6FF87987" w14:textId="77777777" w:rsidR="00406EE4" w:rsidRPr="00B40A3E" w:rsidRDefault="00406EE4" w:rsidP="005E2A67">
      <w:pPr>
        <w:spacing w:after="160"/>
      </w:pPr>
      <w:r>
        <w:rPr>
          <w:noProof/>
        </w:rPr>
        <w:drawing>
          <wp:inline distT="0" distB="0" distL="0" distR="0" wp14:anchorId="478CD3AC" wp14:editId="00A138DE">
            <wp:extent cx="5900468" cy="2717165"/>
            <wp:effectExtent l="0" t="38100" r="24130" b="26035"/>
            <wp:docPr id="113143879" name="Diagram 113143879"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2A5B1160" w14:textId="77777777" w:rsidR="00406EE4" w:rsidRPr="00B40A3E" w:rsidRDefault="00406EE4" w:rsidP="005E2A67">
      <w:pPr>
        <w:pStyle w:val="Heading2"/>
      </w:pPr>
      <w:bookmarkStart w:id="30" w:name="_Data_Security_and"/>
      <w:bookmarkStart w:id="31" w:name="_Toc126766923"/>
      <w:bookmarkStart w:id="32" w:name="_Toc129767870"/>
      <w:bookmarkStart w:id="33" w:name="_Toc194658952"/>
      <w:bookmarkEnd w:id="30"/>
      <w:r>
        <w:lastRenderedPageBreak/>
        <w:t>Data</w:t>
      </w:r>
      <w:r w:rsidRPr="00B40A3E">
        <w:t xml:space="preserve"> </w:t>
      </w:r>
      <w:r w:rsidRPr="004B72AB">
        <w:t>Security</w:t>
      </w:r>
      <w:r w:rsidRPr="00B40A3E">
        <w:t xml:space="preserve"> </w:t>
      </w:r>
      <w:r>
        <w:t>and</w:t>
      </w:r>
      <w:r w:rsidRPr="00B40A3E">
        <w:t xml:space="preserve"> </w:t>
      </w:r>
      <w:r>
        <w:t>Privacy</w:t>
      </w:r>
      <w:bookmarkEnd w:id="31"/>
      <w:bookmarkEnd w:id="32"/>
      <w:bookmarkEnd w:id="33"/>
    </w:p>
    <w:p w14:paraId="02B667EB" w14:textId="77777777" w:rsidR="00406EE4" w:rsidRPr="00B40A3E" w:rsidRDefault="00406EE4" w:rsidP="005E2A67">
      <w:pPr>
        <w:spacing w:after="160"/>
      </w:pPr>
      <w:r>
        <w:rPr>
          <w:noProof/>
        </w:rPr>
        <w:drawing>
          <wp:anchor distT="0" distB="0" distL="114300" distR="114300" simplePos="0" relativeHeight="251660288" behindDoc="0" locked="0" layoutInCell="1" allowOverlap="1" wp14:anchorId="440F45C9" wp14:editId="5AEFE2B8">
            <wp:simplePos x="0" y="0"/>
            <wp:positionH relativeFrom="column">
              <wp:posOffset>4471449</wp:posOffset>
            </wp:positionH>
            <wp:positionV relativeFrom="paragraph">
              <wp:posOffset>96520</wp:posOffset>
            </wp:positionV>
            <wp:extent cx="1812290" cy="1133475"/>
            <wp:effectExtent l="0" t="0" r="0" b="9525"/>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p w14:paraId="2ABD6642" w14:textId="41413329" w:rsidR="00406EE4" w:rsidRPr="00B40A3E" w:rsidRDefault="00406EE4" w:rsidP="00406EE4">
      <w:pPr>
        <w:pStyle w:val="ListParagraph"/>
        <w:numPr>
          <w:ilvl w:val="0"/>
          <w:numId w:val="16"/>
        </w:numPr>
      </w:pPr>
      <w:hyperlink r:id="rId57" w:history="1">
        <w:r w:rsidRPr="00E95428">
          <w:rPr>
            <w:rStyle w:val="Hyperlink"/>
            <w:rFonts w:eastAsiaTheme="majorEastAsia"/>
          </w:rPr>
          <w:t>Family Educational Rights and Privacy Act</w:t>
        </w:r>
      </w:hyperlink>
      <w:r w:rsidRPr="00B40A3E">
        <w:t xml:space="preserve"> (FERPA)</w:t>
      </w:r>
      <w:r>
        <w:t xml:space="preserve"> (</w:t>
      </w:r>
      <w:hyperlink r:id="rId58" w:history="1">
        <w:r w:rsidRPr="00E64079">
          <w:rPr>
            <w:rStyle w:val="Hyperlink"/>
            <w:rFonts w:eastAsiaTheme="majorEastAsia"/>
          </w:rPr>
          <w:t>34 CFR Part 99</w:t>
        </w:r>
      </w:hyperlink>
      <w:r>
        <w:t>)</w:t>
      </w:r>
    </w:p>
    <w:p w14:paraId="3F08BB2F" w14:textId="77777777" w:rsidR="00406EE4" w:rsidRPr="00B40A3E" w:rsidRDefault="00406EE4" w:rsidP="00406EE4">
      <w:pPr>
        <w:pStyle w:val="ListParagraph"/>
        <w:numPr>
          <w:ilvl w:val="0"/>
          <w:numId w:val="16"/>
        </w:numPr>
      </w:pPr>
      <w:hyperlink r:id="rId59" w:history="1">
        <w:r w:rsidRPr="00265BE4">
          <w:rPr>
            <w:rStyle w:val="Hyperlink"/>
            <w:rFonts w:eastAsiaTheme="majorEastAsia"/>
          </w:rPr>
          <w:t>Oregon Identity Theft Protection Act</w:t>
        </w:r>
      </w:hyperlink>
    </w:p>
    <w:p w14:paraId="4D01D64F" w14:textId="77777777" w:rsidR="00406EE4" w:rsidRPr="00B40A3E" w:rsidRDefault="00406EE4" w:rsidP="00406EE4">
      <w:pPr>
        <w:pStyle w:val="ListParagraph"/>
        <w:numPr>
          <w:ilvl w:val="0"/>
          <w:numId w:val="16"/>
        </w:numPr>
        <w:spacing w:after="160"/>
      </w:pPr>
      <w:r w:rsidRPr="00B40A3E">
        <w:t>And in some cases, the Health Insurance Portability and Accountability Act (HIPAA)</w:t>
      </w:r>
      <w:r>
        <w:t>, such as the transfer of records between agencies</w:t>
      </w:r>
    </w:p>
    <w:p w14:paraId="5A87858A" w14:textId="77777777" w:rsidR="00406EE4" w:rsidRDefault="00406EE4" w:rsidP="005E2A67">
      <w:pPr>
        <w:spacing w:after="160"/>
        <w:rPr>
          <w:b/>
        </w:rPr>
      </w:pPr>
      <w:r w:rsidRPr="00487BBA">
        <w:rPr>
          <w:b/>
        </w:rPr>
        <w:t xml:space="preserve">Consequences: Loss of protected data can have financial impact </w:t>
      </w:r>
      <w:proofErr w:type="gramStart"/>
      <w:r w:rsidRPr="00487BBA">
        <w:rPr>
          <w:b/>
        </w:rPr>
        <w:t>to</w:t>
      </w:r>
      <w:proofErr w:type="gramEnd"/>
      <w:r w:rsidRPr="00487BBA">
        <w:rPr>
          <w:b/>
        </w:rPr>
        <w:t xml:space="preserve"> your school, district, or ESD, including fines and cost of remediation!</w:t>
      </w:r>
    </w:p>
    <w:p w14:paraId="1C1AEE1B" w14:textId="77777777" w:rsidR="00406EE4" w:rsidRDefault="00406EE4" w:rsidP="005E2A67">
      <w:pPr>
        <w:pStyle w:val="Heading2"/>
      </w:pPr>
      <w:bookmarkStart w:id="34" w:name="_Toc126766924"/>
      <w:bookmarkStart w:id="35" w:name="_Toc129767871"/>
      <w:bookmarkStart w:id="36" w:name="_Toc194658953"/>
      <w:r w:rsidRPr="00B40A3E">
        <w:t>Student Data</w:t>
      </w:r>
      <w:r>
        <w:t xml:space="preserve"> Security</w:t>
      </w:r>
      <w:r w:rsidRPr="00B40A3E">
        <w:t>: Handle With Care</w:t>
      </w:r>
      <w:bookmarkEnd w:id="34"/>
      <w:bookmarkEnd w:id="35"/>
      <w:bookmarkEnd w:id="36"/>
    </w:p>
    <w:p w14:paraId="502D35A9" w14:textId="77777777" w:rsidR="00406EE4" w:rsidRPr="00B40A3E" w:rsidRDefault="00406EE4" w:rsidP="005E2A67">
      <w:pPr>
        <w:spacing w:after="120"/>
      </w:pPr>
      <w:r w:rsidRPr="00B40A3E">
        <w:t xml:space="preserve">Basic tips to protect student </w:t>
      </w:r>
      <w:r>
        <w:t xml:space="preserve">level </w:t>
      </w:r>
      <w:r w:rsidRPr="00B40A3E">
        <w:t>data</w:t>
      </w:r>
      <w:r w:rsidRPr="004B789E">
        <w:t>:</w:t>
      </w:r>
    </w:p>
    <w:p w14:paraId="7170628B" w14:textId="59907542" w:rsidR="00406EE4" w:rsidRDefault="00406EE4" w:rsidP="00406EE4">
      <w:pPr>
        <w:pStyle w:val="ListParagraph"/>
        <w:numPr>
          <w:ilvl w:val="0"/>
          <w:numId w:val="17"/>
        </w:numPr>
      </w:pPr>
      <w:hyperlink w:anchor="_Secure_File_Transfer" w:history="1">
        <w:r w:rsidRPr="00410782">
          <w:rPr>
            <w:rStyle w:val="Hyperlink"/>
            <w:rFonts w:eastAsiaTheme="majorEastAsia"/>
          </w:rPr>
          <w:t>Use Secure File Transfer</w:t>
        </w:r>
      </w:hyperlink>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w:t>
      </w:r>
      <w:proofErr w:type="gramStart"/>
      <w:r w:rsidRPr="00B40A3E">
        <w:t>record</w:t>
      </w:r>
      <w:proofErr w:type="gramEnd"/>
      <w:r>
        <w:t>.</w:t>
      </w:r>
    </w:p>
    <w:p w14:paraId="7F8159A4" w14:textId="77777777" w:rsidR="00406EE4" w:rsidRDefault="00406EE4" w:rsidP="00406EE4">
      <w:pPr>
        <w:pStyle w:val="ListParagraph"/>
        <w:numPr>
          <w:ilvl w:val="1"/>
          <w:numId w:val="17"/>
        </w:numPr>
      </w:pPr>
      <w:proofErr w:type="gramStart"/>
      <w:r w:rsidRPr="00B40A3E">
        <w:t>In order to</w:t>
      </w:r>
      <w:proofErr w:type="gramEnd"/>
      <w:r w:rsidRPr="00B40A3E">
        <w:t xml:space="preserve"> provide information to ODE, it is advisable to send only the student’s SSID </w:t>
      </w:r>
      <w:r w:rsidRPr="004B789E">
        <w:t>number.</w:t>
      </w:r>
    </w:p>
    <w:p w14:paraId="2058DF31" w14:textId="77777777" w:rsidR="00406EE4" w:rsidRDefault="00406EE4" w:rsidP="00406EE4">
      <w:pPr>
        <w:pStyle w:val="ListParagraph"/>
        <w:numPr>
          <w:ilvl w:val="1"/>
          <w:numId w:val="17"/>
        </w:numPr>
      </w:pPr>
      <w:r w:rsidRPr="00241028">
        <w:rPr>
          <w:b/>
        </w:rPr>
        <w:t>Never</w:t>
      </w:r>
      <w:r w:rsidRPr="00B40A3E">
        <w:t xml:space="preserve"> send </w:t>
      </w:r>
      <w:r w:rsidRPr="004B789E">
        <w:t>students’</w:t>
      </w:r>
      <w:r w:rsidRPr="00B40A3E">
        <w:t xml:space="preserve"> name, birth date, telephone number, grade or anything else that could be used to identify a specific student.</w:t>
      </w:r>
    </w:p>
    <w:p w14:paraId="0C7722F6" w14:textId="77777777" w:rsidR="00406EE4" w:rsidRDefault="00406EE4" w:rsidP="00406EE4">
      <w:pPr>
        <w:pStyle w:val="ListParagraph"/>
        <w:numPr>
          <w:ilvl w:val="1"/>
          <w:numId w:val="17"/>
        </w:numPr>
      </w:pPr>
      <w:r>
        <w:t xml:space="preserve">On ODE’s </w:t>
      </w:r>
      <w:hyperlink r:id="rId60" w:history="1">
        <w:r w:rsidRPr="00FE7B3A">
          <w:rPr>
            <w:rStyle w:val="Hyperlink"/>
            <w:rFonts w:eastAsiaTheme="majorEastAsia"/>
          </w:rPr>
          <w:t>Secure File Transfer</w:t>
        </w:r>
      </w:hyperlink>
      <w:r>
        <w:t xml:space="preserve"> users can send secure documents to ODE Staff.</w:t>
      </w:r>
    </w:p>
    <w:p w14:paraId="5184E7C5" w14:textId="77777777" w:rsidR="00406EE4" w:rsidRDefault="00406EE4" w:rsidP="00406EE4">
      <w:pPr>
        <w:pStyle w:val="ListParagraph"/>
        <w:numPr>
          <w:ilvl w:val="0"/>
          <w:numId w:val="17"/>
        </w:numPr>
      </w:pPr>
      <w:r w:rsidRPr="00B40A3E">
        <w:t>Never share your username and password</w:t>
      </w:r>
    </w:p>
    <w:p w14:paraId="72BC5771" w14:textId="77777777" w:rsidR="00406EE4" w:rsidRDefault="00406EE4" w:rsidP="00406EE4">
      <w:pPr>
        <w:pStyle w:val="ListParagraph"/>
        <w:numPr>
          <w:ilvl w:val="1"/>
          <w:numId w:val="17"/>
        </w:numPr>
      </w:pPr>
      <w:r w:rsidRPr="00B40A3E">
        <w:t>You are responsible for everything done in the system using your username and password</w:t>
      </w:r>
    </w:p>
    <w:p w14:paraId="3E7372F3" w14:textId="77777777" w:rsidR="00406EE4" w:rsidRDefault="00406EE4" w:rsidP="00406EE4">
      <w:pPr>
        <w:pStyle w:val="ListParagraph"/>
        <w:numPr>
          <w:ilvl w:val="1"/>
          <w:numId w:val="17"/>
        </w:numPr>
      </w:pPr>
      <w:r w:rsidRPr="00B40A3E">
        <w:t xml:space="preserve">Avoid storing your password in </w:t>
      </w:r>
      <w:r>
        <w:t xml:space="preserve">an </w:t>
      </w:r>
      <w:r w:rsidRPr="00B40A3E">
        <w:t>obvious place (desk drawers, under keyboards, sticky notes on monitors are all bad places to store passwords)</w:t>
      </w:r>
    </w:p>
    <w:p w14:paraId="6E0DB981" w14:textId="77777777" w:rsidR="00406EE4" w:rsidRDefault="00406EE4" w:rsidP="00406EE4">
      <w:pPr>
        <w:pStyle w:val="ListParagraph"/>
        <w:numPr>
          <w:ilvl w:val="0"/>
          <w:numId w:val="17"/>
        </w:numPr>
      </w:pPr>
      <w:r w:rsidRPr="00B40A3E">
        <w:t>Use a Passphrase instead of a Password</w:t>
      </w:r>
    </w:p>
    <w:p w14:paraId="1F9272EA" w14:textId="77777777" w:rsidR="00406EE4" w:rsidRDefault="00406EE4" w:rsidP="00406EE4">
      <w:pPr>
        <w:pStyle w:val="ListParagraph"/>
        <w:numPr>
          <w:ilvl w:val="1"/>
          <w:numId w:val="17"/>
        </w:numPr>
      </w:pPr>
      <w:r w:rsidRPr="00B40A3E">
        <w:t xml:space="preserve">Passphrases are sentences you can remember and </w:t>
      </w:r>
      <w:r>
        <w:t xml:space="preserve">include </w:t>
      </w:r>
      <w:proofErr w:type="gramStart"/>
      <w:r>
        <w:t>spaces</w:t>
      </w:r>
      <w:proofErr w:type="gramEnd"/>
      <w:r>
        <w:t xml:space="preserve"> and punctuation.</w:t>
      </w:r>
    </w:p>
    <w:p w14:paraId="504F47F5" w14:textId="77777777" w:rsidR="00406EE4" w:rsidRDefault="00406EE4" w:rsidP="00406EE4">
      <w:pPr>
        <w:pStyle w:val="ListParagraph"/>
        <w:numPr>
          <w:ilvl w:val="1"/>
          <w:numId w:val="17"/>
        </w:numPr>
      </w:pPr>
      <w:r>
        <w:t xml:space="preserve">Example: </w:t>
      </w:r>
      <w:r w:rsidRPr="00B40A3E">
        <w:t>Trust the force, Luke!</w:t>
      </w:r>
    </w:p>
    <w:p w14:paraId="0C8870C0" w14:textId="77777777" w:rsidR="00406EE4" w:rsidRDefault="00406EE4" w:rsidP="00406EE4">
      <w:pPr>
        <w:pStyle w:val="ListParagraph"/>
        <w:numPr>
          <w:ilvl w:val="1"/>
          <w:numId w:val="17"/>
        </w:numPr>
      </w:pPr>
      <w:r>
        <w:t>Example: Scotty, beam us up.</w:t>
      </w:r>
    </w:p>
    <w:p w14:paraId="695A3B0E" w14:textId="77777777" w:rsidR="00406EE4" w:rsidRDefault="00406EE4" w:rsidP="00406EE4">
      <w:pPr>
        <w:pStyle w:val="ListParagraph"/>
        <w:numPr>
          <w:ilvl w:val="0"/>
          <w:numId w:val="17"/>
        </w:numPr>
      </w:pPr>
      <w:r w:rsidRPr="00B40A3E">
        <w:t xml:space="preserve">Lock your computer monitor </w:t>
      </w:r>
      <w:r w:rsidRPr="001D2A3D">
        <w:t xml:space="preserve">(Window key +L) </w:t>
      </w:r>
      <w:r w:rsidRPr="00B40A3E">
        <w:t>when you leave your desk</w:t>
      </w:r>
    </w:p>
    <w:p w14:paraId="459888F6" w14:textId="77777777" w:rsidR="00406EE4" w:rsidRDefault="00406EE4" w:rsidP="00406EE4">
      <w:pPr>
        <w:pStyle w:val="ListParagraph"/>
        <w:numPr>
          <w:ilvl w:val="1"/>
          <w:numId w:val="17"/>
        </w:numPr>
      </w:pPr>
      <w:r w:rsidRPr="00B40A3E">
        <w:t>Avoid leaving y</w:t>
      </w:r>
      <w:r>
        <w:t>our monitor open and unattended</w:t>
      </w:r>
    </w:p>
    <w:p w14:paraId="07CB2F65" w14:textId="77777777" w:rsidR="00406EE4" w:rsidRDefault="00406EE4" w:rsidP="00406EE4">
      <w:pPr>
        <w:pStyle w:val="ListParagraph"/>
        <w:numPr>
          <w:ilvl w:val="0"/>
          <w:numId w:val="17"/>
        </w:numPr>
      </w:pPr>
      <w:r w:rsidRPr="00B40A3E">
        <w:t>Never store or transport student data on an unencrypted thumb drive/flash drive</w:t>
      </w:r>
    </w:p>
    <w:p w14:paraId="18E5E9FE" w14:textId="77777777" w:rsidR="00406EE4" w:rsidRPr="00265BE4" w:rsidRDefault="00406EE4" w:rsidP="00406EE4">
      <w:pPr>
        <w:pStyle w:val="ListParagraph"/>
        <w:numPr>
          <w:ilvl w:val="1"/>
          <w:numId w:val="17"/>
        </w:numPr>
        <w:spacing w:after="160"/>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822048" w:rsidRPr="00DF6C3F" w14:paraId="294CE2B4" w14:textId="77777777" w:rsidTr="00B73260">
        <w:trPr>
          <w:trHeight w:val="620"/>
          <w:tblHeader/>
        </w:trPr>
        <w:tc>
          <w:tcPr>
            <w:tcW w:w="365" w:type="pct"/>
          </w:tcPr>
          <w:p w14:paraId="6BD44E01" w14:textId="77777777" w:rsidR="00822048" w:rsidRPr="00DF6C3F" w:rsidRDefault="00822048" w:rsidP="00B73260">
            <w:pPr>
              <w:spacing w:after="0"/>
            </w:pPr>
            <w:r w:rsidRPr="00DF6C3F">
              <w:rPr>
                <w:noProof/>
              </w:rPr>
              <w:drawing>
                <wp:inline distT="0" distB="0" distL="0" distR="0" wp14:anchorId="339F2DA8" wp14:editId="2B969C07">
                  <wp:extent cx="274320" cy="274320"/>
                  <wp:effectExtent l="0" t="0" r="0" b="0"/>
                  <wp:docPr id="26" name="Picture 26"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olid red triangle with a white exclamation point in the cente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4AC15B72" w14:textId="77777777" w:rsidR="00822048" w:rsidRDefault="00822048" w:rsidP="00B73260">
            <w:pPr>
              <w:spacing w:after="80"/>
              <w:rPr>
                <w:b/>
              </w:rPr>
            </w:pPr>
            <w:r w:rsidRPr="00DF6C3F">
              <w:rPr>
                <w:b/>
              </w:rPr>
              <w:t>The privacy and security of student data depends upon you.</w:t>
            </w:r>
          </w:p>
          <w:p w14:paraId="76DE1195" w14:textId="77777777" w:rsidR="00822048" w:rsidRPr="00DF6C3F" w:rsidRDefault="00822048" w:rsidP="00B73260">
            <w:pPr>
              <w:spacing w:after="0"/>
              <w:rPr>
                <w:b/>
              </w:rPr>
            </w:pPr>
            <w:r w:rsidRPr="00B40A3E">
              <w:t>People are the most important part of information security</w:t>
            </w:r>
          </w:p>
        </w:tc>
        <w:tc>
          <w:tcPr>
            <w:tcW w:w="365" w:type="pct"/>
          </w:tcPr>
          <w:p w14:paraId="405573EB" w14:textId="77777777" w:rsidR="00822048" w:rsidRPr="00DF6C3F" w:rsidRDefault="00822048" w:rsidP="00B73260">
            <w:pPr>
              <w:spacing w:after="0"/>
            </w:pPr>
            <w:r w:rsidRPr="00DF6C3F">
              <w:rPr>
                <w:noProof/>
              </w:rPr>
              <w:drawing>
                <wp:inline distT="0" distB="0" distL="0" distR="0" wp14:anchorId="37E59B6D" wp14:editId="2B471882">
                  <wp:extent cx="274320" cy="274320"/>
                  <wp:effectExtent l="0" t="0" r="0" b="0"/>
                  <wp:docPr id="4" name="Picture 4"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olid red triangle with a white exclamation point in the cente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5A1CF30" w14:textId="77777777" w:rsidR="00822048" w:rsidRDefault="00822048" w:rsidP="00191871">
      <w:pPr>
        <w:pStyle w:val="Heading2"/>
      </w:pPr>
      <w:bookmarkStart w:id="37" w:name="_Toc126764393"/>
      <w:bookmarkStart w:id="38" w:name="_Toc194658954"/>
      <w:r>
        <w:t>ODE Policies</w:t>
      </w:r>
      <w:bookmarkEnd w:id="37"/>
      <w:bookmarkEnd w:id="38"/>
    </w:p>
    <w:bookmarkStart w:id="39" w:name="_Toc126764394"/>
    <w:bookmarkStart w:id="40" w:name="_Toc194658955"/>
    <w:p w14:paraId="7DFFA6F1" w14:textId="77777777" w:rsidR="00424A94" w:rsidRDefault="00424A94" w:rsidP="00424A94">
      <w:pPr>
        <w:pStyle w:val="Default"/>
        <w:rPr>
          <w:color w:val="0000FF"/>
          <w:sz w:val="21"/>
          <w:szCs w:val="21"/>
        </w:rPr>
      </w:pPr>
      <w:r>
        <w:fldChar w:fldCharType="begin"/>
      </w:r>
      <w:r>
        <w:instrText>HYPERLINK "https://stage-odedistrict-auth.oregon.gov/DataPrivacySecurity/Documents/Handling%20of%20Confidential%20Information.pdf"</w:instrText>
      </w:r>
      <w:r>
        <w:fldChar w:fldCharType="separate"/>
      </w:r>
      <w:r w:rsidRPr="001D2A3D">
        <w:rPr>
          <w:rStyle w:val="Hyperlink"/>
          <w:sz w:val="21"/>
          <w:szCs w:val="21"/>
        </w:rPr>
        <w:t>Handling Confidential Information</w:t>
      </w:r>
      <w:r>
        <w:fldChar w:fldCharType="end"/>
      </w:r>
    </w:p>
    <w:p w14:paraId="53B4798A" w14:textId="77777777" w:rsidR="00424A94" w:rsidRPr="00410782" w:rsidRDefault="00424A94" w:rsidP="00424A94">
      <w:pPr>
        <w:pStyle w:val="Default"/>
        <w:spacing w:after="160"/>
        <w:rPr>
          <w:color w:val="0000FF"/>
          <w:sz w:val="21"/>
          <w:szCs w:val="21"/>
        </w:rPr>
      </w:pPr>
      <w:hyperlink r:id="rId62" w:history="1">
        <w:r w:rsidRPr="001D2A3D">
          <w:rPr>
            <w:rStyle w:val="Hyperlink"/>
            <w:sz w:val="21"/>
            <w:szCs w:val="21"/>
          </w:rPr>
          <w:t>Information Asset Classification</w:t>
        </w:r>
      </w:hyperlink>
    </w:p>
    <w:p w14:paraId="14C45472" w14:textId="77777777" w:rsidR="00822048" w:rsidRPr="00B40A3E" w:rsidRDefault="00822048" w:rsidP="00191871">
      <w:pPr>
        <w:pStyle w:val="Heading2"/>
      </w:pPr>
      <w:r w:rsidRPr="00B40A3E">
        <w:t>Information Security Questions</w:t>
      </w:r>
      <w:bookmarkEnd w:id="39"/>
      <w:bookmarkEnd w:id="40"/>
    </w:p>
    <w:p w14:paraId="298F266F" w14:textId="58F4FBAF" w:rsidR="00822048" w:rsidRDefault="00822048">
      <w:r w:rsidRPr="00B40A3E">
        <w:t>Contact ODE Chief Information Security Officer and Team at</w:t>
      </w:r>
      <w:r w:rsidR="00424A94">
        <w:t xml:space="preserve"> </w:t>
      </w:r>
      <w:hyperlink r:id="rId63" w:history="1">
        <w:r w:rsidR="00C63C1F">
          <w:rPr>
            <w:rStyle w:val="Hyperlink"/>
          </w:rPr>
          <w:t>ODE</w:t>
        </w:r>
        <w:r w:rsidR="00C63C1F" w:rsidRPr="00C63C1F">
          <w:rPr>
            <w:rStyle w:val="Hyperlink"/>
          </w:rPr>
          <w:t>.</w:t>
        </w:r>
        <w:r w:rsidR="00C63C1F">
          <w:rPr>
            <w:rStyle w:val="Hyperlink"/>
          </w:rPr>
          <w:t>I</w:t>
        </w:r>
        <w:r w:rsidR="00C63C1F" w:rsidRPr="00C63C1F">
          <w:rPr>
            <w:rStyle w:val="Hyperlink"/>
          </w:rPr>
          <w:t>nfosec@ode.oregon.gov</w:t>
        </w:r>
      </w:hyperlink>
      <w:r>
        <w:t>.</w:t>
      </w:r>
      <w:r>
        <w:br w:type="page"/>
      </w:r>
    </w:p>
    <w:p w14:paraId="23828878" w14:textId="3399CE13" w:rsidR="00987DEB" w:rsidRDefault="00442D29" w:rsidP="00191871">
      <w:pPr>
        <w:pStyle w:val="Heading1"/>
      </w:pPr>
      <w:bookmarkStart w:id="41" w:name="_Toc194658956"/>
      <w:r>
        <w:lastRenderedPageBreak/>
        <w:t>Navigating the Restraint &amp; Seclusion Incidents Collection</w:t>
      </w:r>
      <w:bookmarkEnd w:id="41"/>
    </w:p>
    <w:p w14:paraId="61BA2EAC" w14:textId="69ADB53E" w:rsidR="00987DEB" w:rsidRDefault="00442D29">
      <w:r>
        <w:t xml:space="preserve">The Restraint and Seclusion Incidents data collection opens May </w:t>
      </w:r>
      <w:r w:rsidR="00277C96">
        <w:t>2</w:t>
      </w:r>
      <w:r w:rsidR="005C722F">
        <w:t>9</w:t>
      </w:r>
      <w:r>
        <w:t xml:space="preserve">, </w:t>
      </w:r>
      <w:proofErr w:type="gramStart"/>
      <w:r>
        <w:t>202</w:t>
      </w:r>
      <w:r w:rsidR="005C722F">
        <w:t>5</w:t>
      </w:r>
      <w:proofErr w:type="gramEnd"/>
      <w:r w:rsidR="00D71130">
        <w:t xml:space="preserve"> </w:t>
      </w:r>
      <w:r>
        <w:t xml:space="preserve">and closes July </w:t>
      </w:r>
      <w:r w:rsidR="005C722F">
        <w:t>11</w:t>
      </w:r>
      <w:r>
        <w:t>, 202</w:t>
      </w:r>
      <w:r w:rsidR="005C722F">
        <w:t>5</w:t>
      </w:r>
      <w:r>
        <w:t xml:space="preserve">. The review window for the collection opens August </w:t>
      </w:r>
      <w:r w:rsidR="005C722F">
        <w:t>21</w:t>
      </w:r>
      <w:r>
        <w:t xml:space="preserve">, </w:t>
      </w:r>
      <w:proofErr w:type="gramStart"/>
      <w:r>
        <w:t>202</w:t>
      </w:r>
      <w:r w:rsidR="005C722F">
        <w:t>5</w:t>
      </w:r>
      <w:proofErr w:type="gramEnd"/>
      <w:r>
        <w:t xml:space="preserve"> and closes September </w:t>
      </w:r>
      <w:r w:rsidR="009219B6">
        <w:t>1</w:t>
      </w:r>
      <w:r w:rsidR="005C722F">
        <w:t>5</w:t>
      </w:r>
      <w:r>
        <w:t>, 202</w:t>
      </w:r>
      <w:r w:rsidR="005C722F">
        <w:t>5</w:t>
      </w:r>
      <w:r>
        <w:t xml:space="preserve">. The review window is the period during which corrections can </w:t>
      </w:r>
      <w:r w:rsidR="00894B42">
        <w:t>be made to the data submission.</w:t>
      </w:r>
    </w:p>
    <w:p w14:paraId="3E9D5679" w14:textId="71ACEBD7" w:rsidR="00987DEB" w:rsidRDefault="00442D29" w:rsidP="00191871">
      <w:pPr>
        <w:pStyle w:val="Heading2"/>
      </w:pPr>
      <w:bookmarkStart w:id="42" w:name="_r5xycuodlpm" w:colFirst="0" w:colLast="0"/>
      <w:bookmarkStart w:id="43" w:name="_Toc194658957"/>
      <w:bookmarkEnd w:id="42"/>
      <w:r>
        <w:t>Login Information</w:t>
      </w:r>
      <w:bookmarkEnd w:id="43"/>
    </w:p>
    <w:p w14:paraId="350B3F91" w14:textId="38DBE81E" w:rsidR="00987DEB" w:rsidRDefault="00442D29">
      <w:r>
        <w:t>Access your applications list from the ODE District site at</w:t>
      </w:r>
      <w:hyperlink r:id="rId64">
        <w:r>
          <w:t xml:space="preserve"> </w:t>
        </w:r>
      </w:hyperlink>
      <w:r w:rsidR="00963FF5" w:rsidRPr="00963FF5">
        <w:t xml:space="preserve"> </w:t>
      </w:r>
      <w:hyperlink r:id="rId65" w:history="1">
        <w:r w:rsidR="00963FF5" w:rsidRPr="00951768">
          <w:rPr>
            <w:rStyle w:val="Hyperlink"/>
          </w:rPr>
          <w:t>https://odedistrict.oregon.gov/Pages/default.aspx</w:t>
        </w:r>
      </w:hyperlink>
      <w:r>
        <w:t>.</w:t>
      </w:r>
      <w:r w:rsidR="00EC75C2">
        <w:t xml:space="preserve"> Select the button labeled Central Login Application.</w:t>
      </w:r>
    </w:p>
    <w:p w14:paraId="0B926ED4" w14:textId="3C2BBE77" w:rsidR="00987DEB" w:rsidRDefault="00EC75C2" w:rsidP="00C15EAB">
      <w:pPr>
        <w:spacing w:after="160"/>
      </w:pPr>
      <w:r w:rsidRPr="00547847">
        <w:rPr>
          <w:noProof/>
        </w:rPr>
        <w:drawing>
          <wp:inline distT="0" distB="0" distL="0" distR="0" wp14:anchorId="7536BCA2" wp14:editId="1E1535FC">
            <wp:extent cx="5943600" cy="3241675"/>
            <wp:effectExtent l="0" t="0" r="0" b="0"/>
            <wp:docPr id="2" name="Picture 2" descr="Screenshot of the District website, with circle around the District website log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the District website, with circle around the District website login link."/>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3241675"/>
                    </a:xfrm>
                    <a:prstGeom prst="rect">
                      <a:avLst/>
                    </a:prstGeom>
                    <a:noFill/>
                    <a:ln>
                      <a:noFill/>
                    </a:ln>
                  </pic:spPr>
                </pic:pic>
              </a:graphicData>
            </a:graphic>
          </wp:inline>
        </w:drawing>
      </w:r>
    </w:p>
    <w:p w14:paraId="4426AF93" w14:textId="18F0F01C" w:rsidR="001E0348" w:rsidRDefault="001E0348" w:rsidP="001E0348">
      <w:r>
        <w:t xml:space="preserve">Logging in takes Users to their Applications List, (yours might appear differently). </w:t>
      </w:r>
      <w:r>
        <w:rPr>
          <w:highlight w:val="yellow"/>
        </w:rPr>
        <w:t>Users must only l</w:t>
      </w:r>
      <w:r w:rsidRPr="00CD40E9">
        <w:rPr>
          <w:highlight w:val="yellow"/>
        </w:rPr>
        <w:t>og in as the School District</w:t>
      </w:r>
      <w:r>
        <w:rPr>
          <w:highlight w:val="yellow"/>
        </w:rPr>
        <w:t xml:space="preserve">, ESD or EI/ECSE to </w:t>
      </w:r>
      <w:r w:rsidRPr="00CD40E9">
        <w:rPr>
          <w:highlight w:val="yellow"/>
        </w:rPr>
        <w:t>report records</w:t>
      </w:r>
      <w:r>
        <w:rPr>
          <w:highlight w:val="yellow"/>
        </w:rPr>
        <w:t xml:space="preserve">. Do </w:t>
      </w:r>
      <w:r w:rsidRPr="00CD40E9">
        <w:rPr>
          <w:b/>
          <w:bCs/>
          <w:highlight w:val="yellow"/>
        </w:rPr>
        <w:t>not</w:t>
      </w:r>
      <w:r w:rsidRPr="00CD40E9">
        <w:rPr>
          <w:highlight w:val="yellow"/>
        </w:rPr>
        <w:t xml:space="preserve"> </w:t>
      </w:r>
      <w:r>
        <w:rPr>
          <w:highlight w:val="yellow"/>
        </w:rPr>
        <w:t>use a</w:t>
      </w:r>
      <w:r w:rsidRPr="00CD40E9">
        <w:rPr>
          <w:highlight w:val="yellow"/>
        </w:rPr>
        <w:t xml:space="preserve"> schoo</w:t>
      </w:r>
      <w:r>
        <w:rPr>
          <w:highlight w:val="yellow"/>
        </w:rPr>
        <w:t>l to report records. Select the School District, ESD or EI/E</w:t>
      </w:r>
      <w:r w:rsidR="008C114F">
        <w:rPr>
          <w:highlight w:val="yellow"/>
        </w:rPr>
        <w:t>C</w:t>
      </w:r>
      <w:r>
        <w:rPr>
          <w:highlight w:val="yellow"/>
        </w:rPr>
        <w:t>SE in the Application List, e.g., “Consolidated Collections – School District.”</w:t>
      </w:r>
    </w:p>
    <w:p w14:paraId="55A4DC32" w14:textId="0BC2D6C6" w:rsidR="00894B42" w:rsidRDefault="00C15EAB" w:rsidP="007B53F8">
      <w:r>
        <w:rPr>
          <w:noProof/>
        </w:rPr>
        <w:drawing>
          <wp:inline distT="0" distB="0" distL="0" distR="0" wp14:anchorId="51FC92FA" wp14:editId="4D356362">
            <wp:extent cx="5943600" cy="2628691"/>
            <wp:effectExtent l="19050" t="19050" r="19050" b="19685"/>
            <wp:docPr id="356393644" name="Picture 1" descr="Screenshot of Applications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32358" name="Picture 1" descr="Screenshot of Applications list."/>
                    <pic:cNvPicPr/>
                  </pic:nvPicPr>
                  <pic:blipFill rotWithShape="1">
                    <a:blip r:embed="rId67"/>
                    <a:srcRect b="1248"/>
                    <a:stretch/>
                  </pic:blipFill>
                  <pic:spPr bwMode="auto">
                    <a:xfrm>
                      <a:off x="0" y="0"/>
                      <a:ext cx="5943600" cy="262869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94B42">
        <w:br w:type="page"/>
      </w:r>
    </w:p>
    <w:p w14:paraId="30A059A9" w14:textId="77777777" w:rsidR="00987DEB" w:rsidRDefault="00442D29">
      <w:r>
        <w:lastRenderedPageBreak/>
        <w:t>From the Applications list, click on Consolidated Collections.</w:t>
      </w:r>
    </w:p>
    <w:p w14:paraId="4D8C11B7" w14:textId="119088FA" w:rsidR="007B53F8" w:rsidRDefault="007B53F8">
      <w:r>
        <w:rPr>
          <w:noProof/>
        </w:rPr>
        <w:drawing>
          <wp:inline distT="0" distB="0" distL="0" distR="0" wp14:anchorId="70E39D15" wp14:editId="68A29B86">
            <wp:extent cx="5943600" cy="2647950"/>
            <wp:effectExtent l="19050" t="19050" r="19050" b="19050"/>
            <wp:docPr id="1433464290" name="Picture 1" descr="Screenshot of the Applications list, with the Consolidated Collections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64290" name="Picture 1" descr="Screenshot of the Applications list, with the Consolidated Collections link highlighted in blue."/>
                    <pic:cNvPicPr/>
                  </pic:nvPicPr>
                  <pic:blipFill>
                    <a:blip r:embed="rId68"/>
                    <a:stretch>
                      <a:fillRect/>
                    </a:stretch>
                  </pic:blipFill>
                  <pic:spPr>
                    <a:xfrm>
                      <a:off x="0" y="0"/>
                      <a:ext cx="5943600" cy="2647950"/>
                    </a:xfrm>
                    <a:prstGeom prst="rect">
                      <a:avLst/>
                    </a:prstGeom>
                    <a:ln w="9525">
                      <a:solidFill>
                        <a:schemeClr val="tx1"/>
                      </a:solidFill>
                    </a:ln>
                  </pic:spPr>
                </pic:pic>
              </a:graphicData>
            </a:graphic>
          </wp:inline>
        </w:drawing>
      </w:r>
    </w:p>
    <w:p w14:paraId="151B3910" w14:textId="7694686F" w:rsidR="00987DEB" w:rsidRDefault="00442D29">
      <w:pPr>
        <w:spacing w:after="160"/>
      </w:pPr>
      <w:r>
        <w:t xml:space="preserve">Users should see a screen that looks </w:t>
      </w:r>
      <w:proofErr w:type="gramStart"/>
      <w:r>
        <w:t>similar to</w:t>
      </w:r>
      <w:proofErr w:type="gramEnd"/>
      <w:r>
        <w:t xml:space="preserve"> this:</w:t>
      </w:r>
    </w:p>
    <w:p w14:paraId="5068E238" w14:textId="4CA19CCB" w:rsidR="00987DEB" w:rsidRDefault="006D7E95">
      <w:pPr>
        <w:spacing w:after="160"/>
      </w:pPr>
      <w:r>
        <w:rPr>
          <w:noProof/>
        </w:rPr>
        <w:drawing>
          <wp:inline distT="0" distB="0" distL="0" distR="0" wp14:anchorId="38C6F092" wp14:editId="7A50C48D">
            <wp:extent cx="5943600" cy="2937510"/>
            <wp:effectExtent l="19050" t="19050" r="19050" b="15240"/>
            <wp:docPr id="24" name="Picture 24" descr="Screenshot of collections on the Status Track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collections on the Status Tracking page."/>
                    <pic:cNvPicPr/>
                  </pic:nvPicPr>
                  <pic:blipFill>
                    <a:blip r:embed="rId69"/>
                    <a:stretch>
                      <a:fillRect/>
                    </a:stretch>
                  </pic:blipFill>
                  <pic:spPr>
                    <a:xfrm>
                      <a:off x="0" y="0"/>
                      <a:ext cx="5943600" cy="2937510"/>
                    </a:xfrm>
                    <a:prstGeom prst="rect">
                      <a:avLst/>
                    </a:prstGeom>
                    <a:ln w="9525">
                      <a:solidFill>
                        <a:schemeClr val="tx1"/>
                      </a:solidFill>
                    </a:ln>
                  </pic:spPr>
                </pic:pic>
              </a:graphicData>
            </a:graphic>
          </wp:inline>
        </w:drawing>
      </w:r>
    </w:p>
    <w:p w14:paraId="62BB5C27" w14:textId="0EDE8247" w:rsidR="00987DEB" w:rsidRDefault="00442D29">
      <w:pPr>
        <w:spacing w:after="160"/>
      </w:pPr>
      <w:r>
        <w:t>The list of collections users see will depend on the collections they have permissions to view and/or modify. If a user does not see the specific collection for which they are submitting data, they will need to contact their District Security Administrator for Mo</w:t>
      </w:r>
      <w:r w:rsidR="009B7FDB">
        <w:t xml:space="preserve">dify </w:t>
      </w:r>
      <w:r w:rsidR="00207EF9">
        <w:t xml:space="preserve">permissions </w:t>
      </w:r>
      <w:r w:rsidR="009B7FDB">
        <w:t>and Submitter permissions.</w:t>
      </w:r>
    </w:p>
    <w:p w14:paraId="48CB2DE4" w14:textId="3B0E30B1" w:rsidR="006236C3" w:rsidRDefault="00442D29">
      <w:pPr>
        <w:spacing w:after="160"/>
      </w:pPr>
      <w:r>
        <w:t>Below is an overview of the process for submitting records for the Restraint and Seclusion Incidents Collection. For detailed instructions on how to navigate Consolidated Collections, see the</w:t>
      </w:r>
      <w:hyperlink r:id="rId70">
        <w:r>
          <w:t xml:space="preserve"> </w:t>
        </w:r>
      </w:hyperlink>
      <w:hyperlink r:id="rId71">
        <w:r w:rsidRPr="00894B42">
          <w:rPr>
            <w:rStyle w:val="Hyperlink"/>
          </w:rPr>
          <w:t>O</w:t>
        </w:r>
        <w:r w:rsidR="00F02E34">
          <w:rPr>
            <w:rStyle w:val="Hyperlink"/>
          </w:rPr>
          <w:t>ESO</w:t>
        </w:r>
        <w:r w:rsidRPr="00894B42">
          <w:rPr>
            <w:rStyle w:val="Hyperlink"/>
          </w:rPr>
          <w:t xml:space="preserve"> Consolidated Collections User Guide</w:t>
        </w:r>
      </w:hyperlink>
      <w:r>
        <w:t>. Note that each collection will display the applicable collection year in the title.</w:t>
      </w:r>
      <w:r w:rsidR="006236C3">
        <w:br w:type="page"/>
      </w:r>
    </w:p>
    <w:p w14:paraId="35AC68FB" w14:textId="1BE7D97E" w:rsidR="00987DEB" w:rsidRDefault="00442D29" w:rsidP="00191871">
      <w:pPr>
        <w:pStyle w:val="Heading2"/>
      </w:pPr>
      <w:bookmarkStart w:id="44" w:name="_Toc194658958"/>
      <w:r>
        <w:lastRenderedPageBreak/>
        <w:t>Reporting and Coding Records</w:t>
      </w:r>
      <w:bookmarkEnd w:id="44"/>
    </w:p>
    <w:p w14:paraId="64D99642" w14:textId="2DD603A9" w:rsidR="002C1727" w:rsidRDefault="002C1727" w:rsidP="002C1727">
      <w:r>
        <w:t xml:space="preserve">Restraint/Seclusion Incidents data need to be submitted by all districts, including those with no incidents to report. </w:t>
      </w:r>
      <w:r w:rsidR="006E2CE7">
        <w:t xml:space="preserve">Restraint/Seclusion </w:t>
      </w:r>
      <w:r>
        <w:t>Incidents need to be reported for all students, not only those on IEPs.</w:t>
      </w:r>
    </w:p>
    <w:p w14:paraId="006ECCA1" w14:textId="4BC93D61" w:rsidR="00987DEB" w:rsidRDefault="002C1727" w:rsidP="002C1727">
      <w:r w:rsidRPr="009F01CD">
        <w:rPr>
          <w:b/>
          <w:bCs/>
          <w:color w:val="000000"/>
          <w:highlight w:val="yellow"/>
        </w:rPr>
        <w:t>Reminder:</w:t>
      </w:r>
      <w:r w:rsidRPr="009F01CD">
        <w:rPr>
          <w:color w:val="000000"/>
          <w:highlight w:val="yellow"/>
        </w:rPr>
        <w:t xml:space="preserve"> Use the School District, ESD, or EI/ECSE login to report record</w:t>
      </w:r>
      <w:r w:rsidR="006C37E2">
        <w:rPr>
          <w:color w:val="000000"/>
          <w:highlight w:val="yellow"/>
        </w:rPr>
        <w:t>s.</w:t>
      </w:r>
      <w:r>
        <w:rPr>
          <w:color w:val="000000"/>
        </w:rPr>
        <w:t xml:space="preserve"> To submit data</w:t>
      </w:r>
      <w:r w:rsidR="000D1E5A">
        <w:rPr>
          <w:color w:val="000000"/>
        </w:rPr>
        <w:t>,</w:t>
      </w:r>
      <w:r>
        <w:rPr>
          <w:color w:val="000000"/>
        </w:rPr>
        <w:t xml:space="preserve"> </w:t>
      </w:r>
      <w:r w:rsidR="00442D29">
        <w:t>hover your mouse over Student Collections. A drop menu will appear, containing a list of open collections.</w:t>
      </w:r>
      <w:r w:rsidR="00442D29">
        <w:rPr>
          <w:szCs w:val="22"/>
        </w:rPr>
        <w:t xml:space="preserve"> </w:t>
      </w:r>
      <w:r w:rsidR="00442D29">
        <w:t xml:space="preserve">When ready to submit, hover over the </w:t>
      </w:r>
      <w:r w:rsidR="00894B42">
        <w:t xml:space="preserve">collection name, in this case, </w:t>
      </w:r>
      <w:r w:rsidR="00442D29">
        <w:t>Restraint and Seclusion Incidents.</w:t>
      </w:r>
      <w:r w:rsidR="006236C3">
        <w:t xml:space="preserve"> </w:t>
      </w:r>
      <w:r w:rsidR="00442D29">
        <w:t xml:space="preserve">A fly-out menu will appear with two options: </w:t>
      </w:r>
      <w:r w:rsidR="006236C3">
        <w:t>File Upload and Web Submission.</w:t>
      </w:r>
    </w:p>
    <w:p w14:paraId="6C43C2A6" w14:textId="735FB782" w:rsidR="00987DEB" w:rsidRDefault="00207EF9">
      <w:r>
        <w:rPr>
          <w:noProof/>
        </w:rPr>
        <w:drawing>
          <wp:inline distT="0" distB="0" distL="0" distR="0" wp14:anchorId="092A2F91" wp14:editId="2CE7EDAA">
            <wp:extent cx="5943600" cy="3047365"/>
            <wp:effectExtent l="19050" t="19050" r="19050" b="19685"/>
            <wp:docPr id="25" name="Picture 25" descr="Screenshot of the menu pathway to the File Upload and Web Submissi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of the menu pathway to the File Upload and Web Submission options."/>
                    <pic:cNvPicPr/>
                  </pic:nvPicPr>
                  <pic:blipFill>
                    <a:blip r:embed="rId72"/>
                    <a:stretch>
                      <a:fillRect/>
                    </a:stretch>
                  </pic:blipFill>
                  <pic:spPr>
                    <a:xfrm>
                      <a:off x="0" y="0"/>
                      <a:ext cx="5943600" cy="3047365"/>
                    </a:xfrm>
                    <a:prstGeom prst="rect">
                      <a:avLst/>
                    </a:prstGeom>
                    <a:ln w="9525">
                      <a:solidFill>
                        <a:schemeClr val="tx1"/>
                      </a:solidFill>
                    </a:ln>
                  </pic:spPr>
                </pic:pic>
              </a:graphicData>
            </a:graphic>
          </wp:inline>
        </w:drawing>
      </w:r>
    </w:p>
    <w:p w14:paraId="58CFEA2B" w14:textId="69F0E5AD" w:rsidR="00987DEB" w:rsidRDefault="00442D29">
      <w:pPr>
        <w:pStyle w:val="Heading3"/>
      </w:pPr>
      <w:bookmarkStart w:id="45" w:name="_ulzrkef2jar4" w:colFirst="0" w:colLast="0"/>
      <w:bookmarkStart w:id="46" w:name="_File_Upload"/>
      <w:bookmarkStart w:id="47" w:name="_Toc194658959"/>
      <w:bookmarkEnd w:id="45"/>
      <w:bookmarkEnd w:id="46"/>
      <w:r>
        <w:t>File Upload</w:t>
      </w:r>
      <w:bookmarkEnd w:id="47"/>
    </w:p>
    <w:p w14:paraId="1F8E362E" w14:textId="177EB864" w:rsidR="00987DEB" w:rsidRDefault="00442D29">
      <w:r>
        <w:t>The File Upload menu option takes you to an upload screen. Click on Browse (may look different depending on browser) to locate the file containing Restraint and Seclusion Incidents records. The file can be in .CSV or .XML format. After selecting the file, click Upload.</w:t>
      </w:r>
    </w:p>
    <w:p w14:paraId="7374906B" w14:textId="205D2F7F" w:rsidR="00207EF9" w:rsidRDefault="00207EF9">
      <w:r>
        <w:rPr>
          <w:noProof/>
        </w:rPr>
        <w:drawing>
          <wp:inline distT="0" distB="0" distL="0" distR="0" wp14:anchorId="782A7F80" wp14:editId="7B17B7D2">
            <wp:extent cx="5943600" cy="1926590"/>
            <wp:effectExtent l="19050" t="19050" r="19050" b="16510"/>
            <wp:docPr id="27" name="Picture 27" descr="Screenshot of the File Uplo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of the File Upload screen."/>
                    <pic:cNvPicPr/>
                  </pic:nvPicPr>
                  <pic:blipFill>
                    <a:blip r:embed="rId73"/>
                    <a:stretch>
                      <a:fillRect/>
                    </a:stretch>
                  </pic:blipFill>
                  <pic:spPr>
                    <a:xfrm>
                      <a:off x="0" y="0"/>
                      <a:ext cx="5943600" cy="1926590"/>
                    </a:xfrm>
                    <a:prstGeom prst="rect">
                      <a:avLst/>
                    </a:prstGeom>
                    <a:ln w="9525">
                      <a:solidFill>
                        <a:schemeClr val="tx1"/>
                      </a:solidFill>
                    </a:ln>
                  </pic:spPr>
                </pic:pic>
              </a:graphicData>
            </a:graphic>
          </wp:inline>
        </w:drawing>
      </w:r>
    </w:p>
    <w:p w14:paraId="346D5C2E" w14:textId="77777777" w:rsidR="00C03AC1" w:rsidRDefault="00C03AC1" w:rsidP="00C03AC1">
      <w:pPr>
        <w:spacing w:after="160"/>
      </w:pPr>
      <w:r>
        <w:t>A File Upload dialog box will appear. Select the</w:t>
      </w:r>
      <w:r>
        <w:rPr>
          <w:rFonts w:cstheme="minorHAnsi"/>
        </w:rPr>
        <w:t xml:space="preserve"> </w:t>
      </w:r>
      <w:r>
        <w:t xml:space="preserve">submission file and then click the Open button. Finally, click the Upload button in the File Upload screen to submit the file to ODE. </w:t>
      </w:r>
      <w:r w:rsidRPr="00496C18">
        <w:t xml:space="preserve">If the upload is successful, </w:t>
      </w:r>
      <w:r w:rsidRPr="00496C18">
        <w:lastRenderedPageBreak/>
        <w:t>the screen will display information boxes with information on the file and processing status. Consolidated Collections will notify users by email when the validation processing is complete.</w:t>
      </w:r>
      <w:bookmarkStart w:id="48" w:name="_k1d0uhml5s3t" w:colFirst="0" w:colLast="0"/>
      <w:bookmarkEnd w:id="48"/>
    </w:p>
    <w:p w14:paraId="31F3EB29" w14:textId="3FCD31A2" w:rsidR="00C03AC1" w:rsidRDefault="00C03AC1" w:rsidP="00C03AC1">
      <w:pPr>
        <w:spacing w:after="160"/>
      </w:pPr>
      <w:r>
        <w:t xml:space="preserve">Note: users are not finished submitting data to ODE until all errors are corrected </w:t>
      </w:r>
      <w:r w:rsidRPr="00D433C4">
        <w:rPr>
          <w:b/>
          <w:u w:val="single"/>
        </w:rPr>
        <w:t>AND</w:t>
      </w:r>
      <w:r>
        <w:t xml:space="preserve"> the verification reports have been verified. Please see the sections </w:t>
      </w:r>
      <w:hyperlink w:anchor="_Correcting_Errors" w:history="1">
        <w:r>
          <w:rPr>
            <w:rStyle w:val="Hyperlink"/>
          </w:rPr>
          <w:t>Correcting Error</w:t>
        </w:r>
        <w:r w:rsidRPr="00513E94">
          <w:rPr>
            <w:rStyle w:val="Hyperlink"/>
          </w:rPr>
          <w:t>s</w:t>
        </w:r>
      </w:hyperlink>
      <w:r>
        <w:t xml:space="preserve"> and </w:t>
      </w:r>
      <w:hyperlink w:anchor="_Verification_Process" w:history="1">
        <w:r w:rsidRPr="00513E94">
          <w:rPr>
            <w:rStyle w:val="Hyperlink"/>
          </w:rPr>
          <w:t>Veri</w:t>
        </w:r>
        <w:r>
          <w:rPr>
            <w:rStyle w:val="Hyperlink"/>
          </w:rPr>
          <w:t>fication Process</w:t>
        </w:r>
      </w:hyperlink>
      <w:r>
        <w:t>.</w:t>
      </w:r>
    </w:p>
    <w:p w14:paraId="6968142D" w14:textId="184D1978" w:rsidR="00987DEB" w:rsidRDefault="00442D29">
      <w:pPr>
        <w:pStyle w:val="Heading3"/>
      </w:pPr>
      <w:bookmarkStart w:id="49" w:name="_9i2q3bo0crtm" w:colFirst="0" w:colLast="0"/>
      <w:bookmarkStart w:id="50" w:name="_Web_Submission"/>
      <w:bookmarkStart w:id="51" w:name="_Toc194658960"/>
      <w:bookmarkEnd w:id="49"/>
      <w:bookmarkEnd w:id="50"/>
      <w:r>
        <w:t>Web Submission</w:t>
      </w:r>
      <w:bookmarkEnd w:id="51"/>
    </w:p>
    <w:p w14:paraId="60A81ED0" w14:textId="4B74E078" w:rsidR="00987DEB" w:rsidRDefault="00442D29">
      <w:r>
        <w:t xml:space="preserve">The Web Submission </w:t>
      </w:r>
      <w:r w:rsidR="00C25A6C">
        <w:t xml:space="preserve">menu </w:t>
      </w:r>
      <w:r>
        <w:t>takes you to a search screen. Search for a student using one of the options to search by SSID, Last Name, etc. and then click Search.</w:t>
      </w:r>
    </w:p>
    <w:p w14:paraId="69988216" w14:textId="6B754974" w:rsidR="00987DEB" w:rsidRDefault="00442D29">
      <w:r>
        <w:rPr>
          <w:noProof/>
        </w:rPr>
        <w:drawing>
          <wp:inline distT="19050" distB="19050" distL="19050" distR="19050" wp14:anchorId="4AC93396" wp14:editId="7AA9126E">
            <wp:extent cx="5943600" cy="3048000"/>
            <wp:effectExtent l="19050" t="19050" r="19050" b="19050"/>
            <wp:docPr id="11" name="image12.png" descr="Screenshot of the Web Submission search page."/>
            <wp:cNvGraphicFramePr/>
            <a:graphic xmlns:a="http://schemas.openxmlformats.org/drawingml/2006/main">
              <a:graphicData uri="http://schemas.openxmlformats.org/drawingml/2006/picture">
                <pic:pic xmlns:pic="http://schemas.openxmlformats.org/drawingml/2006/picture">
                  <pic:nvPicPr>
                    <pic:cNvPr id="11" name="image12.png" descr="Screenshot of the Web Submission search page."/>
                    <pic:cNvPicPr preferRelativeResize="0"/>
                  </pic:nvPicPr>
                  <pic:blipFill>
                    <a:blip r:embed="rId74"/>
                    <a:srcRect/>
                    <a:stretch>
                      <a:fillRect/>
                    </a:stretch>
                  </pic:blipFill>
                  <pic:spPr>
                    <a:xfrm>
                      <a:off x="0" y="0"/>
                      <a:ext cx="5943600" cy="3048000"/>
                    </a:xfrm>
                    <a:prstGeom prst="rect">
                      <a:avLst/>
                    </a:prstGeom>
                    <a:ln w="9525">
                      <a:solidFill>
                        <a:schemeClr val="tx1"/>
                      </a:solidFill>
                    </a:ln>
                  </pic:spPr>
                </pic:pic>
              </a:graphicData>
            </a:graphic>
          </wp:inline>
        </w:drawing>
      </w:r>
    </w:p>
    <w:p w14:paraId="54A1FBA7" w14:textId="7CCD135C" w:rsidR="00987DEB" w:rsidRDefault="00442D29">
      <w:r>
        <w:t xml:space="preserve">After clicking Search, the application will generate a list of </w:t>
      </w:r>
      <w:proofErr w:type="gramStart"/>
      <w:r>
        <w:t>student</w:t>
      </w:r>
      <w:proofErr w:type="gramEnd"/>
      <w:r>
        <w:t>(s) that meet the search criteria. Click the green checkm</w:t>
      </w:r>
      <w:r w:rsidR="00E912CD">
        <w:t>ark to open the student record.</w:t>
      </w:r>
    </w:p>
    <w:p w14:paraId="65401C65" w14:textId="2E8F04A2" w:rsidR="00987DEB" w:rsidRDefault="0079581A">
      <w:r>
        <w:rPr>
          <w:noProof/>
        </w:rPr>
        <w:drawing>
          <wp:inline distT="0" distB="0" distL="0" distR="0" wp14:anchorId="3FB1809C" wp14:editId="79E7560B">
            <wp:extent cx="5943600" cy="1404620"/>
            <wp:effectExtent l="19050" t="19050" r="19050" b="24130"/>
            <wp:docPr id="1981811478" name="Picture 1" descr="Screenshot of the current student list with a circle around the green edit check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11478" name="Picture 1" descr="Screenshot of the current student list with a circle around the green edit checkmark button."/>
                    <pic:cNvPicPr/>
                  </pic:nvPicPr>
                  <pic:blipFill>
                    <a:blip r:embed="rId75"/>
                    <a:stretch>
                      <a:fillRect/>
                    </a:stretch>
                  </pic:blipFill>
                  <pic:spPr>
                    <a:xfrm>
                      <a:off x="0" y="0"/>
                      <a:ext cx="5943600" cy="1404620"/>
                    </a:xfrm>
                    <a:prstGeom prst="rect">
                      <a:avLst/>
                    </a:prstGeom>
                    <a:ln w="9525">
                      <a:solidFill>
                        <a:schemeClr val="tx1"/>
                      </a:solidFill>
                    </a:ln>
                  </pic:spPr>
                </pic:pic>
              </a:graphicData>
            </a:graphic>
          </wp:inline>
        </w:drawing>
      </w:r>
      <w:r w:rsidR="00442D29">
        <w:br w:type="page"/>
      </w:r>
    </w:p>
    <w:p w14:paraId="73F6FC03" w14:textId="5C1E5A29" w:rsidR="00987DEB" w:rsidRDefault="00442D29" w:rsidP="00717414">
      <w:r>
        <w:lastRenderedPageBreak/>
        <w:t>The application will open a data entry screen for the selected student. The top half of the screen contain</w:t>
      </w:r>
      <w:r w:rsidR="006C2F12">
        <w:t>s</w:t>
      </w:r>
      <w:r>
        <w:t xml:space="preserve"> fields for the Restraint and Seclusion Incidents collection. The bottom of the screen are core fields, such as the student’s personal, demographic, and program data. Required fields are indicated with a red asterisk.</w:t>
      </w:r>
    </w:p>
    <w:p w14:paraId="677F9171" w14:textId="0E0E51C3" w:rsidR="008E6EA4" w:rsidRPr="00484356" w:rsidRDefault="008E6EA4" w:rsidP="00717414">
      <w:r w:rsidRPr="008E6EA4">
        <w:rPr>
          <w:noProof/>
        </w:rPr>
        <w:drawing>
          <wp:inline distT="0" distB="0" distL="0" distR="0" wp14:anchorId="56636C3C" wp14:editId="21B97A48">
            <wp:extent cx="5943600" cy="3601720"/>
            <wp:effectExtent l="19050" t="19050" r="19050" b="17780"/>
            <wp:docPr id="1639385188" name="Picture 1" descr="Restraint and Seclusion Incidents data ent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85188" name="Picture 1" descr="Restraint and Seclusion Incidents data entry screen."/>
                    <pic:cNvPicPr/>
                  </pic:nvPicPr>
                  <pic:blipFill>
                    <a:blip r:embed="rId76"/>
                    <a:stretch>
                      <a:fillRect/>
                    </a:stretch>
                  </pic:blipFill>
                  <pic:spPr>
                    <a:xfrm>
                      <a:off x="0" y="0"/>
                      <a:ext cx="5943600" cy="3601720"/>
                    </a:xfrm>
                    <a:prstGeom prst="rect">
                      <a:avLst/>
                    </a:prstGeom>
                    <a:ln w="9525">
                      <a:solidFill>
                        <a:schemeClr val="tx1"/>
                      </a:solidFill>
                    </a:ln>
                  </pic:spPr>
                </pic:pic>
              </a:graphicData>
            </a:graphic>
          </wp:inline>
        </w:drawing>
      </w:r>
    </w:p>
    <w:p w14:paraId="561EBC57" w14:textId="3B520EBA" w:rsidR="00987DEB" w:rsidRPr="00A10C98" w:rsidRDefault="00442D29" w:rsidP="00A10C98">
      <w:pPr>
        <w:pStyle w:val="Heading4"/>
      </w:pPr>
      <w:bookmarkStart w:id="52" w:name="_2jxsxqh" w:colFirst="0" w:colLast="0"/>
      <w:bookmarkStart w:id="53" w:name="_2uk43vin6jc5" w:colFirst="0" w:colLast="0"/>
      <w:bookmarkEnd w:id="52"/>
      <w:bookmarkEnd w:id="53"/>
      <w:r w:rsidRPr="00A10C98">
        <w:t>Restraint and Seclusion Fields</w:t>
      </w:r>
    </w:p>
    <w:p w14:paraId="742C2660" w14:textId="77777777" w:rsidR="00987DEB" w:rsidRPr="00A10C98" w:rsidRDefault="00442D29" w:rsidP="00A10C98">
      <w:pPr>
        <w:spacing w:after="0"/>
        <w:rPr>
          <w:szCs w:val="22"/>
        </w:rPr>
      </w:pPr>
      <w:r w:rsidRPr="00A10C98">
        <w:rPr>
          <w:b/>
          <w:szCs w:val="22"/>
        </w:rPr>
        <w:t>Incident Identifier</w:t>
      </w:r>
      <w:r w:rsidRPr="00A10C98">
        <w:rPr>
          <w:szCs w:val="22"/>
        </w:rPr>
        <w:t xml:space="preserve"> (required)</w:t>
      </w:r>
    </w:p>
    <w:p w14:paraId="2C52EAB0" w14:textId="2EEE8583" w:rsidR="00987DEB" w:rsidRPr="00A10C98" w:rsidRDefault="00442D29">
      <w:pPr>
        <w:rPr>
          <w:szCs w:val="22"/>
        </w:rPr>
      </w:pPr>
      <w:r w:rsidRPr="00A10C98">
        <w:rPr>
          <w:szCs w:val="22"/>
        </w:rPr>
        <w:t>This is a</w:t>
      </w:r>
      <w:r w:rsidR="00E07221">
        <w:rPr>
          <w:szCs w:val="22"/>
        </w:rPr>
        <w:t>n</w:t>
      </w:r>
      <w:r w:rsidRPr="00A10C98">
        <w:rPr>
          <w:szCs w:val="22"/>
        </w:rPr>
        <w:t xml:space="preserve"> alphanumeric code </w:t>
      </w:r>
      <w:r w:rsidR="00E07221">
        <w:rPr>
          <w:szCs w:val="22"/>
        </w:rPr>
        <w:t xml:space="preserve">of the district’s choosing that is unique and </w:t>
      </w:r>
      <w:r w:rsidRPr="00A10C98">
        <w:rPr>
          <w:szCs w:val="22"/>
        </w:rPr>
        <w:t xml:space="preserve">assigned </w:t>
      </w:r>
      <w:r w:rsidR="00E07221">
        <w:rPr>
          <w:szCs w:val="22"/>
        </w:rPr>
        <w:t>exclusively to this incident</w:t>
      </w:r>
      <w:r w:rsidRPr="00A10C98">
        <w:rPr>
          <w:szCs w:val="22"/>
        </w:rPr>
        <w:t xml:space="preserve">. Example: Identifier could start with the school’s Institution ID number, followed by a space, followed by a number beginning with </w:t>
      </w:r>
      <w:r w:rsidR="006C2F12" w:rsidRPr="00A10C98">
        <w:rPr>
          <w:szCs w:val="22"/>
        </w:rPr>
        <w:t>1.</w:t>
      </w:r>
    </w:p>
    <w:p w14:paraId="0402302B" w14:textId="77777777" w:rsidR="00987DEB" w:rsidRPr="00A10C98" w:rsidRDefault="00442D29" w:rsidP="00A10C98">
      <w:pPr>
        <w:spacing w:after="0"/>
        <w:rPr>
          <w:szCs w:val="22"/>
        </w:rPr>
      </w:pPr>
      <w:r w:rsidRPr="00A10C98">
        <w:rPr>
          <w:b/>
          <w:szCs w:val="22"/>
        </w:rPr>
        <w:t>Incident Date</w:t>
      </w:r>
      <w:r w:rsidRPr="00A10C98">
        <w:rPr>
          <w:szCs w:val="22"/>
        </w:rPr>
        <w:t xml:space="preserve"> (required)</w:t>
      </w:r>
    </w:p>
    <w:p w14:paraId="598E4A11" w14:textId="57DC0938" w:rsidR="00987DEB" w:rsidRPr="00A10C98" w:rsidRDefault="00442D29">
      <w:pPr>
        <w:rPr>
          <w:szCs w:val="22"/>
        </w:rPr>
      </w:pPr>
      <w:r w:rsidRPr="00A10C98">
        <w:rPr>
          <w:szCs w:val="22"/>
        </w:rPr>
        <w:t xml:space="preserve">This is the date the incident </w:t>
      </w:r>
      <w:r w:rsidR="006C2F12" w:rsidRPr="00D1188C">
        <w:rPr>
          <w:szCs w:val="22"/>
        </w:rPr>
        <w:t>occurred and</w:t>
      </w:r>
      <w:r w:rsidRPr="00D1188C">
        <w:rPr>
          <w:szCs w:val="22"/>
        </w:rPr>
        <w:t xml:space="preserve"> can</w:t>
      </w:r>
      <w:r w:rsidRPr="00A10C98">
        <w:rPr>
          <w:szCs w:val="22"/>
        </w:rPr>
        <w:t xml:space="preserve"> be typed in MM/DD/YYYY format or chosen from a calendar using the calendar icon to the right of the field. “MM” is the two-digit month, “DD” is the two-digit date of the month and “YYYY” is the four-digit year.</w:t>
      </w:r>
    </w:p>
    <w:p w14:paraId="42BC4F0F" w14:textId="77777777" w:rsidR="00987DEB" w:rsidRPr="00A10C98" w:rsidRDefault="00442D29" w:rsidP="00A10C98">
      <w:pPr>
        <w:spacing w:after="0"/>
        <w:rPr>
          <w:szCs w:val="22"/>
        </w:rPr>
      </w:pPr>
      <w:r w:rsidRPr="00A10C98">
        <w:rPr>
          <w:b/>
          <w:szCs w:val="22"/>
        </w:rPr>
        <w:t>Restraint Flag</w:t>
      </w:r>
      <w:r w:rsidRPr="00A10C98">
        <w:rPr>
          <w:szCs w:val="22"/>
        </w:rPr>
        <w:t xml:space="preserve"> (required)</w:t>
      </w:r>
    </w:p>
    <w:p w14:paraId="09AAEDBE" w14:textId="27ABFE30" w:rsidR="00987DEB" w:rsidRPr="00A10C98" w:rsidRDefault="00442D29">
      <w:pPr>
        <w:rPr>
          <w:szCs w:val="22"/>
        </w:rPr>
      </w:pPr>
      <w:r w:rsidRPr="00A10C98">
        <w:rPr>
          <w:szCs w:val="22"/>
        </w:rPr>
        <w:t xml:space="preserve">Indicates whether the incident involved restraint of the student or not. </w:t>
      </w:r>
      <w:r w:rsidRPr="00A10C98">
        <w:rPr>
          <w:b/>
          <w:szCs w:val="22"/>
        </w:rPr>
        <w:t>Y</w:t>
      </w:r>
      <w:r w:rsidRPr="00A10C98">
        <w:rPr>
          <w:szCs w:val="22"/>
        </w:rPr>
        <w:t xml:space="preserve"> for Yes and </w:t>
      </w:r>
      <w:r w:rsidRPr="00A10C98">
        <w:rPr>
          <w:b/>
          <w:szCs w:val="22"/>
        </w:rPr>
        <w:t>N</w:t>
      </w:r>
      <w:r w:rsidR="00E31735">
        <w:rPr>
          <w:szCs w:val="22"/>
        </w:rPr>
        <w:t xml:space="preserve"> for No.</w:t>
      </w:r>
    </w:p>
    <w:p w14:paraId="7D6F36BC" w14:textId="77777777" w:rsidR="00987DEB" w:rsidRPr="00A10C98" w:rsidRDefault="00442D29" w:rsidP="00A10C98">
      <w:pPr>
        <w:spacing w:after="0"/>
        <w:rPr>
          <w:szCs w:val="22"/>
        </w:rPr>
      </w:pPr>
      <w:r w:rsidRPr="00A10C98">
        <w:rPr>
          <w:b/>
          <w:szCs w:val="22"/>
        </w:rPr>
        <w:t>Seclusion Flag</w:t>
      </w:r>
      <w:r w:rsidRPr="00A10C98">
        <w:rPr>
          <w:szCs w:val="22"/>
        </w:rPr>
        <w:t xml:space="preserve"> (required)</w:t>
      </w:r>
    </w:p>
    <w:p w14:paraId="76D221FC" w14:textId="13EC5423" w:rsidR="00987DEB" w:rsidRPr="00A10C98" w:rsidRDefault="00442D29">
      <w:pPr>
        <w:rPr>
          <w:szCs w:val="22"/>
        </w:rPr>
      </w:pPr>
      <w:proofErr w:type="gramStart"/>
      <w:r w:rsidRPr="00A10C98">
        <w:rPr>
          <w:szCs w:val="22"/>
        </w:rPr>
        <w:t>Indicates</w:t>
      </w:r>
      <w:proofErr w:type="gramEnd"/>
      <w:r w:rsidRPr="00A10C98">
        <w:rPr>
          <w:szCs w:val="22"/>
        </w:rPr>
        <w:t xml:space="preserve"> whet</w:t>
      </w:r>
      <w:r w:rsidR="00E31735">
        <w:rPr>
          <w:szCs w:val="22"/>
        </w:rPr>
        <w:t>her the incident involved</w:t>
      </w:r>
      <w:r w:rsidRPr="00A10C98">
        <w:rPr>
          <w:szCs w:val="22"/>
        </w:rPr>
        <w:t xml:space="preserve"> seclusion of the student or not. </w:t>
      </w:r>
      <w:r w:rsidRPr="00A10C98">
        <w:rPr>
          <w:b/>
          <w:szCs w:val="22"/>
        </w:rPr>
        <w:t>Y</w:t>
      </w:r>
      <w:r w:rsidRPr="00A10C98">
        <w:rPr>
          <w:szCs w:val="22"/>
        </w:rPr>
        <w:t xml:space="preserve"> for Yes and </w:t>
      </w:r>
      <w:r w:rsidRPr="00A10C98">
        <w:rPr>
          <w:b/>
          <w:szCs w:val="22"/>
        </w:rPr>
        <w:t>N</w:t>
      </w:r>
      <w:r w:rsidRPr="00A10C98">
        <w:rPr>
          <w:szCs w:val="22"/>
        </w:rPr>
        <w:t xml:space="preserve"> for No.</w:t>
      </w:r>
    </w:p>
    <w:p w14:paraId="766EBF06" w14:textId="77777777" w:rsidR="00987DEB" w:rsidRPr="00A10C98" w:rsidRDefault="00442D29" w:rsidP="00A10C98">
      <w:pPr>
        <w:spacing w:after="0"/>
        <w:rPr>
          <w:i/>
          <w:szCs w:val="22"/>
        </w:rPr>
      </w:pPr>
      <w:r w:rsidRPr="00A10C98">
        <w:rPr>
          <w:i/>
          <w:szCs w:val="22"/>
          <w:u w:val="single"/>
        </w:rPr>
        <w:t>If the Seclusion Flag is Y, the following fields require a response</w:t>
      </w:r>
      <w:r w:rsidRPr="00A10C98">
        <w:rPr>
          <w:i/>
          <w:szCs w:val="22"/>
        </w:rPr>
        <w:t>:</w:t>
      </w:r>
    </w:p>
    <w:p w14:paraId="10D29A67" w14:textId="6BF54B38" w:rsidR="00C145BF" w:rsidRDefault="00442D29" w:rsidP="001F223D">
      <w:pPr>
        <w:spacing w:after="160"/>
        <w:rPr>
          <w:szCs w:val="22"/>
        </w:rPr>
      </w:pPr>
      <w:r w:rsidRPr="00A10C98">
        <w:rPr>
          <w:b/>
          <w:szCs w:val="22"/>
        </w:rPr>
        <w:t>Room Locked</w:t>
      </w:r>
      <w:r w:rsidRPr="00A10C98">
        <w:rPr>
          <w:szCs w:val="22"/>
        </w:rPr>
        <w:t xml:space="preserve"> </w:t>
      </w:r>
      <w:r w:rsidRPr="00A10C98">
        <w:rPr>
          <w:b/>
          <w:szCs w:val="22"/>
        </w:rPr>
        <w:t>Flag</w:t>
      </w:r>
      <w:r w:rsidRPr="00A10C98">
        <w:rPr>
          <w:szCs w:val="22"/>
        </w:rPr>
        <w:t xml:space="preserve"> will indicate whether the seclusion occurred in a locked room.</w:t>
      </w:r>
      <w:r w:rsidR="004519C7">
        <w:rPr>
          <w:szCs w:val="22"/>
        </w:rPr>
        <w:t xml:space="preserve"> </w:t>
      </w:r>
      <w:r w:rsidR="008C3B6F" w:rsidRPr="008C3B6F">
        <w:rPr>
          <w:szCs w:val="22"/>
        </w:rPr>
        <w:t xml:space="preserve">Seclusion in a locked room is illegal. For reporting purposes, a locked room is defined as one where the door has a physical lock, latch, or bolt that prevents exit. Locked rooms do not require human interaction to keep it </w:t>
      </w:r>
      <w:proofErr w:type="gramStart"/>
      <w:r w:rsidR="008C3B6F" w:rsidRPr="008C3B6F">
        <w:rPr>
          <w:szCs w:val="22"/>
        </w:rPr>
        <w:t>secured</w:t>
      </w:r>
      <w:proofErr w:type="gramEnd"/>
      <w:r w:rsidR="008C3B6F" w:rsidRPr="008C3B6F">
        <w:rPr>
          <w:szCs w:val="22"/>
        </w:rPr>
        <w:t xml:space="preserve"> (e.g., controlled by a physical key or a key code). Rooms that require human action to maintain closure, </w:t>
      </w:r>
      <w:r w:rsidR="008C3B6F" w:rsidRPr="008C3B6F">
        <w:rPr>
          <w:szCs w:val="22"/>
        </w:rPr>
        <w:lastRenderedPageBreak/>
        <w:t>such as doors with magnetic or other release mechanisms that necessitate a person to maintain lock engagement, are not considered "locked rooms" for reporting purposes.</w:t>
      </w:r>
    </w:p>
    <w:p w14:paraId="58154E82" w14:textId="3E4CC370" w:rsidR="00C723E1" w:rsidRDefault="00C723E1" w:rsidP="00C723E1">
      <w:pPr>
        <w:spacing w:after="0"/>
        <w:rPr>
          <w:b/>
          <w:szCs w:val="22"/>
        </w:rPr>
      </w:pPr>
      <w:r>
        <w:rPr>
          <w:b/>
          <w:szCs w:val="22"/>
        </w:rPr>
        <w:t>Seclusion Room Standards Flag</w:t>
      </w:r>
    </w:p>
    <w:p w14:paraId="2E1FFBDA" w14:textId="211A58CE" w:rsidR="00987DEB" w:rsidRPr="00A10C98" w:rsidRDefault="00C723E1">
      <w:pPr>
        <w:rPr>
          <w:szCs w:val="22"/>
        </w:rPr>
      </w:pPr>
      <w:r>
        <w:rPr>
          <w:szCs w:val="22"/>
        </w:rPr>
        <w:t>I</w:t>
      </w:r>
      <w:r w:rsidR="00442D29" w:rsidRPr="00A10C98">
        <w:rPr>
          <w:szCs w:val="22"/>
        </w:rPr>
        <w:t xml:space="preserve">ndicates the room that a seclusion occurred in meets all standards for seclusion rooms as per OAR 581-021-0568. Choose </w:t>
      </w:r>
      <w:r w:rsidR="00442D29" w:rsidRPr="00A10C98">
        <w:rPr>
          <w:b/>
          <w:szCs w:val="22"/>
        </w:rPr>
        <w:t xml:space="preserve">Y </w:t>
      </w:r>
      <w:r w:rsidR="00442D29" w:rsidRPr="00A10C98">
        <w:rPr>
          <w:szCs w:val="22"/>
        </w:rPr>
        <w:t xml:space="preserve">to indicate the seclusion occurred in a standard room or choose </w:t>
      </w:r>
      <w:r w:rsidR="00442D29" w:rsidRPr="00A10C98">
        <w:rPr>
          <w:b/>
          <w:szCs w:val="22"/>
        </w:rPr>
        <w:t>N</w:t>
      </w:r>
      <w:r w:rsidR="00442D29" w:rsidRPr="00A10C98">
        <w:rPr>
          <w:szCs w:val="22"/>
        </w:rPr>
        <w:t xml:space="preserve"> to indicate that the seclusion occurred in a non-standard room.</w:t>
      </w:r>
    </w:p>
    <w:p w14:paraId="1CCD4CCD" w14:textId="77777777" w:rsidR="00717414" w:rsidRPr="0023451F" w:rsidRDefault="00717414" w:rsidP="00717414">
      <w:pPr>
        <w:spacing w:after="0"/>
        <w:rPr>
          <w:b/>
          <w:szCs w:val="22"/>
        </w:rPr>
      </w:pPr>
      <w:r w:rsidRPr="0023451F">
        <w:rPr>
          <w:b/>
          <w:szCs w:val="22"/>
        </w:rPr>
        <w:t>Injury to Student Flag</w:t>
      </w:r>
    </w:p>
    <w:p w14:paraId="0B0818E3" w14:textId="77777777" w:rsidR="00717414" w:rsidRPr="0023451F" w:rsidRDefault="00717414" w:rsidP="00717414">
      <w:pPr>
        <w:rPr>
          <w:rFonts w:eastAsia="Times New Roman" w:cs="Arial"/>
          <w:szCs w:val="22"/>
        </w:rPr>
      </w:pPr>
      <w:r w:rsidRPr="0023451F">
        <w:rPr>
          <w:rFonts w:eastAsia="Times New Roman" w:cs="Arial"/>
          <w:szCs w:val="22"/>
        </w:rPr>
        <w:t>Flag indicating that the use of restraint or seclusion resulted in injury of a student.</w:t>
      </w:r>
    </w:p>
    <w:p w14:paraId="50AF69B9" w14:textId="77777777" w:rsidR="00717414" w:rsidRPr="0023451F" w:rsidRDefault="00717414" w:rsidP="00717414">
      <w:pPr>
        <w:spacing w:after="0"/>
        <w:rPr>
          <w:b/>
          <w:szCs w:val="22"/>
        </w:rPr>
      </w:pPr>
      <w:r w:rsidRPr="0023451F">
        <w:rPr>
          <w:b/>
          <w:szCs w:val="22"/>
        </w:rPr>
        <w:t>Injury to Personnel Flag</w:t>
      </w:r>
    </w:p>
    <w:p w14:paraId="7477ACF4" w14:textId="77777777" w:rsidR="00717414" w:rsidRDefault="00717414" w:rsidP="00717414">
      <w:pPr>
        <w:rPr>
          <w:rFonts w:eastAsia="Times New Roman" w:cs="Arial"/>
          <w:szCs w:val="22"/>
        </w:rPr>
      </w:pPr>
      <w:r w:rsidRPr="0023451F">
        <w:rPr>
          <w:rFonts w:eastAsia="Times New Roman" w:cs="Arial"/>
          <w:szCs w:val="22"/>
        </w:rPr>
        <w:t>Flag indicating that the use of restraint or seclusion resulted in injury of a staff member.</w:t>
      </w:r>
    </w:p>
    <w:p w14:paraId="2EA96123" w14:textId="663D50F3" w:rsidR="00484356" w:rsidRPr="00166803" w:rsidRDefault="00484356" w:rsidP="00772CFB">
      <w:pPr>
        <w:spacing w:after="0"/>
        <w:rPr>
          <w:rFonts w:eastAsia="Times New Roman" w:cs="Arial"/>
          <w:b/>
          <w:bCs/>
          <w:szCs w:val="22"/>
        </w:rPr>
      </w:pPr>
      <w:r w:rsidRPr="00166803">
        <w:rPr>
          <w:rFonts w:eastAsia="Times New Roman" w:cs="Arial"/>
          <w:b/>
          <w:bCs/>
          <w:szCs w:val="22"/>
        </w:rPr>
        <w:t>Serious Bodily Injury to Student Flag</w:t>
      </w:r>
    </w:p>
    <w:p w14:paraId="784D1BE4" w14:textId="20A8012B" w:rsidR="00772CFB" w:rsidRPr="00166803" w:rsidRDefault="00772CFB" w:rsidP="00717414">
      <w:pPr>
        <w:rPr>
          <w:rFonts w:eastAsia="Times New Roman" w:cs="Arial"/>
          <w:szCs w:val="22"/>
        </w:rPr>
      </w:pPr>
      <w:r w:rsidRPr="00166803">
        <w:rPr>
          <w:rFonts w:eastAsia="Times New Roman" w:cs="Arial"/>
          <w:szCs w:val="22"/>
        </w:rPr>
        <w:t xml:space="preserve">Flag </w:t>
      </w:r>
      <w:proofErr w:type="gramStart"/>
      <w:r w:rsidRPr="00166803">
        <w:rPr>
          <w:rFonts w:eastAsia="Times New Roman" w:cs="Arial"/>
          <w:szCs w:val="22"/>
        </w:rPr>
        <w:t>indicating</w:t>
      </w:r>
      <w:proofErr w:type="gramEnd"/>
      <w:r w:rsidRPr="00166803">
        <w:rPr>
          <w:rFonts w:eastAsia="Times New Roman" w:cs="Arial"/>
          <w:szCs w:val="22"/>
        </w:rPr>
        <w:t xml:space="preserve"> that the use of restraint or seclusion resulted in the reported serious bodily injury of a student.</w:t>
      </w:r>
      <w:r w:rsidR="006C37E2" w:rsidRPr="00166803">
        <w:rPr>
          <w:rFonts w:eastAsia="Times New Roman" w:cs="Arial"/>
          <w:szCs w:val="22"/>
        </w:rPr>
        <w:t xml:space="preserve"> This flag is a modifier of the Injury to Student Flag.</w:t>
      </w:r>
    </w:p>
    <w:p w14:paraId="17346945" w14:textId="77777777" w:rsidR="00772CFB" w:rsidRPr="00166803" w:rsidRDefault="00484356" w:rsidP="00772CFB">
      <w:pPr>
        <w:spacing w:after="0"/>
        <w:rPr>
          <w:rFonts w:eastAsia="Times New Roman" w:cs="Arial"/>
          <w:b/>
          <w:bCs/>
          <w:szCs w:val="22"/>
        </w:rPr>
      </w:pPr>
      <w:r w:rsidRPr="00166803">
        <w:rPr>
          <w:rFonts w:eastAsia="Times New Roman" w:cs="Arial"/>
          <w:b/>
          <w:bCs/>
          <w:szCs w:val="22"/>
        </w:rPr>
        <w:t>Serious Bodily Injury to Personnel Fla</w:t>
      </w:r>
      <w:r w:rsidR="00772CFB" w:rsidRPr="00166803">
        <w:rPr>
          <w:rFonts w:eastAsia="Times New Roman" w:cs="Arial"/>
          <w:b/>
          <w:bCs/>
          <w:szCs w:val="22"/>
        </w:rPr>
        <w:t>g</w:t>
      </w:r>
    </w:p>
    <w:p w14:paraId="4F50C0DF" w14:textId="23D5674F" w:rsidR="00484356" w:rsidRPr="0023451F" w:rsidRDefault="00772CFB" w:rsidP="00717414">
      <w:pPr>
        <w:rPr>
          <w:rFonts w:eastAsia="Times New Roman" w:cs="Arial"/>
          <w:szCs w:val="22"/>
        </w:rPr>
      </w:pPr>
      <w:r w:rsidRPr="00166803">
        <w:rPr>
          <w:rFonts w:eastAsia="Times New Roman" w:cs="Arial"/>
          <w:szCs w:val="22"/>
        </w:rPr>
        <w:t xml:space="preserve">Flag </w:t>
      </w:r>
      <w:proofErr w:type="gramStart"/>
      <w:r w:rsidRPr="00166803">
        <w:rPr>
          <w:rFonts w:eastAsia="Times New Roman" w:cs="Arial"/>
          <w:szCs w:val="22"/>
        </w:rPr>
        <w:t>indicating</w:t>
      </w:r>
      <w:proofErr w:type="gramEnd"/>
      <w:r w:rsidRPr="00166803">
        <w:rPr>
          <w:rFonts w:eastAsia="Times New Roman" w:cs="Arial"/>
          <w:szCs w:val="22"/>
        </w:rPr>
        <w:t xml:space="preserve"> that the use of restraint or seclusion resulted in the reported serious bodily injury of a staff member. </w:t>
      </w:r>
      <w:r w:rsidR="006C37E2" w:rsidRPr="00166803">
        <w:rPr>
          <w:rFonts w:eastAsia="Times New Roman" w:cs="Arial"/>
          <w:szCs w:val="22"/>
        </w:rPr>
        <w:t>This flag is a modifier of the Injury to Personnel Flag</w:t>
      </w:r>
      <w:r w:rsidR="004519C7">
        <w:rPr>
          <w:rFonts w:eastAsia="Times New Roman" w:cs="Arial"/>
          <w:szCs w:val="22"/>
        </w:rPr>
        <w:t>.</w:t>
      </w:r>
    </w:p>
    <w:p w14:paraId="2E33092C" w14:textId="77777777" w:rsidR="00717414" w:rsidRPr="0023451F" w:rsidRDefault="00717414" w:rsidP="00717414">
      <w:pPr>
        <w:spacing w:after="0"/>
        <w:rPr>
          <w:b/>
          <w:szCs w:val="22"/>
        </w:rPr>
      </w:pPr>
      <w:r w:rsidRPr="0023451F">
        <w:rPr>
          <w:b/>
          <w:szCs w:val="22"/>
        </w:rPr>
        <w:t>Death of Student Flag</w:t>
      </w:r>
    </w:p>
    <w:p w14:paraId="76F3B2A0" w14:textId="77777777" w:rsidR="00717414" w:rsidRPr="0023451F" w:rsidRDefault="00717414" w:rsidP="00717414">
      <w:pPr>
        <w:rPr>
          <w:rFonts w:eastAsia="Times New Roman" w:cs="Arial"/>
          <w:szCs w:val="22"/>
        </w:rPr>
      </w:pPr>
      <w:r w:rsidRPr="0023451F">
        <w:rPr>
          <w:rFonts w:eastAsia="Times New Roman" w:cs="Arial"/>
          <w:szCs w:val="22"/>
        </w:rPr>
        <w:t>Flag indicating that the use of restraint or seclusion resulted in the death of a student.</w:t>
      </w:r>
    </w:p>
    <w:p w14:paraId="7E189590" w14:textId="77777777" w:rsidR="00717414" w:rsidRPr="0023451F" w:rsidRDefault="00717414" w:rsidP="00717414">
      <w:pPr>
        <w:spacing w:after="0"/>
        <w:rPr>
          <w:b/>
          <w:szCs w:val="22"/>
        </w:rPr>
      </w:pPr>
      <w:r w:rsidRPr="0023451F">
        <w:rPr>
          <w:b/>
          <w:szCs w:val="22"/>
        </w:rPr>
        <w:t>Death of Personnel Flag</w:t>
      </w:r>
    </w:p>
    <w:p w14:paraId="102EB5D1" w14:textId="77777777" w:rsidR="00717414" w:rsidRPr="0023451F" w:rsidRDefault="00717414" w:rsidP="00717414">
      <w:pPr>
        <w:rPr>
          <w:rFonts w:eastAsia="Times New Roman" w:cs="Arial"/>
          <w:szCs w:val="22"/>
        </w:rPr>
      </w:pPr>
      <w:r w:rsidRPr="0023451F">
        <w:rPr>
          <w:rFonts w:eastAsia="Times New Roman" w:cs="Arial"/>
          <w:szCs w:val="22"/>
        </w:rPr>
        <w:t>Flag indicating that the use of restraint or seclusion resulted in the death of a staff member.</w:t>
      </w:r>
    </w:p>
    <w:p w14:paraId="3B32AD5B" w14:textId="77777777" w:rsidR="00987DEB" w:rsidRPr="00A10C98" w:rsidRDefault="00442D29" w:rsidP="00A10C98">
      <w:pPr>
        <w:spacing w:after="0"/>
        <w:rPr>
          <w:szCs w:val="22"/>
        </w:rPr>
      </w:pPr>
      <w:r w:rsidRPr="00A10C98">
        <w:rPr>
          <w:b/>
          <w:szCs w:val="22"/>
        </w:rPr>
        <w:t>Untrained Staff Flag</w:t>
      </w:r>
      <w:r w:rsidRPr="00A10C98">
        <w:rPr>
          <w:szCs w:val="22"/>
        </w:rPr>
        <w:t xml:space="preserve"> (required)</w:t>
      </w:r>
    </w:p>
    <w:p w14:paraId="223145F1" w14:textId="0D29FC74" w:rsidR="00987DEB" w:rsidRPr="00A10C98" w:rsidRDefault="00442D29">
      <w:pPr>
        <w:rPr>
          <w:szCs w:val="22"/>
        </w:rPr>
      </w:pPr>
      <w:r w:rsidRPr="00A10C98">
        <w:rPr>
          <w:szCs w:val="22"/>
        </w:rPr>
        <w:t xml:space="preserve">Indicates whether the staff member(s) involved were trained in an ODE approved training program or not. </w:t>
      </w:r>
      <w:r w:rsidRPr="00A10C98">
        <w:rPr>
          <w:b/>
          <w:szCs w:val="22"/>
        </w:rPr>
        <w:t>Y</w:t>
      </w:r>
      <w:r w:rsidRPr="00A10C98">
        <w:rPr>
          <w:szCs w:val="22"/>
        </w:rPr>
        <w:t xml:space="preserve"> </w:t>
      </w:r>
      <w:r w:rsidR="00530870">
        <w:rPr>
          <w:szCs w:val="22"/>
        </w:rPr>
        <w:t xml:space="preserve">for </w:t>
      </w:r>
      <w:r w:rsidR="00530870" w:rsidRPr="00530870">
        <w:rPr>
          <w:b/>
          <w:szCs w:val="22"/>
        </w:rPr>
        <w:t>untrained</w:t>
      </w:r>
      <w:r w:rsidR="00530870">
        <w:rPr>
          <w:szCs w:val="22"/>
        </w:rPr>
        <w:t xml:space="preserve"> staff member(s) involved</w:t>
      </w:r>
      <w:r w:rsidRPr="00A10C98">
        <w:rPr>
          <w:szCs w:val="22"/>
        </w:rPr>
        <w:t xml:space="preserve"> and </w:t>
      </w:r>
      <w:r w:rsidRPr="00A10C98">
        <w:rPr>
          <w:b/>
          <w:szCs w:val="22"/>
        </w:rPr>
        <w:t>N</w:t>
      </w:r>
      <w:r w:rsidRPr="00A10C98">
        <w:rPr>
          <w:szCs w:val="22"/>
        </w:rPr>
        <w:t xml:space="preserve"> for</w:t>
      </w:r>
      <w:r w:rsidR="00530870">
        <w:rPr>
          <w:szCs w:val="22"/>
        </w:rPr>
        <w:t xml:space="preserve"> </w:t>
      </w:r>
      <w:r w:rsidR="00CD4310">
        <w:rPr>
          <w:szCs w:val="22"/>
        </w:rPr>
        <w:t xml:space="preserve">only </w:t>
      </w:r>
      <w:r w:rsidR="00530870" w:rsidRPr="00530870">
        <w:rPr>
          <w:b/>
          <w:szCs w:val="22"/>
        </w:rPr>
        <w:t>trained</w:t>
      </w:r>
      <w:r w:rsidR="00530870">
        <w:rPr>
          <w:szCs w:val="22"/>
        </w:rPr>
        <w:t xml:space="preserve"> staff member(s) involved</w:t>
      </w:r>
      <w:r w:rsidRPr="00A10C98">
        <w:rPr>
          <w:szCs w:val="22"/>
        </w:rPr>
        <w:t>. The district or program must select from an ODE approved training program list. See OAR 581-021-0563.</w:t>
      </w:r>
    </w:p>
    <w:p w14:paraId="6EFFB1BF" w14:textId="77777777" w:rsidR="00987DEB" w:rsidRPr="00A10C98" w:rsidRDefault="00442D29" w:rsidP="00A10C98">
      <w:pPr>
        <w:spacing w:after="0"/>
        <w:rPr>
          <w:b/>
          <w:szCs w:val="22"/>
        </w:rPr>
      </w:pPr>
      <w:r w:rsidRPr="00A10C98">
        <w:rPr>
          <w:b/>
          <w:szCs w:val="22"/>
        </w:rPr>
        <w:t>Steps Taken</w:t>
      </w:r>
      <w:r w:rsidRPr="00A10C98">
        <w:rPr>
          <w:szCs w:val="22"/>
        </w:rPr>
        <w:t xml:space="preserve"> </w:t>
      </w:r>
      <w:r w:rsidRPr="00A10C98">
        <w:rPr>
          <w:b/>
          <w:szCs w:val="22"/>
        </w:rPr>
        <w:t>fields</w:t>
      </w:r>
    </w:p>
    <w:p w14:paraId="6252DDE7" w14:textId="58D1B13B" w:rsidR="00987DEB" w:rsidRPr="00A10C98" w:rsidRDefault="00442D29">
      <w:pPr>
        <w:rPr>
          <w:szCs w:val="22"/>
        </w:rPr>
      </w:pPr>
      <w:r w:rsidRPr="00A10C98">
        <w:rPr>
          <w:szCs w:val="22"/>
        </w:rPr>
        <w:t>These three drop</w:t>
      </w:r>
      <w:r w:rsidR="00E86C3E">
        <w:rPr>
          <w:szCs w:val="22"/>
        </w:rPr>
        <w:t>-</w:t>
      </w:r>
      <w:r w:rsidRPr="00A10C98">
        <w:rPr>
          <w:szCs w:val="22"/>
        </w:rPr>
        <w:t xml:space="preserve">down menus allow the user to select from a list of steps taken by the public education program to decrease the use of restraint and seclusion for each student that was placed in restraint or seclusion more than 10 times </w:t>
      </w:r>
      <w:proofErr w:type="gramStart"/>
      <w:r w:rsidRPr="00A10C98">
        <w:rPr>
          <w:szCs w:val="22"/>
        </w:rPr>
        <w:t>in the course of</w:t>
      </w:r>
      <w:proofErr w:type="gramEnd"/>
      <w:r w:rsidRPr="00A10C98">
        <w:rPr>
          <w:szCs w:val="22"/>
        </w:rPr>
        <w:t xml:space="preserve"> a school year.</w:t>
      </w:r>
    </w:p>
    <w:p w14:paraId="75E6EB76" w14:textId="646C7F89" w:rsidR="00C723E1" w:rsidRDefault="00442D29" w:rsidP="00C723E1">
      <w:pPr>
        <w:spacing w:after="0"/>
        <w:rPr>
          <w:szCs w:val="22"/>
        </w:rPr>
      </w:pPr>
      <w:r w:rsidRPr="00A10C98">
        <w:rPr>
          <w:b/>
          <w:szCs w:val="22"/>
        </w:rPr>
        <w:t>Steps Taken Comment</w:t>
      </w:r>
      <w:r w:rsidRPr="00A10C98">
        <w:rPr>
          <w:szCs w:val="22"/>
        </w:rPr>
        <w:t xml:space="preserve"> </w:t>
      </w:r>
      <w:r w:rsidRPr="00A10C98">
        <w:rPr>
          <w:b/>
          <w:szCs w:val="22"/>
        </w:rPr>
        <w:t>field</w:t>
      </w:r>
    </w:p>
    <w:p w14:paraId="4B5E97BC" w14:textId="775B91BC" w:rsidR="00987DEB" w:rsidRDefault="00C723E1">
      <w:pPr>
        <w:rPr>
          <w:szCs w:val="22"/>
        </w:rPr>
      </w:pPr>
      <w:r>
        <w:rPr>
          <w:szCs w:val="22"/>
        </w:rPr>
        <w:t>A</w:t>
      </w:r>
      <w:r w:rsidR="00442D29" w:rsidRPr="00A10C98">
        <w:rPr>
          <w:szCs w:val="22"/>
        </w:rPr>
        <w:t>llows the user to indicate steps taken that are noted as “other” or not included as drop-down menu selection options.</w:t>
      </w:r>
    </w:p>
    <w:p w14:paraId="57FF0D0C" w14:textId="03AE3690" w:rsidR="00A47715" w:rsidRDefault="00442D29">
      <w:pPr>
        <w:rPr>
          <w:szCs w:val="22"/>
        </w:rPr>
      </w:pPr>
      <w:bookmarkStart w:id="54" w:name="_z337ya" w:colFirst="0" w:colLast="0"/>
      <w:bookmarkEnd w:id="54"/>
      <w:r w:rsidRPr="00A10C98">
        <w:rPr>
          <w:szCs w:val="22"/>
        </w:rPr>
        <w:t>When completed, remember to click one of the Save buttons, located at the top and bottom of the page.</w:t>
      </w:r>
      <w:r w:rsidR="00A47715">
        <w:rPr>
          <w:szCs w:val="22"/>
        </w:rPr>
        <w:br w:type="page"/>
      </w:r>
    </w:p>
    <w:p w14:paraId="24311F2F" w14:textId="77777777" w:rsidR="006C37E2" w:rsidRPr="00E479BA" w:rsidRDefault="006C37E2" w:rsidP="006C37E2">
      <w:pPr>
        <w:pStyle w:val="Heading3"/>
      </w:pPr>
      <w:bookmarkStart w:id="55" w:name="_Serious_Bodily_Injury"/>
      <w:bookmarkStart w:id="56" w:name="_Toc194658961"/>
      <w:bookmarkStart w:id="57" w:name="_Hlk160617548"/>
      <w:bookmarkEnd w:id="55"/>
      <w:r w:rsidRPr="00E479BA">
        <w:lastRenderedPageBreak/>
        <w:t>Serious Bodily Injury</w:t>
      </w:r>
      <w:bookmarkEnd w:id="56"/>
    </w:p>
    <w:p w14:paraId="74ACE655" w14:textId="3651A9E5" w:rsidR="00EF5424" w:rsidRPr="00E479BA" w:rsidRDefault="00EF5424">
      <w:pPr>
        <w:rPr>
          <w:szCs w:val="22"/>
        </w:rPr>
      </w:pPr>
      <w:r w:rsidRPr="00E479BA">
        <w:rPr>
          <w:szCs w:val="22"/>
        </w:rPr>
        <w:t>Because the Serious Bodily Injury Flags modifies the Injury flags</w:t>
      </w:r>
      <w:r w:rsidR="00F226C5" w:rsidRPr="00E479BA">
        <w:rPr>
          <w:szCs w:val="22"/>
        </w:rPr>
        <w:t>:</w:t>
      </w:r>
    </w:p>
    <w:p w14:paraId="7E5943E8" w14:textId="5D21E77B" w:rsidR="00F226C5" w:rsidRPr="00E479BA" w:rsidRDefault="008B306A" w:rsidP="00F226C5">
      <w:pPr>
        <w:pStyle w:val="ListParagraph"/>
        <w:numPr>
          <w:ilvl w:val="0"/>
          <w:numId w:val="25"/>
        </w:numPr>
        <w:ind w:left="450"/>
      </w:pPr>
      <w:r w:rsidRPr="00E479BA">
        <w:t xml:space="preserve">If a student or staff is reported as having an injury, but not a </w:t>
      </w:r>
      <w:r w:rsidR="00CB41E8" w:rsidRPr="00E479BA">
        <w:t>Serious Bodily Injury</w:t>
      </w:r>
      <w:r w:rsidRPr="00E479BA">
        <w:t xml:space="preserve">, then the Injury to Student/Personnel Flag is </w:t>
      </w:r>
      <w:r w:rsidR="00EF5424" w:rsidRPr="00E479BA">
        <w:t>Y</w:t>
      </w:r>
      <w:r w:rsidRPr="00E479BA">
        <w:t>e</w:t>
      </w:r>
      <w:r w:rsidR="00F226C5" w:rsidRPr="00E479BA">
        <w:t>s, then</w:t>
      </w:r>
      <w:r w:rsidRPr="00E479BA">
        <w:t xml:space="preserve"> </w:t>
      </w:r>
      <w:r w:rsidR="00EF5424" w:rsidRPr="00E479BA">
        <w:t>the</w:t>
      </w:r>
      <w:r w:rsidRPr="00E479BA">
        <w:t xml:space="preserve"> Serious Bodily Injury to Student/Personnel Flag is </w:t>
      </w:r>
      <w:r w:rsidR="00EF5424" w:rsidRPr="00E479BA">
        <w:t>N</w:t>
      </w:r>
      <w:r w:rsidRPr="00E479BA">
        <w:t>o.</w:t>
      </w:r>
    </w:p>
    <w:p w14:paraId="20C354F3" w14:textId="67423725" w:rsidR="00F703D4" w:rsidRPr="00E479BA" w:rsidRDefault="008B306A" w:rsidP="00F226C5">
      <w:pPr>
        <w:pStyle w:val="ListParagraph"/>
        <w:numPr>
          <w:ilvl w:val="0"/>
          <w:numId w:val="25"/>
        </w:numPr>
        <w:ind w:left="450"/>
      </w:pPr>
      <w:r w:rsidRPr="00E479BA">
        <w:t xml:space="preserve">If there is a </w:t>
      </w:r>
      <w:r w:rsidR="00277BF7" w:rsidRPr="00E479BA">
        <w:t>S</w:t>
      </w:r>
      <w:r w:rsidRPr="00E479BA">
        <w:t xml:space="preserve">erious </w:t>
      </w:r>
      <w:r w:rsidR="00277BF7" w:rsidRPr="00E479BA">
        <w:t>B</w:t>
      </w:r>
      <w:r w:rsidRPr="00E479BA">
        <w:t xml:space="preserve">odily </w:t>
      </w:r>
      <w:r w:rsidR="00277BF7" w:rsidRPr="00E479BA">
        <w:t>I</w:t>
      </w:r>
      <w:r w:rsidRPr="00E479BA">
        <w:t xml:space="preserve">njury to the student or staff, then </w:t>
      </w:r>
      <w:r w:rsidRPr="00E479BA">
        <w:rPr>
          <w:b/>
          <w:bCs/>
        </w:rPr>
        <w:t>both</w:t>
      </w:r>
      <w:r w:rsidRPr="00E479BA">
        <w:t xml:space="preserve"> Student/Staff Flag is </w:t>
      </w:r>
      <w:r w:rsidR="00F226C5" w:rsidRPr="00E479BA">
        <w:t>Y</w:t>
      </w:r>
      <w:r w:rsidRPr="00E479BA">
        <w:t xml:space="preserve">es and Serious Bodily Injury to Student/Personnel Flag is </w:t>
      </w:r>
      <w:r w:rsidR="00F226C5" w:rsidRPr="00E479BA">
        <w:t>Y</w:t>
      </w:r>
      <w:r w:rsidRPr="00E479BA">
        <w:t>es.</w:t>
      </w:r>
      <w:bookmarkEnd w:id="57"/>
    </w:p>
    <w:p w14:paraId="44AEE001" w14:textId="77777777" w:rsidR="00F41270" w:rsidRPr="00E479BA" w:rsidRDefault="00724E4F" w:rsidP="00F226C5">
      <w:pPr>
        <w:pStyle w:val="ListParagraph"/>
        <w:numPr>
          <w:ilvl w:val="0"/>
          <w:numId w:val="25"/>
        </w:numPr>
        <w:ind w:left="450"/>
      </w:pPr>
      <w:r w:rsidRPr="00E479BA">
        <w:t xml:space="preserve">If multiple staff involved in a restraint/seclusion incident are injured, where there is an injury to a </w:t>
      </w:r>
      <w:proofErr w:type="gramStart"/>
      <w:r w:rsidRPr="00E479BA">
        <w:t>staff</w:t>
      </w:r>
      <w:proofErr w:type="gramEnd"/>
      <w:r w:rsidRPr="00E479BA">
        <w:t xml:space="preserve"> and a Serious Bodily Injury to another staff member, then both Student/Staff Flag is Yes and Serious Bodily Injury to Student/Personnel Flag is Yes.</w:t>
      </w:r>
    </w:p>
    <w:p w14:paraId="39BFA2DB" w14:textId="03D44E73" w:rsidR="00987DEB" w:rsidRPr="00F226C5" w:rsidRDefault="00F41270" w:rsidP="00F226C5">
      <w:pPr>
        <w:pStyle w:val="ListParagraph"/>
        <w:numPr>
          <w:ilvl w:val="0"/>
          <w:numId w:val="25"/>
        </w:numPr>
        <w:ind w:left="450"/>
      </w:pPr>
      <w:r w:rsidRPr="00E479BA">
        <w:t>Please remember that Serious Bodily Injury to both students and staff have additional 24 hours reporting requirements under SB 1024 (2023).</w:t>
      </w:r>
      <w:r w:rsidR="00442D29" w:rsidRPr="00F226C5">
        <w:br w:type="page"/>
      </w:r>
    </w:p>
    <w:p w14:paraId="07D77E82" w14:textId="213A9889" w:rsidR="00987DEB" w:rsidRDefault="00442D29" w:rsidP="00191871">
      <w:pPr>
        <w:pStyle w:val="Heading2"/>
      </w:pPr>
      <w:bookmarkStart w:id="58" w:name="_lnf7ekwj1le" w:colFirst="0" w:colLast="0"/>
      <w:bookmarkStart w:id="59" w:name="_Correcting_Errors"/>
      <w:bookmarkStart w:id="60" w:name="_Toc194658962"/>
      <w:bookmarkEnd w:id="58"/>
      <w:bookmarkEnd w:id="59"/>
      <w:r>
        <w:lastRenderedPageBreak/>
        <w:t>Correcting Errors</w:t>
      </w:r>
      <w:bookmarkEnd w:id="60"/>
    </w:p>
    <w:p w14:paraId="27C4A22E" w14:textId="501FB125" w:rsidR="00767463" w:rsidRDefault="00442D29">
      <w:pPr>
        <w:spacing w:after="160"/>
      </w:pPr>
      <w:r>
        <w:t>Once all data has been loaded, the next step is to correct errors. To view and correct errors, hover your mouse over Student Collections in the top menu bar. From the drop menu, hover over Restraint and Seclusion Incidents, then from the fly out menu, hover over Error Management, and then click on Review Errors.</w:t>
      </w:r>
    </w:p>
    <w:p w14:paraId="4D570962" w14:textId="58368F76" w:rsidR="00767463" w:rsidRDefault="00767463" w:rsidP="00102D1D">
      <w:pPr>
        <w:spacing w:after="120"/>
        <w:jc w:val="center"/>
      </w:pPr>
      <w:r>
        <w:rPr>
          <w:noProof/>
        </w:rPr>
        <w:drawing>
          <wp:inline distT="0" distB="0" distL="0" distR="0" wp14:anchorId="402A7736" wp14:editId="672183F0">
            <wp:extent cx="5720486" cy="3618867"/>
            <wp:effectExtent l="19050" t="19050" r="13970" b="19685"/>
            <wp:docPr id="28" name="Picture 28" descr="Screenshot of menu pathway from Student Collections, to Restraint and Seclusion, to Error Management and finally Review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of menu pathway from Student Collections, to Restraint and Seclusion, to Error Management and finally Review Errors."/>
                    <pic:cNvPicPr/>
                  </pic:nvPicPr>
                  <pic:blipFill rotWithShape="1">
                    <a:blip r:embed="rId77"/>
                    <a:srcRect b="1673"/>
                    <a:stretch/>
                  </pic:blipFill>
                  <pic:spPr bwMode="auto">
                    <a:xfrm>
                      <a:off x="0" y="0"/>
                      <a:ext cx="5726799" cy="362286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F548A04" w14:textId="54AB5E8C" w:rsidR="00987DEB" w:rsidRDefault="00442D29">
      <w:pPr>
        <w:spacing w:after="160"/>
      </w:pPr>
      <w:r>
        <w:t>The Error Screen shows a list of errors by type, count and description. The Error Count is the number of records with the Error Type. Click the triangle expand button, in the row of the Error Type you wish to correct, which expands to show the records with that type of error.</w:t>
      </w:r>
    </w:p>
    <w:p w14:paraId="693FB403" w14:textId="77777777" w:rsidR="00987DEB" w:rsidRDefault="00442D29" w:rsidP="00102D1D">
      <w:pPr>
        <w:spacing w:after="120"/>
      </w:pPr>
      <w:r>
        <w:t>This expanded screen contains a table with demographic information, a green check mark to access the record, a red “x” to delete the record, the values causing the error, and the column names for these values.</w:t>
      </w:r>
    </w:p>
    <w:p w14:paraId="63676D45" w14:textId="705AB574" w:rsidR="00BC4EA7" w:rsidRDefault="00BC4EA7" w:rsidP="00102D1D">
      <w:pPr>
        <w:spacing w:after="120"/>
      </w:pPr>
      <w:r>
        <w:rPr>
          <w:noProof/>
        </w:rPr>
        <w:drawing>
          <wp:inline distT="0" distB="0" distL="0" distR="0" wp14:anchorId="62F017E1" wp14:editId="3C160116">
            <wp:extent cx="5918085" cy="2108200"/>
            <wp:effectExtent l="19050" t="19050" r="26035" b="25400"/>
            <wp:docPr id="816452409" name="Picture 1" descr="Screenshot of the Review Errors screen, displaying two records in error for Room Locked flag, with circles around the expand triangle button and the check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52409" name="Picture 1" descr="Screenshot of the Review Errors screen, displaying two records in error for Room Locked flag, with circles around the expand triangle button and the check mark button."/>
                    <pic:cNvPicPr/>
                  </pic:nvPicPr>
                  <pic:blipFill>
                    <a:blip r:embed="rId78">
                      <a:extLst>
                        <a:ext uri="{28A0092B-C50C-407E-A947-70E740481C1C}">
                          <a14:useLocalDpi xmlns:a14="http://schemas.microsoft.com/office/drawing/2010/main" val="0"/>
                        </a:ext>
                      </a:extLst>
                    </a:blip>
                    <a:stretch>
                      <a:fillRect/>
                    </a:stretch>
                  </pic:blipFill>
                  <pic:spPr>
                    <a:xfrm>
                      <a:off x="0" y="0"/>
                      <a:ext cx="5918085" cy="2108200"/>
                    </a:xfrm>
                    <a:prstGeom prst="rect">
                      <a:avLst/>
                    </a:prstGeom>
                    <a:ln w="9525">
                      <a:solidFill>
                        <a:schemeClr val="tx1"/>
                      </a:solidFill>
                    </a:ln>
                  </pic:spPr>
                </pic:pic>
              </a:graphicData>
            </a:graphic>
          </wp:inline>
        </w:drawing>
      </w:r>
    </w:p>
    <w:p w14:paraId="60B69ACD" w14:textId="77777777" w:rsidR="00987DEB" w:rsidRDefault="00442D29">
      <w:pPr>
        <w:spacing w:after="160"/>
      </w:pPr>
      <w:r>
        <w:lastRenderedPageBreak/>
        <w:t>Clicking the green check mark will open the record. The top of the record will display each validation error for the record. Consolidated Collections puts a red outline around the field that contains a validation error. If there is more than one validation error, each field that is in error will be outlined in red.</w:t>
      </w:r>
    </w:p>
    <w:p w14:paraId="585D9B17" w14:textId="77777777" w:rsidR="00987DEB" w:rsidRDefault="00442D29">
      <w:pPr>
        <w:spacing w:after="160"/>
      </w:pPr>
      <w:r>
        <w:rPr>
          <w:noProof/>
        </w:rPr>
        <w:drawing>
          <wp:inline distT="114300" distB="114300" distL="114300" distR="114300" wp14:anchorId="7A310E8E" wp14:editId="3D098DCF">
            <wp:extent cx="5943600" cy="1752600"/>
            <wp:effectExtent l="19050" t="19050" r="19050" b="19050"/>
            <wp:docPr id="19" name="image4.png" descr="Screenshot of the record in error, showing that the system puts red outline around fields in error: Seclusion Flag and Room Locked Flag."/>
            <wp:cNvGraphicFramePr/>
            <a:graphic xmlns:a="http://schemas.openxmlformats.org/drawingml/2006/main">
              <a:graphicData uri="http://schemas.openxmlformats.org/drawingml/2006/picture">
                <pic:pic xmlns:pic="http://schemas.openxmlformats.org/drawingml/2006/picture">
                  <pic:nvPicPr>
                    <pic:cNvPr id="19" name="image4.png" descr="Screenshot of the record in error, showing that the system puts red outline around fields in error: Seclusion Flag and Room Locked Flag."/>
                    <pic:cNvPicPr preferRelativeResize="0"/>
                  </pic:nvPicPr>
                  <pic:blipFill>
                    <a:blip r:embed="rId79"/>
                    <a:srcRect/>
                    <a:stretch>
                      <a:fillRect/>
                    </a:stretch>
                  </pic:blipFill>
                  <pic:spPr>
                    <a:xfrm>
                      <a:off x="0" y="0"/>
                      <a:ext cx="5943600" cy="1752600"/>
                    </a:xfrm>
                    <a:prstGeom prst="rect">
                      <a:avLst/>
                    </a:prstGeom>
                    <a:ln w="9525">
                      <a:solidFill>
                        <a:schemeClr val="tx1"/>
                      </a:solidFill>
                    </a:ln>
                  </pic:spPr>
                </pic:pic>
              </a:graphicData>
            </a:graphic>
          </wp:inline>
        </w:drawing>
      </w:r>
    </w:p>
    <w:p w14:paraId="1A139B6C" w14:textId="667924DE" w:rsidR="00987DEB" w:rsidRDefault="00442D29">
      <w:pPr>
        <w:spacing w:after="160"/>
      </w:pPr>
      <w:r>
        <w:t xml:space="preserve">After fixing each error, click the Save button, located at the top and bottom of the record, which will clear the error. After clicking Save, the system will produce a green “Record Saved” message. The system </w:t>
      </w:r>
      <w:r w:rsidR="004272D2" w:rsidRPr="00D1188C">
        <w:t xml:space="preserve">will </w:t>
      </w:r>
      <w:r w:rsidRPr="00D1188C">
        <w:t>revalidate</w:t>
      </w:r>
      <w:r>
        <w:t xml:space="preserve"> the entire record, to check for any further errors.</w:t>
      </w:r>
    </w:p>
    <w:p w14:paraId="7D3E3E72" w14:textId="77777777" w:rsidR="00987DEB" w:rsidRDefault="00442D29">
      <w:pPr>
        <w:tabs>
          <w:tab w:val="center" w:pos="4680"/>
        </w:tabs>
        <w:spacing w:after="160"/>
      </w:pPr>
      <w:r>
        <w:t xml:space="preserve">If there is more than one error in the Error Type, the system will keep the Error Type expanded. Once all errors are fixed, the record will </w:t>
      </w:r>
      <w:proofErr w:type="gramStart"/>
      <w:r>
        <w:t>post</w:t>
      </w:r>
      <w:proofErr w:type="gramEnd"/>
      <w:r>
        <w:t xml:space="preserve"> to Record Management.</w:t>
      </w:r>
    </w:p>
    <w:p w14:paraId="57EE8ECD" w14:textId="026F569A" w:rsidR="00987DEB" w:rsidRDefault="00442D29" w:rsidP="00191871">
      <w:pPr>
        <w:pStyle w:val="Heading2"/>
      </w:pPr>
      <w:bookmarkStart w:id="61" w:name="_qs9rv4o4x628" w:colFirst="0" w:colLast="0"/>
      <w:bookmarkStart w:id="62" w:name="_Verification_Process"/>
      <w:bookmarkStart w:id="63" w:name="_Toc194658963"/>
      <w:bookmarkEnd w:id="61"/>
      <w:bookmarkEnd w:id="62"/>
      <w:r>
        <w:t>Verification Process</w:t>
      </w:r>
      <w:bookmarkEnd w:id="63"/>
    </w:p>
    <w:p w14:paraId="2614D21C" w14:textId="5C28AA61" w:rsidR="000C23FA" w:rsidRDefault="000C23FA" w:rsidP="000C23FA">
      <w:r>
        <w:t xml:space="preserve">The final step is verifying the submission. ODE cannot consider the collection complete until the submitting district verifies it as complete. All districts (even districts with no </w:t>
      </w:r>
      <w:r w:rsidR="002B68C1">
        <w:t xml:space="preserve">restraint/seclusion </w:t>
      </w:r>
      <w:r>
        <w:t>incidents for t</w:t>
      </w:r>
      <w:r w:rsidR="00EC75C2">
        <w:t>he 202</w:t>
      </w:r>
      <w:r w:rsidR="00887ADA">
        <w:t>4</w:t>
      </w:r>
      <w:r w:rsidR="00EC75C2">
        <w:t>-202</w:t>
      </w:r>
      <w:r w:rsidR="00887ADA">
        <w:t>5</w:t>
      </w:r>
      <w:r>
        <w:t xml:space="preserve"> school year) are required to complete the verification process on the Status Tracking tab.</w:t>
      </w:r>
      <w:r w:rsidR="002C1727">
        <w:t xml:space="preserve"> </w:t>
      </w:r>
      <w:r w:rsidR="002C1727" w:rsidRPr="001E0348">
        <w:rPr>
          <w:b/>
          <w:bCs/>
          <w:highlight w:val="yellow"/>
        </w:rPr>
        <w:t>Reminder:</w:t>
      </w:r>
      <w:r w:rsidR="002C1727" w:rsidRPr="001E0348">
        <w:rPr>
          <w:highlight w:val="yellow"/>
        </w:rPr>
        <w:t xml:space="preserve"> this action must be completed under the School District, ESD, or IE/ECSE login as the agency accountable for ensuring accurate data submission.</w:t>
      </w:r>
    </w:p>
    <w:p w14:paraId="69296A9A" w14:textId="0C8E7CCC" w:rsidR="00996718" w:rsidRDefault="00996718" w:rsidP="001C27C8">
      <w:r>
        <w:t>From anywhere in the Consolidated Collections application, click the Status Tracking tab to go to the list of collections. Make sure the School Year dropdown displays the correct school year. This dropdown will automatically advance to the next school year on July 1. If the 202</w:t>
      </w:r>
      <w:r w:rsidR="002059CA">
        <w:t>4</w:t>
      </w:r>
      <w:r>
        <w:t>-202</w:t>
      </w:r>
      <w:r w:rsidR="002059CA">
        <w:t>5</w:t>
      </w:r>
      <w:r>
        <w:t xml:space="preserve"> collection closes on July </w:t>
      </w:r>
      <w:r w:rsidR="002059CA">
        <w:t>11</w:t>
      </w:r>
      <w:r>
        <w:t xml:space="preserve"> </w:t>
      </w:r>
      <w:r w:rsidRPr="00DE4984">
        <w:t>and is verified</w:t>
      </w:r>
      <w:r>
        <w:t xml:space="preserve"> after June 30, 202</w:t>
      </w:r>
      <w:r w:rsidR="002059CA">
        <w:t>5</w:t>
      </w:r>
      <w:r>
        <w:t>, when users arrive at the Status Tracking page, the dropdown will show 202</w:t>
      </w:r>
      <w:r w:rsidR="002059CA">
        <w:t>5</w:t>
      </w:r>
      <w:r>
        <w:t>-202</w:t>
      </w:r>
      <w:r w:rsidR="002059CA">
        <w:t>6</w:t>
      </w:r>
      <w:r>
        <w:t xml:space="preserve"> and all the collection names on will end with “2</w:t>
      </w:r>
      <w:r w:rsidR="002059CA">
        <w:t>5</w:t>
      </w:r>
      <w:r>
        <w:t>-2</w:t>
      </w:r>
      <w:r w:rsidR="002059CA">
        <w:t>6</w:t>
      </w:r>
      <w:r>
        <w:t>.” Use the School Year drop menu to change the collection year to 202</w:t>
      </w:r>
      <w:r w:rsidR="00DD7C62">
        <w:t>4</w:t>
      </w:r>
      <w:r>
        <w:t>-202</w:t>
      </w:r>
      <w:r w:rsidR="00DD7C62">
        <w:t>5</w:t>
      </w:r>
      <w:r>
        <w:t>.</w:t>
      </w:r>
      <w:r w:rsidRPr="00243CE8">
        <w:t xml:space="preserve"> </w:t>
      </w:r>
      <w:r>
        <w:t>The example below uses 202</w:t>
      </w:r>
      <w:r w:rsidR="002B68C1">
        <w:t>3</w:t>
      </w:r>
      <w:r>
        <w:t>-202</w:t>
      </w:r>
      <w:r w:rsidR="002B68C1">
        <w:t>4</w:t>
      </w:r>
      <w:r>
        <w:t xml:space="preserve"> collections.</w:t>
      </w:r>
    </w:p>
    <w:p w14:paraId="6EAA2329" w14:textId="3731E7D8" w:rsidR="00987DEB" w:rsidRDefault="002B68C1" w:rsidP="00C9595D">
      <w:pPr>
        <w:spacing w:before="240"/>
      </w:pPr>
      <w:r>
        <w:rPr>
          <w:noProof/>
        </w:rPr>
        <w:drawing>
          <wp:inline distT="0" distB="0" distL="0" distR="0" wp14:anchorId="57575983" wp14:editId="2BBEDC60">
            <wp:extent cx="5943600" cy="1809750"/>
            <wp:effectExtent l="19050" t="19050" r="19050" b="19050"/>
            <wp:docPr id="898861155" name="Picture 1" descr="Screenshot of the Status Tracking page with circle around the school year drop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61155" name="Picture 1" descr="Screenshot of the Status Tracking page with circle around the school year drop menu."/>
                    <pic:cNvPicPr/>
                  </pic:nvPicPr>
                  <pic:blipFill rotWithShape="1">
                    <a:blip r:embed="rId80"/>
                    <a:srcRect b="27884"/>
                    <a:stretch/>
                  </pic:blipFill>
                  <pic:spPr bwMode="auto">
                    <a:xfrm>
                      <a:off x="0" y="0"/>
                      <a:ext cx="5943600" cy="18097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3A0631C" w14:textId="15308CDD" w:rsidR="00B538A1" w:rsidRDefault="00B538A1" w:rsidP="00C9595D">
      <w:bookmarkStart w:id="64" w:name="_Hlk160626335"/>
      <w:r w:rsidRPr="00001051">
        <w:lastRenderedPageBreak/>
        <w:t xml:space="preserve">Click the black expand arrow next to </w:t>
      </w:r>
      <w:r w:rsidR="00153211" w:rsidRPr="00001051">
        <w:t>the Restraint and Seclusion Incidents collection to access the Verification Reports.</w:t>
      </w:r>
    </w:p>
    <w:p w14:paraId="6BB676BB" w14:textId="1B709B5C" w:rsidR="003763FD" w:rsidRDefault="00A95515" w:rsidP="00C9595D">
      <w:r>
        <w:rPr>
          <w:noProof/>
        </w:rPr>
        <w:drawing>
          <wp:inline distT="0" distB="0" distL="0" distR="0" wp14:anchorId="4A04E393" wp14:editId="0009D38C">
            <wp:extent cx="5943600" cy="3351530"/>
            <wp:effectExtent l="19050" t="19050" r="19050" b="20320"/>
            <wp:docPr id="1858590496" name="Picture 1" descr="Screenshot of collections on the Status Tracking page, with a circle around the triangle button you click to verify th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90496" name="Picture 1" descr="Screenshot of collections on the Status Tracking page, with a circle around the triangle button you click to verify the reports."/>
                    <pic:cNvPicPr/>
                  </pic:nvPicPr>
                  <pic:blipFill>
                    <a:blip r:embed="rId81"/>
                    <a:stretch>
                      <a:fillRect/>
                    </a:stretch>
                  </pic:blipFill>
                  <pic:spPr>
                    <a:xfrm>
                      <a:off x="0" y="0"/>
                      <a:ext cx="5943600" cy="3351530"/>
                    </a:xfrm>
                    <a:prstGeom prst="rect">
                      <a:avLst/>
                    </a:prstGeom>
                    <a:ln w="9525">
                      <a:solidFill>
                        <a:schemeClr val="tx1"/>
                      </a:solidFill>
                    </a:ln>
                  </pic:spPr>
                </pic:pic>
              </a:graphicData>
            </a:graphic>
          </wp:inline>
        </w:drawing>
      </w:r>
      <w:r w:rsidR="003763FD">
        <w:t xml:space="preserve">If all errors have not been cleared, the below message will appear. See </w:t>
      </w:r>
      <w:hyperlink w:anchor="_Correcting_Errors" w:tooltip="Correcting errors" w:history="1">
        <w:r w:rsidR="003763FD">
          <w:rPr>
            <w:rStyle w:val="Hyperlink"/>
          </w:rPr>
          <w:t>C</w:t>
        </w:r>
        <w:r w:rsidR="003763FD" w:rsidRPr="00332AB0">
          <w:rPr>
            <w:rStyle w:val="Hyperlink"/>
          </w:rPr>
          <w:t>orrecting</w:t>
        </w:r>
        <w:r w:rsidR="003763FD">
          <w:rPr>
            <w:rStyle w:val="Hyperlink"/>
          </w:rPr>
          <w:t xml:space="preserve"> E</w:t>
        </w:r>
        <w:r w:rsidR="003763FD" w:rsidRPr="00332AB0">
          <w:rPr>
            <w:rStyle w:val="Hyperlink"/>
          </w:rPr>
          <w:t>rrors</w:t>
        </w:r>
      </w:hyperlink>
      <w:r w:rsidR="003763FD">
        <w:t xml:space="preserve"> before continuing.</w:t>
      </w:r>
    </w:p>
    <w:p w14:paraId="50962EE3" w14:textId="6C309CA2" w:rsidR="006D0A57" w:rsidRDefault="006D0A57" w:rsidP="00C9595D">
      <w:r>
        <w:rPr>
          <w:noProof/>
        </w:rPr>
        <w:drawing>
          <wp:inline distT="0" distB="0" distL="0" distR="0" wp14:anchorId="1FF5D1A3" wp14:editId="4503F0CF">
            <wp:extent cx="5943600" cy="321945"/>
            <wp:effectExtent l="19050" t="19050" r="19050" b="20955"/>
            <wp:docPr id="428357894" name="Picture 1" descr="Screenshot of collections on the Status Tracking page, showing the warning you would see if you have uncorrected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57894" name="Picture 1" descr="Screenshot of collections on the Status Tracking page, showing the warning you would see if you have uncorrected errors."/>
                    <pic:cNvPicPr/>
                  </pic:nvPicPr>
                  <pic:blipFill>
                    <a:blip r:embed="rId82"/>
                    <a:stretch>
                      <a:fillRect/>
                    </a:stretch>
                  </pic:blipFill>
                  <pic:spPr>
                    <a:xfrm>
                      <a:off x="0" y="0"/>
                      <a:ext cx="5943600" cy="321945"/>
                    </a:xfrm>
                    <a:prstGeom prst="rect">
                      <a:avLst/>
                    </a:prstGeom>
                    <a:ln w="9525">
                      <a:solidFill>
                        <a:schemeClr val="tx1"/>
                      </a:solidFill>
                    </a:ln>
                  </pic:spPr>
                </pic:pic>
              </a:graphicData>
            </a:graphic>
          </wp:inline>
        </w:drawing>
      </w:r>
    </w:p>
    <w:p w14:paraId="5F861852" w14:textId="6A2E0B03" w:rsidR="003763FD" w:rsidRDefault="003763FD" w:rsidP="00C9595D">
      <w:r>
        <w:t xml:space="preserve">Similarly, if all audits have not been cleared, the </w:t>
      </w:r>
      <w:proofErr w:type="gramStart"/>
      <w:r>
        <w:t>below message</w:t>
      </w:r>
      <w:proofErr w:type="gramEnd"/>
      <w:r>
        <w:t xml:space="preserve"> will appear. See </w:t>
      </w:r>
      <w:hyperlink w:anchor="_Correcting_Audits_during" w:tooltip="Correcting errors" w:history="1">
        <w:r>
          <w:rPr>
            <w:rStyle w:val="Hyperlink"/>
          </w:rPr>
          <w:t>C</w:t>
        </w:r>
        <w:r w:rsidRPr="00332AB0">
          <w:rPr>
            <w:rStyle w:val="Hyperlink"/>
          </w:rPr>
          <w:t>orrecting</w:t>
        </w:r>
        <w:r>
          <w:rPr>
            <w:rStyle w:val="Hyperlink"/>
          </w:rPr>
          <w:t xml:space="preserve"> Audits</w:t>
        </w:r>
        <w:r w:rsidRPr="00332AB0">
          <w:rPr>
            <w:rStyle w:val="Hyperlink"/>
          </w:rPr>
          <w:t xml:space="preserve"> </w:t>
        </w:r>
        <w:r>
          <w:rPr>
            <w:rStyle w:val="Hyperlink"/>
          </w:rPr>
          <w:t>during the Review Window</w:t>
        </w:r>
      </w:hyperlink>
      <w:r>
        <w:t xml:space="preserve"> before continuing.</w:t>
      </w:r>
    </w:p>
    <w:p w14:paraId="365FF9D3" w14:textId="3F33554A" w:rsidR="003763FD" w:rsidRDefault="004D3CDF" w:rsidP="00C9595D">
      <w:r>
        <w:rPr>
          <w:noProof/>
        </w:rPr>
        <w:drawing>
          <wp:inline distT="0" distB="0" distL="0" distR="0" wp14:anchorId="5A2444CF" wp14:editId="42663E64">
            <wp:extent cx="5943600" cy="305738"/>
            <wp:effectExtent l="19050" t="19050" r="19050" b="18415"/>
            <wp:docPr id="1586748690" name="Picture 1586748690" descr="Screenshot of collections on the Status Tracking page, showing the warning you would see if you have uncorrected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09427" name="Picture 487009427" descr="Screenshot of collections on the Status Tracking page, showing the warning you would see if you have uncorrected audits."/>
                    <pic:cNvPicPr/>
                  </pic:nvPicPr>
                  <pic:blipFill rotWithShape="1">
                    <a:blip r:embed="rId83"/>
                    <a:srcRect t="35974"/>
                    <a:stretch/>
                  </pic:blipFill>
                  <pic:spPr bwMode="auto">
                    <a:xfrm>
                      <a:off x="0" y="0"/>
                      <a:ext cx="5943600" cy="30573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AFFED0B" w14:textId="77777777" w:rsidR="003763FD" w:rsidRDefault="003763FD" w:rsidP="00C9595D">
      <w:r>
        <w:t>Each collection has different verification reports.</w:t>
      </w:r>
      <w:r w:rsidRPr="00E412B0">
        <w:t xml:space="preserve"> </w:t>
      </w:r>
      <w:r>
        <w:t>Each report displays aggregated data in tables.</w:t>
      </w:r>
    </w:p>
    <w:p w14:paraId="1574C13E" w14:textId="4B1E8A97" w:rsidR="00C9595D" w:rsidRPr="00C9595D" w:rsidRDefault="00C9595D" w:rsidP="00C9595D">
      <w:pPr>
        <w:pStyle w:val="ListParagraph"/>
        <w:numPr>
          <w:ilvl w:val="0"/>
          <w:numId w:val="24"/>
        </w:numPr>
        <w:rPr>
          <w:sz w:val="21"/>
          <w:szCs w:val="21"/>
        </w:rPr>
      </w:pPr>
      <w:r w:rsidRPr="00C9595D">
        <w:rPr>
          <w:sz w:val="21"/>
          <w:szCs w:val="21"/>
        </w:rPr>
        <w:t>Restrained/Secluded Verification</w:t>
      </w:r>
    </w:p>
    <w:p w14:paraId="3B2637B3" w14:textId="6ACC0624" w:rsidR="00C9595D" w:rsidRPr="00C9595D" w:rsidRDefault="00C9595D" w:rsidP="00C9595D">
      <w:pPr>
        <w:pStyle w:val="ListParagraph"/>
        <w:numPr>
          <w:ilvl w:val="0"/>
          <w:numId w:val="24"/>
        </w:numPr>
        <w:rPr>
          <w:sz w:val="21"/>
          <w:szCs w:val="21"/>
        </w:rPr>
      </w:pPr>
      <w:r w:rsidRPr="00C9595D">
        <w:rPr>
          <w:sz w:val="21"/>
          <w:szCs w:val="21"/>
        </w:rPr>
        <w:t>Gender</w:t>
      </w:r>
      <w:r w:rsidR="006D0A57">
        <w:rPr>
          <w:sz w:val="21"/>
          <w:szCs w:val="21"/>
        </w:rPr>
        <w:t xml:space="preserve"> </w:t>
      </w:r>
      <w:r w:rsidR="006D0A57" w:rsidRPr="00C9595D">
        <w:rPr>
          <w:sz w:val="21"/>
          <w:szCs w:val="21"/>
        </w:rPr>
        <w:t>Verification</w:t>
      </w:r>
    </w:p>
    <w:p w14:paraId="44338F24" w14:textId="6B41AEC1" w:rsidR="00C9595D" w:rsidRPr="00C9595D" w:rsidRDefault="00C9595D" w:rsidP="00C9595D">
      <w:pPr>
        <w:pStyle w:val="ListParagraph"/>
        <w:numPr>
          <w:ilvl w:val="0"/>
          <w:numId w:val="24"/>
        </w:numPr>
        <w:rPr>
          <w:sz w:val="21"/>
          <w:szCs w:val="21"/>
        </w:rPr>
      </w:pPr>
      <w:r w:rsidRPr="00C9595D">
        <w:rPr>
          <w:sz w:val="21"/>
          <w:szCs w:val="21"/>
        </w:rPr>
        <w:t>Demographic</w:t>
      </w:r>
      <w:r w:rsidR="006D0A57">
        <w:rPr>
          <w:sz w:val="21"/>
          <w:szCs w:val="21"/>
        </w:rPr>
        <w:t xml:space="preserve"> </w:t>
      </w:r>
      <w:r w:rsidR="006D0A57" w:rsidRPr="00C9595D">
        <w:rPr>
          <w:sz w:val="21"/>
          <w:szCs w:val="21"/>
        </w:rPr>
        <w:t>Verification</w:t>
      </w:r>
    </w:p>
    <w:p w14:paraId="09072C00" w14:textId="51DA1115" w:rsidR="00C9595D" w:rsidRPr="00C9595D" w:rsidRDefault="00C9595D" w:rsidP="00C9595D">
      <w:pPr>
        <w:pStyle w:val="ListParagraph"/>
        <w:numPr>
          <w:ilvl w:val="0"/>
          <w:numId w:val="24"/>
        </w:numPr>
        <w:rPr>
          <w:sz w:val="21"/>
          <w:szCs w:val="21"/>
        </w:rPr>
      </w:pPr>
      <w:r w:rsidRPr="00C9595D">
        <w:rPr>
          <w:sz w:val="21"/>
          <w:szCs w:val="21"/>
        </w:rPr>
        <w:t>Race/Ethnicity</w:t>
      </w:r>
      <w:r w:rsidR="006D0A57">
        <w:rPr>
          <w:sz w:val="21"/>
          <w:szCs w:val="21"/>
        </w:rPr>
        <w:t xml:space="preserve"> </w:t>
      </w:r>
      <w:r w:rsidR="006D0A57" w:rsidRPr="00C9595D">
        <w:rPr>
          <w:sz w:val="21"/>
          <w:szCs w:val="21"/>
        </w:rPr>
        <w:t>Verification</w:t>
      </w:r>
    </w:p>
    <w:p w14:paraId="77EAB274" w14:textId="35CE2CEB" w:rsidR="00C9595D" w:rsidRPr="00C9595D" w:rsidRDefault="00C9595D" w:rsidP="00C9595D">
      <w:pPr>
        <w:pStyle w:val="ListParagraph"/>
        <w:numPr>
          <w:ilvl w:val="0"/>
          <w:numId w:val="24"/>
        </w:numPr>
      </w:pPr>
      <w:r w:rsidRPr="00C9595D">
        <w:rPr>
          <w:sz w:val="21"/>
          <w:szCs w:val="21"/>
        </w:rPr>
        <w:t>Incidents Verification</w:t>
      </w:r>
    </w:p>
    <w:p w14:paraId="58BE0A58" w14:textId="79D8D189" w:rsidR="00C9595D" w:rsidRDefault="00C9595D" w:rsidP="00C9595D">
      <w:pPr>
        <w:pStyle w:val="ListParagraph"/>
        <w:numPr>
          <w:ilvl w:val="0"/>
          <w:numId w:val="24"/>
        </w:numPr>
      </w:pPr>
      <w:r w:rsidRPr="00C9595D">
        <w:t>Injury or Death</w:t>
      </w:r>
      <w:r w:rsidR="006D0A57">
        <w:t xml:space="preserve"> </w:t>
      </w:r>
      <w:r w:rsidR="006D0A57" w:rsidRPr="00C9595D">
        <w:rPr>
          <w:sz w:val="21"/>
          <w:szCs w:val="21"/>
        </w:rPr>
        <w:t>Verification</w:t>
      </w:r>
      <w:r>
        <w:br w:type="page"/>
      </w:r>
    </w:p>
    <w:p w14:paraId="6EDF7133" w14:textId="77777777" w:rsidR="00C9595D" w:rsidRDefault="00C9595D" w:rsidP="00C9595D">
      <w:pPr>
        <w:rPr>
          <w:rFonts w:cstheme="minorHAnsi"/>
          <w:bCs/>
        </w:rPr>
      </w:pPr>
      <w:r>
        <w:lastRenderedPageBreak/>
        <w:t xml:space="preserve">After clicking on the black expand arrow next to the collection, users will see the following screen. Clicking the checkboxes next to each verification report displays the data tables to be reviewed and verified by the user. The red “X” in the Current Status column indicates the report has not been verified. </w:t>
      </w:r>
      <w:r w:rsidRPr="001C59CD">
        <w:rPr>
          <w:rFonts w:cstheme="minorHAnsi"/>
          <w:bCs/>
        </w:rPr>
        <w:t>Review each verification report to ensure t</w:t>
      </w:r>
      <w:r>
        <w:rPr>
          <w:rFonts w:cstheme="minorHAnsi"/>
          <w:bCs/>
        </w:rPr>
        <w:t>he count of records is correct.</w:t>
      </w:r>
    </w:p>
    <w:p w14:paraId="21EB6382" w14:textId="128A1E1B" w:rsidR="00A22CA8" w:rsidRDefault="00A22CA8" w:rsidP="00C9595D">
      <w:pPr>
        <w:rPr>
          <w:rFonts w:cstheme="minorHAnsi"/>
          <w:noProof/>
        </w:rPr>
      </w:pPr>
      <w:r>
        <w:rPr>
          <w:noProof/>
        </w:rPr>
        <w:drawing>
          <wp:inline distT="0" distB="0" distL="0" distR="0" wp14:anchorId="57B1A3DC" wp14:editId="7B237D41">
            <wp:extent cx="5943600" cy="3451225"/>
            <wp:effectExtent l="19050" t="19050" r="19050" b="15875"/>
            <wp:docPr id="1885255560" name="Picture 1" descr="Screenshot of the Status Tracking page, showing the six reports for Restraint/Seclusion Inc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55560" name="Picture 1" descr="Screenshot of the Status Tracking page, showing the six reports for Restraint/Seclusion Incidents."/>
                    <pic:cNvPicPr/>
                  </pic:nvPicPr>
                  <pic:blipFill>
                    <a:blip r:embed="rId84"/>
                    <a:stretch>
                      <a:fillRect/>
                    </a:stretch>
                  </pic:blipFill>
                  <pic:spPr>
                    <a:xfrm>
                      <a:off x="0" y="0"/>
                      <a:ext cx="5943600" cy="3451225"/>
                    </a:xfrm>
                    <a:prstGeom prst="rect">
                      <a:avLst/>
                    </a:prstGeom>
                    <a:ln w="9525">
                      <a:solidFill>
                        <a:schemeClr val="tx1"/>
                      </a:solidFill>
                    </a:ln>
                  </pic:spPr>
                </pic:pic>
              </a:graphicData>
            </a:graphic>
          </wp:inline>
        </w:drawing>
      </w:r>
    </w:p>
    <w:p w14:paraId="50C11403" w14:textId="54E1DB5E" w:rsidR="00C9595D" w:rsidRDefault="00C9595D" w:rsidP="00C9595D">
      <w:pPr>
        <w:spacing w:after="160"/>
      </w:pPr>
      <w:r>
        <w:t>After selecting the checkbox, the screen will display the aggregated data with options for approving the report and exporting the data to Excel. Next, click the Approve Report button. Users verify each report one at a time.</w:t>
      </w:r>
    </w:p>
    <w:p w14:paraId="04D15B0F" w14:textId="44B823C0" w:rsidR="00A95515" w:rsidRDefault="00A95515" w:rsidP="00C9595D">
      <w:pPr>
        <w:spacing w:after="160"/>
      </w:pPr>
      <w:bookmarkStart w:id="65" w:name="_Hlk167271566"/>
      <w:r>
        <w:rPr>
          <w:noProof/>
        </w:rPr>
        <w:drawing>
          <wp:inline distT="0" distB="0" distL="0" distR="0" wp14:anchorId="6740558A" wp14:editId="2B82E829">
            <wp:extent cx="5943600" cy="2289175"/>
            <wp:effectExtent l="19050" t="19050" r="19050" b="15875"/>
            <wp:docPr id="181204989" name="Picture 1" descr="Screenshot of the Status Tracking page, showing the Restrained/Secluded Verification report. Shows a circle around the Select checkbox and a circle around the Approve Re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4989" name="Picture 1" descr="Screenshot of the Status Tracking page, showing the Restrained/Secluded Verification report. Shows a circle around the Select checkbox and a circle around the Approve Report button."/>
                    <pic:cNvPicPr/>
                  </pic:nvPicPr>
                  <pic:blipFill>
                    <a:blip r:embed="rId85"/>
                    <a:stretch>
                      <a:fillRect/>
                    </a:stretch>
                  </pic:blipFill>
                  <pic:spPr>
                    <a:xfrm>
                      <a:off x="0" y="0"/>
                      <a:ext cx="5943600" cy="2289175"/>
                    </a:xfrm>
                    <a:prstGeom prst="rect">
                      <a:avLst/>
                    </a:prstGeom>
                    <a:ln w="9525">
                      <a:solidFill>
                        <a:schemeClr val="tx1"/>
                      </a:solidFill>
                    </a:ln>
                  </pic:spPr>
                </pic:pic>
              </a:graphicData>
            </a:graphic>
          </wp:inline>
        </w:drawing>
      </w:r>
    </w:p>
    <w:p w14:paraId="4A758BEE" w14:textId="176124E6" w:rsidR="00C9595D" w:rsidRDefault="00C9595D" w:rsidP="00C9595D">
      <w:pPr>
        <w:spacing w:after="160"/>
      </w:pPr>
      <w:r>
        <w:t xml:space="preserve">Once the user clicks </w:t>
      </w:r>
      <w:r w:rsidR="00F41270">
        <w:t>A</w:t>
      </w:r>
      <w:r>
        <w:t xml:space="preserve">pprove </w:t>
      </w:r>
      <w:r w:rsidR="00F41270">
        <w:t>R</w:t>
      </w:r>
      <w:r>
        <w:t>eport, the approved report’s status changes from the red “X” to a green checkmark and gives users the option of removing the approval. Removing the approval changes the green checkmark back to a red “X.”</w:t>
      </w:r>
    </w:p>
    <w:bookmarkEnd w:id="65"/>
    <w:p w14:paraId="1A860C85" w14:textId="3F6C20D7" w:rsidR="00C9595D" w:rsidRDefault="00C9595D" w:rsidP="00C9595D">
      <w:pPr>
        <w:spacing w:after="160"/>
      </w:pPr>
      <w:r>
        <w:lastRenderedPageBreak/>
        <w:t xml:space="preserve">As users verify, the system adds the user’s name and date of verification in the row for each report. The system also displays the user’s name and date in the row for the collection name, but there is a </w:t>
      </w:r>
      <w:proofErr w:type="gramStart"/>
      <w:r>
        <w:t>delay</w:t>
      </w:r>
      <w:proofErr w:type="gramEnd"/>
      <w:r>
        <w:t xml:space="preserve"> and it may display after the second report. </w:t>
      </w:r>
      <w:r w:rsidRPr="00B266B9">
        <w:rPr>
          <w:b/>
        </w:rPr>
        <w:t>Warning:</w:t>
      </w:r>
      <w:r>
        <w:t xml:space="preserve"> system will display name and time in the </w:t>
      </w:r>
      <w:proofErr w:type="gramStart"/>
      <w:r>
        <w:t>collection name</w:t>
      </w:r>
      <w:proofErr w:type="gramEnd"/>
      <w:r>
        <w:t xml:space="preserve"> row, even when not all reports are verified.</w:t>
      </w:r>
    </w:p>
    <w:p w14:paraId="0CC4DDE3" w14:textId="4D80E9D9" w:rsidR="00C9595D" w:rsidRDefault="001C0719" w:rsidP="00C9595D">
      <w:pPr>
        <w:spacing w:after="160"/>
      </w:pPr>
      <w:r>
        <w:rPr>
          <w:noProof/>
        </w:rPr>
        <w:drawing>
          <wp:inline distT="0" distB="0" distL="0" distR="0" wp14:anchorId="65980BC3" wp14:editId="01AB22AD">
            <wp:extent cx="5943600" cy="2256790"/>
            <wp:effectExtent l="19050" t="19050" r="19050" b="10160"/>
            <wp:docPr id="2072616852" name="Picture 1" descr="Screenshot of the Status Tracking page, showing the Restrained/Secluded Verification report. Shows a circle around the green check mark indicating report has been approved, and a circle to the Remove Approv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6852" name="Picture 1" descr="Screenshot of the Status Tracking page, showing the Restrained/Secluded Verification report. Shows a circle around the green check mark indicating report has been approved, and a circle to the Remove Approval button."/>
                    <pic:cNvPicPr/>
                  </pic:nvPicPr>
                  <pic:blipFill>
                    <a:blip r:embed="rId86"/>
                    <a:stretch>
                      <a:fillRect/>
                    </a:stretch>
                  </pic:blipFill>
                  <pic:spPr>
                    <a:xfrm>
                      <a:off x="0" y="0"/>
                      <a:ext cx="5943600" cy="2256790"/>
                    </a:xfrm>
                    <a:prstGeom prst="rect">
                      <a:avLst/>
                    </a:prstGeom>
                    <a:ln w="9525">
                      <a:solidFill>
                        <a:schemeClr val="tx1"/>
                      </a:solidFill>
                    </a:ln>
                  </pic:spPr>
                </pic:pic>
              </a:graphicData>
            </a:graphic>
          </wp:inline>
        </w:drawing>
      </w:r>
      <w:r w:rsidR="00C9595D">
        <w:t>Continue through the list of reports until all Verification Reports</w:t>
      </w:r>
      <w:r w:rsidR="00C9595D">
        <w:rPr>
          <w:rFonts w:cstheme="minorHAnsi"/>
        </w:rPr>
        <w:t xml:space="preserve"> </w:t>
      </w:r>
      <w:r w:rsidR="00C9595D">
        <w:t>are approved.</w:t>
      </w:r>
    </w:p>
    <w:bookmarkEnd w:id="64"/>
    <w:p w14:paraId="6A51B4EE" w14:textId="120BC05B" w:rsidR="00C9595D" w:rsidRDefault="00C9595D" w:rsidP="00C9595D">
      <w:r>
        <w:br w:type="page"/>
      </w:r>
    </w:p>
    <w:p w14:paraId="7D1A7379" w14:textId="082084AE" w:rsidR="00987DEB" w:rsidRDefault="002530E1" w:rsidP="00191871">
      <w:pPr>
        <w:pStyle w:val="Heading2"/>
      </w:pPr>
      <w:bookmarkStart w:id="66" w:name="_Correcting_Audits_during"/>
      <w:bookmarkStart w:id="67" w:name="_Toc194658964"/>
      <w:bookmarkEnd w:id="66"/>
      <w:r>
        <w:lastRenderedPageBreak/>
        <w:t>Correcting Audits</w:t>
      </w:r>
      <w:r w:rsidR="00442D29">
        <w:t xml:space="preserve"> during the Review Window</w:t>
      </w:r>
      <w:bookmarkEnd w:id="67"/>
    </w:p>
    <w:p w14:paraId="0CBF8167" w14:textId="2A2AEFD2" w:rsidR="001D69DA" w:rsidRDefault="005A2B43">
      <w:r>
        <w:t>Audits are messages from ODE concerning the data. The Revi</w:t>
      </w:r>
      <w:r w:rsidR="009219B6">
        <w:t xml:space="preserve">ew Window opens August </w:t>
      </w:r>
      <w:r w:rsidR="00C72FC1">
        <w:t>21</w:t>
      </w:r>
      <w:r>
        <w:t xml:space="preserve">, </w:t>
      </w:r>
      <w:proofErr w:type="gramStart"/>
      <w:r>
        <w:t>202</w:t>
      </w:r>
      <w:r w:rsidR="00C72FC1">
        <w:t>5</w:t>
      </w:r>
      <w:proofErr w:type="gramEnd"/>
      <w:r>
        <w:t xml:space="preserve"> and closes September 1</w:t>
      </w:r>
      <w:r w:rsidR="00C72FC1">
        <w:t>5</w:t>
      </w:r>
      <w:r w:rsidR="009219B6">
        <w:t>, 202</w:t>
      </w:r>
      <w:r w:rsidR="00C72FC1">
        <w:t>5</w:t>
      </w:r>
      <w:r>
        <w:t xml:space="preserve">. To review and address audits, and to make corrections during the review window, log into the </w:t>
      </w:r>
      <w:hyperlink r:id="rId87">
        <w:r w:rsidR="00442D29">
          <w:rPr>
            <w:color w:val="0000FF"/>
            <w:u w:val="single"/>
          </w:rPr>
          <w:t>ODE District site</w:t>
        </w:r>
      </w:hyperlink>
      <w:r w:rsidR="00442D29">
        <w:rPr>
          <w:vertAlign w:val="superscript"/>
        </w:rPr>
        <w:footnoteReference w:id="3"/>
      </w:r>
      <w:r w:rsidR="00442D29">
        <w:t xml:space="preserve"> </w:t>
      </w:r>
      <w:r>
        <w:t>as before and hover over Student Collections drop menu, then hover over Review: D</w:t>
      </w:r>
      <w:r w:rsidR="003A3026">
        <w:t>iscipline Incidents 2</w:t>
      </w:r>
      <w:r w:rsidR="004E26DF">
        <w:t>4</w:t>
      </w:r>
      <w:r w:rsidR="003A3026">
        <w:t>-2</w:t>
      </w:r>
      <w:r w:rsidR="004E26DF">
        <w:t>5</w:t>
      </w:r>
      <w:r>
        <w:t>, then from the fly out menu hover over Error Management, and then click on Review Audits.</w:t>
      </w:r>
      <w:r w:rsidR="003A3026">
        <w:t xml:space="preserve"> The example below uses Discipline Incidents 21-22.</w:t>
      </w:r>
    </w:p>
    <w:p w14:paraId="5D81DBEF" w14:textId="2656AA40" w:rsidR="00987DEB" w:rsidRPr="00A10C98" w:rsidRDefault="001D69DA">
      <w:r>
        <w:rPr>
          <w:noProof/>
        </w:rPr>
        <w:drawing>
          <wp:inline distT="0" distB="0" distL="0" distR="0" wp14:anchorId="062C0DE1" wp14:editId="34C0D2DE">
            <wp:extent cx="5943600" cy="2657475"/>
            <wp:effectExtent l="19050" t="19050" r="19050" b="28575"/>
            <wp:docPr id="35" name="Picture 35" descr="Screenshot of the menu pathway to Review Audits, from Student Collections, to Review Restraint and Seclusion, to Error Management and finally, to Review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of the menu pathway to Review Audits, from Student Collections, to Review Restraint and Seclusion, to Error Management and finally, to Review Audits."/>
                    <pic:cNvPicPr/>
                  </pic:nvPicPr>
                  <pic:blipFill>
                    <a:blip r:embed="rId88"/>
                    <a:stretch>
                      <a:fillRect/>
                    </a:stretch>
                  </pic:blipFill>
                  <pic:spPr>
                    <a:xfrm>
                      <a:off x="0" y="0"/>
                      <a:ext cx="5943600" cy="2657475"/>
                    </a:xfrm>
                    <a:prstGeom prst="rect">
                      <a:avLst/>
                    </a:prstGeom>
                    <a:ln w="9525">
                      <a:solidFill>
                        <a:schemeClr val="tx1"/>
                      </a:solidFill>
                    </a:ln>
                  </pic:spPr>
                </pic:pic>
              </a:graphicData>
            </a:graphic>
          </wp:inline>
        </w:drawing>
      </w:r>
    </w:p>
    <w:p w14:paraId="227407FD" w14:textId="77777777" w:rsidR="005A2B43" w:rsidRPr="00B47AD9" w:rsidRDefault="005A2B43" w:rsidP="005A2B43">
      <w:pPr>
        <w:spacing w:after="140"/>
        <w:rPr>
          <w:color w:val="000000" w:themeColor="text1"/>
        </w:rPr>
      </w:pPr>
      <w:r>
        <w:t xml:space="preserve">Like the </w:t>
      </w:r>
      <w:hyperlink w:anchor="_Correcting_Errors" w:history="1">
        <w:r w:rsidRPr="000448F6">
          <w:rPr>
            <w:rStyle w:val="Hyperlink"/>
          </w:rPr>
          <w:t>Review Errors</w:t>
        </w:r>
      </w:hyperlink>
      <w:r>
        <w:t xml:space="preserve"> screen, the Audit Screen shows a list of audits </w:t>
      </w:r>
      <w:r w:rsidRPr="00B47AD9">
        <w:rPr>
          <w:color w:val="000000" w:themeColor="text1"/>
        </w:rPr>
        <w:t xml:space="preserve">by </w:t>
      </w:r>
      <w:proofErr w:type="gramStart"/>
      <w:r w:rsidRPr="00B47AD9">
        <w:rPr>
          <w:color w:val="000000" w:themeColor="text1"/>
        </w:rPr>
        <w:t>type</w:t>
      </w:r>
      <w:proofErr w:type="gramEnd"/>
      <w:r w:rsidRPr="00B47AD9">
        <w:rPr>
          <w:color w:val="000000" w:themeColor="text1"/>
        </w:rPr>
        <w:t xml:space="preserve"> the count of each type, and an audit description, if there are any audits for your district. The Audit Count is the number of records that have that respective audit type. Audit Type indicates the type of potential error. Audit Description provides a broad description of the audit. A student’s record may have multiple audits and appear under more than one audit type.</w:t>
      </w:r>
    </w:p>
    <w:p w14:paraId="0E6826E4" w14:textId="77777777" w:rsidR="007A003C" w:rsidRDefault="007A003C" w:rsidP="007A003C">
      <w:r w:rsidRPr="00B47AD9">
        <w:rPr>
          <w:color w:val="000000" w:themeColor="text1"/>
        </w:rPr>
        <w:t xml:space="preserve">To access and audit, </w:t>
      </w:r>
      <w:r>
        <w:t>click the triangle expand button, in the row of the Audit Type you wish to correct, which expands to show the records with that type of audit.</w:t>
      </w:r>
    </w:p>
    <w:p w14:paraId="4CA8BAB1" w14:textId="77777777" w:rsidR="007A003C" w:rsidRDefault="007A003C" w:rsidP="007A003C">
      <w:r>
        <w:rPr>
          <w:noProof/>
        </w:rPr>
        <w:drawing>
          <wp:inline distT="0" distB="0" distL="0" distR="0" wp14:anchorId="42D14D2F" wp14:editId="02EE82E5">
            <wp:extent cx="5943600" cy="1114425"/>
            <wp:effectExtent l="19050" t="19050" r="19050" b="28575"/>
            <wp:docPr id="32" name="Picture 32" descr="Screenshot of Audit list, with circles around Audit Count, Audit Type, Audit Description and the expand triangle that reveals audi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shot of Audit list, with circles around Audit Count, Audit Type, Audit Description and the expand triangle that reveals audit details."/>
                    <pic:cNvPicPr/>
                  </pic:nvPicPr>
                  <pic:blipFill>
                    <a:blip r:embed="rId89"/>
                    <a:stretch>
                      <a:fillRect/>
                    </a:stretch>
                  </pic:blipFill>
                  <pic:spPr>
                    <a:xfrm>
                      <a:off x="0" y="0"/>
                      <a:ext cx="5943600" cy="1114425"/>
                    </a:xfrm>
                    <a:prstGeom prst="rect">
                      <a:avLst/>
                    </a:prstGeom>
                    <a:ln w="9525">
                      <a:solidFill>
                        <a:schemeClr val="tx1"/>
                      </a:solidFill>
                    </a:ln>
                  </pic:spPr>
                </pic:pic>
              </a:graphicData>
            </a:graphic>
          </wp:inline>
        </w:drawing>
      </w:r>
    </w:p>
    <w:p w14:paraId="000EE52E" w14:textId="77777777" w:rsidR="007A003C" w:rsidRDefault="007A003C" w:rsidP="007A003C">
      <w:r>
        <w:t>This expanded audit detail screen contains a table with student demographic information, audit comment, a green check mark to access the record, and a red “x” to delete the record.</w:t>
      </w:r>
    </w:p>
    <w:p w14:paraId="567AD71F" w14:textId="03408689" w:rsidR="007A003C" w:rsidRDefault="007A003C" w:rsidP="007A003C">
      <w:pPr>
        <w:rPr>
          <w:color w:val="000000" w:themeColor="text1"/>
        </w:rPr>
      </w:pPr>
      <w:r w:rsidRPr="00123303">
        <w:rPr>
          <w:color w:val="000000" w:themeColor="text1"/>
        </w:rPr>
        <w:lastRenderedPageBreak/>
        <w:t>In audit details, the Comment is a message from ODE staff, indicating why the record is flagged as an error or warning. If the record needs a correction, click on the green check mark under the Fix column. This will allow users to review the record.</w:t>
      </w:r>
    </w:p>
    <w:p w14:paraId="5D75E533" w14:textId="11F0C365" w:rsidR="0014208D" w:rsidRPr="00123303" w:rsidRDefault="0014208D" w:rsidP="007A003C">
      <w:pPr>
        <w:rPr>
          <w:color w:val="000000" w:themeColor="text1"/>
        </w:rPr>
      </w:pPr>
      <w:r>
        <w:rPr>
          <w:noProof/>
        </w:rPr>
        <w:drawing>
          <wp:inline distT="0" distB="0" distL="0" distR="0" wp14:anchorId="5C84B5A3" wp14:editId="001D3435">
            <wp:extent cx="5943600" cy="2120265"/>
            <wp:effectExtent l="19050" t="19050" r="19050" b="13335"/>
            <wp:docPr id="40" name="Picture 40" descr="Screenshot of a detailed audit list, with circle around Comment, and a circle around a green check mark, which when clicked on allow user to edit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of a detailed audit list, with circle around Comment, and a circle around a green check mark, which when clicked on allow user to edit the record."/>
                    <pic:cNvPicPr/>
                  </pic:nvPicPr>
                  <pic:blipFill>
                    <a:blip r:embed="rId90"/>
                    <a:stretch>
                      <a:fillRect/>
                    </a:stretch>
                  </pic:blipFill>
                  <pic:spPr>
                    <a:xfrm>
                      <a:off x="0" y="0"/>
                      <a:ext cx="5943600" cy="2120265"/>
                    </a:xfrm>
                    <a:prstGeom prst="rect">
                      <a:avLst/>
                    </a:prstGeom>
                    <a:ln w="9525">
                      <a:solidFill>
                        <a:schemeClr val="tx1"/>
                      </a:solidFill>
                    </a:ln>
                  </pic:spPr>
                </pic:pic>
              </a:graphicData>
            </a:graphic>
          </wp:inline>
        </w:drawing>
      </w:r>
    </w:p>
    <w:p w14:paraId="0CBDF0DD" w14:textId="77777777" w:rsidR="007A003C" w:rsidRDefault="007A003C" w:rsidP="007A003C">
      <w:pPr>
        <w:spacing w:after="160"/>
        <w:rPr>
          <w:rFonts w:cstheme="minorHAnsi"/>
        </w:rPr>
      </w:pPr>
      <w:r>
        <w:t>Once corrected, click the Save and Confirm button</w:t>
      </w:r>
      <w:r w:rsidRPr="00401C48">
        <w:t xml:space="preserve">. This will save </w:t>
      </w:r>
      <w:proofErr w:type="gramStart"/>
      <w:r>
        <w:t>the</w:t>
      </w:r>
      <w:r w:rsidRPr="00401C48">
        <w:t xml:space="preserve"> corrections</w:t>
      </w:r>
      <w:proofErr w:type="gramEnd"/>
      <w:r w:rsidRPr="00401C48">
        <w:t xml:space="preserve">, and the </w:t>
      </w:r>
      <w:r>
        <w:t>system</w:t>
      </w:r>
      <w:r w:rsidRPr="00401C48">
        <w:t xml:space="preserve"> will </w:t>
      </w:r>
      <w:r>
        <w:rPr>
          <w:color w:val="000000" w:themeColor="text1"/>
        </w:rPr>
        <w:t>remove the record</w:t>
      </w:r>
      <w:r w:rsidRPr="00C3393C">
        <w:rPr>
          <w:color w:val="000000" w:themeColor="text1"/>
        </w:rPr>
        <w:t xml:space="preserve"> from the audit list.</w:t>
      </w:r>
      <w:r>
        <w:rPr>
          <w:color w:val="000000" w:themeColor="text1"/>
        </w:rPr>
        <w:t xml:space="preserve"> </w:t>
      </w:r>
      <w:r w:rsidRPr="00B508D7">
        <w:rPr>
          <w:rFonts w:cstheme="minorHAnsi"/>
        </w:rPr>
        <w:t>The Last Activity column will reflect the date and time the last change was made.</w:t>
      </w:r>
    </w:p>
    <w:p w14:paraId="6DCE17B6" w14:textId="77777777" w:rsidR="007A003C" w:rsidRDefault="007A003C" w:rsidP="007A003C">
      <w:pPr>
        <w:spacing w:after="160"/>
        <w:rPr>
          <w:rFonts w:cstheme="minorHAnsi"/>
        </w:rPr>
      </w:pPr>
      <w:r>
        <w:rPr>
          <w:rFonts w:cstheme="minorHAnsi"/>
        </w:rPr>
        <w:t>The Cancel button will undo any changes made to the record. The Return to Search takes the user back to the audit list, with the respective Audit Type expanded.</w:t>
      </w:r>
    </w:p>
    <w:p w14:paraId="1670A19F" w14:textId="3DCFAA8C" w:rsidR="007A003C" w:rsidRDefault="007A003C" w:rsidP="007A003C">
      <w:r w:rsidRPr="00207A34">
        <w:rPr>
          <w:color w:val="000000" w:themeColor="text1"/>
        </w:rPr>
        <w:t xml:space="preserve">If the audit description is unclear, contact an </w:t>
      </w:r>
      <w:hyperlink w:anchor="_Contact_List">
        <w:r w:rsidRPr="00C31771">
          <w:rPr>
            <w:rStyle w:val="Hyperlink"/>
          </w:rPr>
          <w:t>ODE staff member</w:t>
        </w:r>
      </w:hyperlink>
      <w:r>
        <w:t>.</w:t>
      </w:r>
    </w:p>
    <w:p w14:paraId="79F51804" w14:textId="1CD14507" w:rsidR="007A003C" w:rsidRDefault="0014208D" w:rsidP="007A003C">
      <w:r>
        <w:rPr>
          <w:noProof/>
        </w:rPr>
        <w:drawing>
          <wp:inline distT="0" distB="0" distL="0" distR="0" wp14:anchorId="773DC217" wp14:editId="19279EA8">
            <wp:extent cx="5943600" cy="683895"/>
            <wp:effectExtent l="19050" t="19050" r="19050" b="20955"/>
            <wp:docPr id="43" name="Picture 43" descr="Screenshot of the top portion of an audit, showing the Save and Confirm, Cancel, and Return to Search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reenshot of the top portion of an audit, showing the Save and Confirm, Cancel, and Return to Search buttons."/>
                    <pic:cNvPicPr/>
                  </pic:nvPicPr>
                  <pic:blipFill>
                    <a:blip r:embed="rId91"/>
                    <a:stretch>
                      <a:fillRect/>
                    </a:stretch>
                  </pic:blipFill>
                  <pic:spPr>
                    <a:xfrm>
                      <a:off x="0" y="0"/>
                      <a:ext cx="5943600" cy="683895"/>
                    </a:xfrm>
                    <a:prstGeom prst="rect">
                      <a:avLst/>
                    </a:prstGeom>
                    <a:ln w="9525">
                      <a:solidFill>
                        <a:schemeClr val="tx1"/>
                      </a:solidFill>
                    </a:ln>
                  </pic:spPr>
                </pic:pic>
              </a:graphicData>
            </a:graphic>
          </wp:inline>
        </w:drawing>
      </w:r>
      <w:r w:rsidR="007A003C">
        <w:br w:type="page"/>
      </w:r>
    </w:p>
    <w:p w14:paraId="4AA747B1" w14:textId="00C86AA5" w:rsidR="007A003C" w:rsidRDefault="007A003C" w:rsidP="007A003C">
      <w:pPr>
        <w:spacing w:after="160"/>
        <w:rPr>
          <w:color w:val="000000" w:themeColor="text1"/>
        </w:rPr>
      </w:pPr>
      <w:r>
        <w:rPr>
          <w:rFonts w:cstheme="minorHAnsi"/>
        </w:rPr>
        <w:lastRenderedPageBreak/>
        <w:t>If the record is correct, users can c</w:t>
      </w:r>
      <w:r w:rsidRPr="002C28B4">
        <w:rPr>
          <w:rFonts w:cstheme="minorHAnsi"/>
        </w:rPr>
        <w:t>onfirm the record</w:t>
      </w:r>
      <w:r>
        <w:rPr>
          <w:rFonts w:cstheme="minorHAnsi"/>
        </w:rPr>
        <w:t xml:space="preserve"> by clicking the Save and Confirm button while in the record. Or, </w:t>
      </w:r>
      <w:r w:rsidRPr="00B86E42">
        <w:rPr>
          <w:rFonts w:cstheme="minorHAnsi"/>
        </w:rPr>
        <w:t xml:space="preserve">if on the Audit List page, users can click on the box </w:t>
      </w:r>
      <w:r>
        <w:rPr>
          <w:rFonts w:cstheme="minorHAnsi"/>
        </w:rPr>
        <w:t>for the</w:t>
      </w:r>
      <w:r w:rsidRPr="00B86E42">
        <w:rPr>
          <w:rFonts w:cstheme="minorHAnsi"/>
        </w:rPr>
        <w:t xml:space="preserve"> </w:t>
      </w:r>
      <w:r>
        <w:rPr>
          <w:rFonts w:cstheme="minorHAnsi"/>
        </w:rPr>
        <w:t>record, to the left of the</w:t>
      </w:r>
      <w:r w:rsidRPr="00B86E42">
        <w:rPr>
          <w:rFonts w:cstheme="minorHAnsi"/>
        </w:rPr>
        <w:t xml:space="preserve"> Fix column, and then click the Confirm button.</w:t>
      </w:r>
      <w:r>
        <w:rPr>
          <w:rFonts w:cstheme="minorHAnsi"/>
        </w:rPr>
        <w:t xml:space="preserve"> </w:t>
      </w:r>
      <w:r>
        <w:rPr>
          <w:rFonts w:cstheme="minorHAnsi"/>
          <w:b/>
        </w:rPr>
        <w:t>Users should</w:t>
      </w:r>
      <w:r w:rsidRPr="002C28B4">
        <w:rPr>
          <w:rFonts w:cstheme="minorHAnsi"/>
          <w:b/>
        </w:rPr>
        <w:t xml:space="preserve"> not confirm </w:t>
      </w:r>
      <w:r>
        <w:rPr>
          <w:rFonts w:cstheme="minorHAnsi"/>
          <w:b/>
        </w:rPr>
        <w:t>any</w:t>
      </w:r>
      <w:r w:rsidRPr="002C28B4">
        <w:rPr>
          <w:rFonts w:cstheme="minorHAnsi"/>
          <w:b/>
        </w:rPr>
        <w:t xml:space="preserve"> record</w:t>
      </w:r>
      <w:r>
        <w:rPr>
          <w:rFonts w:cstheme="minorHAnsi"/>
          <w:b/>
        </w:rPr>
        <w:t>(s)</w:t>
      </w:r>
      <w:r w:rsidRPr="002C28B4">
        <w:rPr>
          <w:rFonts w:cstheme="minorHAnsi"/>
          <w:b/>
        </w:rPr>
        <w:t xml:space="preserve"> until </w:t>
      </w:r>
      <w:r>
        <w:rPr>
          <w:rFonts w:cstheme="minorHAnsi"/>
          <w:b/>
        </w:rPr>
        <w:t>they</w:t>
      </w:r>
      <w:r w:rsidRPr="002C28B4">
        <w:rPr>
          <w:rFonts w:cstheme="minorHAnsi"/>
          <w:b/>
        </w:rPr>
        <w:t xml:space="preserve"> are sure it is not an error.</w:t>
      </w:r>
      <w:r w:rsidRPr="002C28B4">
        <w:rPr>
          <w:rFonts w:cstheme="minorHAnsi"/>
        </w:rPr>
        <w:t xml:space="preserve"> </w:t>
      </w:r>
      <w:r>
        <w:rPr>
          <w:color w:val="000000" w:themeColor="text1"/>
        </w:rPr>
        <w:t xml:space="preserve">When users </w:t>
      </w:r>
      <w:r w:rsidRPr="00A804DB">
        <w:rPr>
          <w:color w:val="000000" w:themeColor="text1"/>
        </w:rPr>
        <w:t>Confirm a record, it disappear</w:t>
      </w:r>
      <w:r>
        <w:rPr>
          <w:color w:val="000000" w:themeColor="text1"/>
        </w:rPr>
        <w:t>s</w:t>
      </w:r>
      <w:r w:rsidRPr="00A804DB">
        <w:rPr>
          <w:color w:val="000000" w:themeColor="text1"/>
        </w:rPr>
        <w:t xml:space="preserve"> from the </w:t>
      </w:r>
      <w:r>
        <w:rPr>
          <w:color w:val="000000" w:themeColor="text1"/>
        </w:rPr>
        <w:t>a</w:t>
      </w:r>
      <w:r w:rsidRPr="00A804DB">
        <w:rPr>
          <w:color w:val="000000" w:themeColor="text1"/>
        </w:rPr>
        <w:t>udit report permanently.</w:t>
      </w:r>
    </w:p>
    <w:p w14:paraId="0E761D0E" w14:textId="7EDA5ED7" w:rsidR="007A003C" w:rsidRDefault="0014208D" w:rsidP="007A003C">
      <w:pPr>
        <w:spacing w:after="160"/>
        <w:rPr>
          <w:rFonts w:cstheme="minorHAnsi"/>
        </w:rPr>
      </w:pPr>
      <w:r>
        <w:rPr>
          <w:noProof/>
        </w:rPr>
        <w:drawing>
          <wp:inline distT="0" distB="0" distL="0" distR="0" wp14:anchorId="63013C21" wp14:editId="54159B33">
            <wp:extent cx="5943600" cy="2172335"/>
            <wp:effectExtent l="19050" t="19050" r="19050" b="18415"/>
            <wp:docPr id="44" name="Picture 44" descr="Screenshot of a detailed audit list, with circle around the Confirm button, and a circle around the check box used to confirm the singl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shot of a detailed audit list, with circle around the Confirm button, and a circle around the check box used to confirm the single record."/>
                    <pic:cNvPicPr/>
                  </pic:nvPicPr>
                  <pic:blipFill>
                    <a:blip r:embed="rId92"/>
                    <a:stretch>
                      <a:fillRect/>
                    </a:stretch>
                  </pic:blipFill>
                  <pic:spPr>
                    <a:xfrm>
                      <a:off x="0" y="0"/>
                      <a:ext cx="5943600" cy="2172335"/>
                    </a:xfrm>
                    <a:prstGeom prst="rect">
                      <a:avLst/>
                    </a:prstGeom>
                    <a:ln w="9525">
                      <a:solidFill>
                        <a:schemeClr val="tx1"/>
                      </a:solidFill>
                    </a:ln>
                  </pic:spPr>
                </pic:pic>
              </a:graphicData>
            </a:graphic>
          </wp:inline>
        </w:drawing>
      </w:r>
    </w:p>
    <w:p w14:paraId="64456E10" w14:textId="77777777" w:rsidR="007A003C" w:rsidRDefault="007A003C" w:rsidP="007A003C">
      <w:pPr>
        <w:spacing w:after="160"/>
        <w:rPr>
          <w:color w:val="000000" w:themeColor="text1"/>
        </w:rPr>
      </w:pPr>
      <w:r>
        <w:rPr>
          <w:rFonts w:cstheme="minorHAnsi"/>
        </w:rPr>
        <w:t>Users can also confirm all audits for the Audit Type, by clicking</w:t>
      </w:r>
      <w:r w:rsidRPr="002C28B4">
        <w:rPr>
          <w:rFonts w:cstheme="minorHAnsi"/>
        </w:rPr>
        <w:t xml:space="preserve"> on the</w:t>
      </w:r>
      <w:r>
        <w:rPr>
          <w:rFonts w:cstheme="minorHAnsi"/>
        </w:rPr>
        <w:t xml:space="preserve"> Select All</w:t>
      </w:r>
      <w:r w:rsidRPr="002C28B4">
        <w:rPr>
          <w:rFonts w:cstheme="minorHAnsi"/>
        </w:rPr>
        <w:t xml:space="preserve"> b</w:t>
      </w:r>
      <w:r>
        <w:rPr>
          <w:rFonts w:cstheme="minorHAnsi"/>
        </w:rPr>
        <w:t xml:space="preserve">ox next to the Fix </w:t>
      </w:r>
      <w:proofErr w:type="gramStart"/>
      <w:r w:rsidRPr="002C28B4">
        <w:rPr>
          <w:rFonts w:cstheme="minorHAnsi"/>
        </w:rPr>
        <w:t>column</w:t>
      </w:r>
      <w:r>
        <w:rPr>
          <w:rFonts w:cstheme="minorHAnsi"/>
        </w:rPr>
        <w:t>,</w:t>
      </w:r>
      <w:r w:rsidRPr="002C28B4">
        <w:rPr>
          <w:rFonts w:cstheme="minorHAnsi"/>
        </w:rPr>
        <w:t xml:space="preserve"> </w:t>
      </w:r>
      <w:r>
        <w:rPr>
          <w:rFonts w:cstheme="minorHAnsi"/>
        </w:rPr>
        <w:t>and</w:t>
      </w:r>
      <w:proofErr w:type="gramEnd"/>
      <w:r>
        <w:rPr>
          <w:rFonts w:cstheme="minorHAnsi"/>
        </w:rPr>
        <w:t xml:space="preserve"> t</w:t>
      </w:r>
      <w:r w:rsidRPr="002C28B4">
        <w:rPr>
          <w:rFonts w:cstheme="minorHAnsi"/>
        </w:rPr>
        <w:t>hen click</w:t>
      </w:r>
      <w:r>
        <w:rPr>
          <w:rFonts w:cstheme="minorHAnsi"/>
        </w:rPr>
        <w:t>ing</w:t>
      </w:r>
      <w:r w:rsidRPr="002C28B4">
        <w:rPr>
          <w:rFonts w:cstheme="minorHAnsi"/>
        </w:rPr>
        <w:t xml:space="preserve"> the Confirm button. </w:t>
      </w:r>
      <w:r w:rsidRPr="00A804DB">
        <w:rPr>
          <w:color w:val="000000" w:themeColor="text1"/>
        </w:rPr>
        <w:t>Do not Save and Confirm any records until you a</w:t>
      </w:r>
      <w:r>
        <w:rPr>
          <w:color w:val="000000" w:themeColor="text1"/>
        </w:rPr>
        <w:t xml:space="preserve">re sure there are no errors. </w:t>
      </w:r>
      <w:r>
        <w:rPr>
          <w:rFonts w:cstheme="minorHAnsi"/>
        </w:rPr>
        <w:t>When records are</w:t>
      </w:r>
      <w:r w:rsidRPr="002C28B4">
        <w:rPr>
          <w:rFonts w:cstheme="minorHAnsi"/>
        </w:rPr>
        <w:t xml:space="preserve"> confirmed, </w:t>
      </w:r>
      <w:r>
        <w:rPr>
          <w:rFonts w:cstheme="minorHAnsi"/>
        </w:rPr>
        <w:t>they will disappear from the report</w:t>
      </w:r>
      <w:r w:rsidRPr="002C28B4">
        <w:rPr>
          <w:rFonts w:cstheme="minorHAnsi"/>
        </w:rPr>
        <w:t>.</w:t>
      </w:r>
    </w:p>
    <w:p w14:paraId="24531734" w14:textId="0B7C6E3A" w:rsidR="00987DEB" w:rsidRDefault="007A003C" w:rsidP="007A003C">
      <w:pPr>
        <w:spacing w:after="140"/>
      </w:pPr>
      <w:r w:rsidRPr="00401C48">
        <w:t xml:space="preserve">If </w:t>
      </w:r>
      <w:r>
        <w:t xml:space="preserve">the audit </w:t>
      </w:r>
      <w:r w:rsidRPr="00401C48">
        <w:t xml:space="preserve">comment </w:t>
      </w:r>
      <w:r>
        <w:t>is unclear or the user is unsure how to resolve it</w:t>
      </w:r>
      <w:r w:rsidRPr="00401C48">
        <w:t xml:space="preserve">, </w:t>
      </w:r>
      <w:r>
        <w:t>please contact</w:t>
      </w:r>
      <w:r w:rsidRPr="00401C48">
        <w:t xml:space="preserve"> </w:t>
      </w:r>
      <w:r>
        <w:t xml:space="preserve">an </w:t>
      </w:r>
      <w:hyperlink w:anchor="_Contact_List">
        <w:r w:rsidRPr="00C31771">
          <w:rPr>
            <w:rStyle w:val="Hyperlink"/>
          </w:rPr>
          <w:t>ODE staff member</w:t>
        </w:r>
      </w:hyperlink>
      <w:r w:rsidRPr="00401C48">
        <w:t xml:space="preserve"> for assistance. </w:t>
      </w:r>
      <w:r w:rsidRPr="00160885">
        <w:t>It is best</w:t>
      </w:r>
      <w:r>
        <w:t xml:space="preserve"> not to confirm an audit if the user is unsure what it is.</w:t>
      </w:r>
      <w:r w:rsidRPr="00160885">
        <w:t xml:space="preserve"> </w:t>
      </w:r>
      <w:r>
        <w:t xml:space="preserve">If the audit is regarding </w:t>
      </w:r>
      <w:r w:rsidRPr="00160885">
        <w:t xml:space="preserve">an error, this could lead to </w:t>
      </w:r>
      <w:r>
        <w:t>inaccurate data</w:t>
      </w:r>
      <w:r w:rsidR="00A10C98">
        <w:t>.</w:t>
      </w:r>
      <w:r w:rsidR="00442D29">
        <w:br w:type="page"/>
      </w:r>
    </w:p>
    <w:p w14:paraId="46CDE05F" w14:textId="77777777" w:rsidR="00822048" w:rsidRPr="0000088C" w:rsidRDefault="00822048" w:rsidP="00191871">
      <w:pPr>
        <w:pStyle w:val="Heading1"/>
      </w:pPr>
      <w:bookmarkStart w:id="68" w:name="_Secure_File_Transfer"/>
      <w:bookmarkStart w:id="69" w:name="_Toc126766694"/>
      <w:bookmarkStart w:id="70" w:name="_Toc194658965"/>
      <w:bookmarkEnd w:id="68"/>
      <w:r w:rsidRPr="0000088C">
        <w:lastRenderedPageBreak/>
        <w:t>Secure File Transfer</w:t>
      </w:r>
      <w:bookmarkEnd w:id="69"/>
      <w:bookmarkEnd w:id="70"/>
    </w:p>
    <w:p w14:paraId="63257A9F" w14:textId="77777777" w:rsidR="00822048" w:rsidRPr="0000088C" w:rsidRDefault="00822048" w:rsidP="00A652AE">
      <w:pPr>
        <w:spacing w:after="120"/>
      </w:pPr>
      <w:r w:rsidRPr="0000088C">
        <w:t xml:space="preserve">To send personally identifiable information to ODE staff, use Secure File Transfer. Go to the </w:t>
      </w:r>
      <w:hyperlink r:id="rId93" w:history="1">
        <w:r w:rsidRPr="0000088C">
          <w:rPr>
            <w:rStyle w:val="Hyperlink"/>
            <w:rFonts w:eastAsiaTheme="majorEastAsia"/>
          </w:rPr>
          <w:t>District Home page</w:t>
        </w:r>
      </w:hyperlink>
      <w:r w:rsidRPr="0000088C">
        <w:t>, and in the center right-hand side beneath Applications, select Secure File Transfer.</w:t>
      </w:r>
    </w:p>
    <w:p w14:paraId="2FDE04FF" w14:textId="77777777" w:rsidR="00822048" w:rsidRPr="0000088C" w:rsidRDefault="00822048" w:rsidP="00A652AE">
      <w:pPr>
        <w:spacing w:after="120"/>
        <w:jc w:val="center"/>
      </w:pPr>
      <w:r w:rsidRPr="0000088C">
        <w:rPr>
          <w:noProof/>
        </w:rPr>
        <w:drawing>
          <wp:inline distT="0" distB="0" distL="0" distR="0" wp14:anchorId="02183379" wp14:editId="34992728">
            <wp:extent cx="4707172" cy="2340008"/>
            <wp:effectExtent l="0" t="0" r="0" b="3175"/>
            <wp:docPr id="7" name="Picture 7" descr="Screenshot of the District website, with rectangle around the Secure File Transf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the District website, with rectangle around the Secure File Transfer link."/>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730561" cy="2351635"/>
                    </a:xfrm>
                    <a:prstGeom prst="rect">
                      <a:avLst/>
                    </a:prstGeom>
                    <a:noFill/>
                    <a:ln>
                      <a:noFill/>
                    </a:ln>
                  </pic:spPr>
                </pic:pic>
              </a:graphicData>
            </a:graphic>
          </wp:inline>
        </w:drawing>
      </w:r>
    </w:p>
    <w:p w14:paraId="7DBF3F3E" w14:textId="77777777" w:rsidR="000D69FC" w:rsidRDefault="000D69FC" w:rsidP="000D69FC">
      <w:pPr>
        <w:spacing w:after="160"/>
        <w:jc w:val="both"/>
      </w:pPr>
      <w:r>
        <w:t xml:space="preserve">Secure File Transfer is behind a secure log in. The system will open a new tab to the Central Login page. </w:t>
      </w:r>
      <w:r w:rsidRPr="00206B52">
        <w:t xml:space="preserve">Login to the District website by entering your </w:t>
      </w:r>
      <w:proofErr w:type="gramStart"/>
      <w:r w:rsidRPr="00206B52">
        <w:t>User Name</w:t>
      </w:r>
      <w:proofErr w:type="gramEnd"/>
      <w:r w:rsidRPr="00206B52">
        <w:t xml:space="preserve"> and Password, then press enter or click on the Login button.</w:t>
      </w:r>
    </w:p>
    <w:p w14:paraId="394332BA" w14:textId="76FAFE0E" w:rsidR="00B652F0" w:rsidRDefault="000D69FC" w:rsidP="00B652F0">
      <w:pPr>
        <w:spacing w:after="160"/>
        <w:jc w:val="center"/>
      </w:pPr>
      <w:r>
        <w:rPr>
          <w:noProof/>
        </w:rPr>
        <w:drawing>
          <wp:inline distT="0" distB="0" distL="0" distR="0" wp14:anchorId="15F16942" wp14:editId="695FBA5A">
            <wp:extent cx="5079644" cy="2452448"/>
            <wp:effectExtent l="19050" t="19050" r="26035" b="24130"/>
            <wp:docPr id="1813542535" name="Picture 1" descr="Screenshot of the login screen showing username and password fields, and the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42535" name="Picture 1" descr="Screenshot of the login screen showing username and password fields, and the login button."/>
                    <pic:cNvPicPr/>
                  </pic:nvPicPr>
                  <pic:blipFill>
                    <a:blip r:embed="rId95"/>
                    <a:stretch>
                      <a:fillRect/>
                    </a:stretch>
                  </pic:blipFill>
                  <pic:spPr>
                    <a:xfrm>
                      <a:off x="0" y="0"/>
                      <a:ext cx="5082731" cy="2453938"/>
                    </a:xfrm>
                    <a:prstGeom prst="rect">
                      <a:avLst/>
                    </a:prstGeom>
                    <a:ln w="6350">
                      <a:solidFill>
                        <a:schemeClr val="tx1"/>
                      </a:solidFill>
                    </a:ln>
                  </pic:spPr>
                </pic:pic>
              </a:graphicData>
            </a:graphic>
          </wp:inline>
        </w:drawing>
      </w:r>
    </w:p>
    <w:p w14:paraId="61FDCA75" w14:textId="77777777" w:rsidR="00B652F0" w:rsidRDefault="00B652F0" w:rsidP="00B652F0">
      <w:pPr>
        <w:spacing w:after="160"/>
      </w:pPr>
      <w:r>
        <w:br w:type="page"/>
      </w:r>
    </w:p>
    <w:p w14:paraId="30F8D75F" w14:textId="77777777" w:rsidR="000D69FC" w:rsidRDefault="000D69FC" w:rsidP="000D69FC">
      <w:pPr>
        <w:spacing w:after="160"/>
      </w:pPr>
      <w:r>
        <w:lastRenderedPageBreak/>
        <w:t xml:space="preserve">After signing </w:t>
      </w:r>
      <w:proofErr w:type="gramStart"/>
      <w:r>
        <w:t>in</w:t>
      </w:r>
      <w:proofErr w:type="gramEnd"/>
      <w:r>
        <w:t>, users will be taken to their Applications List. Select Secure File Transfer.</w:t>
      </w:r>
    </w:p>
    <w:p w14:paraId="7DCFE1B9" w14:textId="77777777" w:rsidR="00B652F0" w:rsidRDefault="00B652F0" w:rsidP="00B652F0">
      <w:pPr>
        <w:spacing w:after="160"/>
        <w:jc w:val="center"/>
      </w:pPr>
      <w:r>
        <w:rPr>
          <w:noProof/>
        </w:rPr>
        <w:drawing>
          <wp:inline distT="0" distB="0" distL="0" distR="0" wp14:anchorId="15C4713E" wp14:editId="2C3903F5">
            <wp:extent cx="5306415" cy="2365777"/>
            <wp:effectExtent l="19050" t="19050" r="27940" b="15875"/>
            <wp:docPr id="2001624328" name="Picture 1" descr="Screenshot of the Applications list, with the Secure File Transfer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24328" name="Picture 1" descr="Screenshot of the Applications list, with the Secure File Transfer link highlighted in blue."/>
                    <pic:cNvPicPr/>
                  </pic:nvPicPr>
                  <pic:blipFill>
                    <a:blip r:embed="rId96"/>
                    <a:stretch>
                      <a:fillRect/>
                    </a:stretch>
                  </pic:blipFill>
                  <pic:spPr>
                    <a:xfrm>
                      <a:off x="0" y="0"/>
                      <a:ext cx="5310949" cy="2367798"/>
                    </a:xfrm>
                    <a:prstGeom prst="rect">
                      <a:avLst/>
                    </a:prstGeom>
                    <a:ln w="9525">
                      <a:solidFill>
                        <a:schemeClr val="tx1"/>
                      </a:solidFill>
                    </a:ln>
                  </pic:spPr>
                </pic:pic>
              </a:graphicData>
            </a:graphic>
          </wp:inline>
        </w:drawing>
      </w:r>
    </w:p>
    <w:p w14:paraId="33E70231" w14:textId="77777777" w:rsidR="00E13554" w:rsidRPr="0000088C" w:rsidRDefault="00E13554" w:rsidP="00E13554">
      <w:pPr>
        <w:spacing w:after="160"/>
      </w:pPr>
      <w:r w:rsidRPr="0000088C">
        <w:t>On the Secure File Transfer page,</w:t>
      </w:r>
      <w:r>
        <w:t xml:space="preserve"> type the recipient’s email address.</w:t>
      </w:r>
      <w:r w:rsidRPr="00E05BA0">
        <w:t xml:space="preserve"> </w:t>
      </w:r>
      <w:r>
        <w:t xml:space="preserve">Click the </w:t>
      </w:r>
      <w:proofErr w:type="gramStart"/>
      <w:r>
        <w:t>To</w:t>
      </w:r>
      <w:proofErr w:type="gramEnd"/>
      <w:r>
        <w:t xml:space="preserve"> button to </w:t>
      </w:r>
      <w:proofErr w:type="gramStart"/>
      <w:r>
        <w:t>search</w:t>
      </w:r>
      <w:proofErr w:type="gramEnd"/>
      <w:r>
        <w:t xml:space="preserve"> the list of recipients. To select an email to add to the recipient list, click on the name or email address, then click Add Email.</w:t>
      </w:r>
    </w:p>
    <w:p w14:paraId="404BDE3A" w14:textId="77777777" w:rsidR="00E13554" w:rsidRPr="0000088C" w:rsidRDefault="00E13554" w:rsidP="00E13554">
      <w:pPr>
        <w:spacing w:after="160"/>
      </w:pPr>
      <w:r>
        <w:rPr>
          <w:noProof/>
        </w:rPr>
        <w:drawing>
          <wp:inline distT="0" distB="0" distL="0" distR="0" wp14:anchorId="30DBD42D" wp14:editId="7C6793B7">
            <wp:extent cx="5943600" cy="1450340"/>
            <wp:effectExtent l="19050" t="19050" r="19050" b="16510"/>
            <wp:docPr id="544410772" name="Picture 1" descr="Screenshot of the recipien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10772" name="Picture 1" descr="Screenshot of the recipient box."/>
                    <pic:cNvPicPr/>
                  </pic:nvPicPr>
                  <pic:blipFill>
                    <a:blip r:embed="rId97"/>
                    <a:stretch>
                      <a:fillRect/>
                    </a:stretch>
                  </pic:blipFill>
                  <pic:spPr>
                    <a:xfrm>
                      <a:off x="0" y="0"/>
                      <a:ext cx="5943600" cy="1450340"/>
                    </a:xfrm>
                    <a:prstGeom prst="rect">
                      <a:avLst/>
                    </a:prstGeom>
                    <a:ln w="9525">
                      <a:solidFill>
                        <a:schemeClr val="tx1"/>
                      </a:solidFill>
                    </a:ln>
                  </pic:spPr>
                </pic:pic>
              </a:graphicData>
            </a:graphic>
          </wp:inline>
        </w:drawing>
      </w:r>
      <w:r w:rsidRPr="0000088C">
        <w:t xml:space="preserve">To add </w:t>
      </w:r>
      <w:r>
        <w:t>the file to be sent</w:t>
      </w:r>
      <w:r w:rsidRPr="0000088C">
        <w:t>, select the Select File button.</w:t>
      </w:r>
    </w:p>
    <w:p w14:paraId="39993B66" w14:textId="77777777" w:rsidR="00E13554" w:rsidRDefault="00E13554" w:rsidP="00E13554">
      <w:pPr>
        <w:spacing w:after="160"/>
      </w:pPr>
      <w:r>
        <w:rPr>
          <w:noProof/>
        </w:rPr>
        <w:drawing>
          <wp:inline distT="0" distB="0" distL="0" distR="0" wp14:anchorId="2C9ADDBA" wp14:editId="4C38E0FE">
            <wp:extent cx="5943600" cy="1407160"/>
            <wp:effectExtent l="19050" t="19050" r="19050" b="21590"/>
            <wp:docPr id="1707100683" name="Picture 1" descr="A screenshot of  the File being sent section. The Select Fil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00683" name="Picture 1" descr="A screenshot of  the File being sent section. The Select File button is highlighted."/>
                    <pic:cNvPicPr/>
                  </pic:nvPicPr>
                  <pic:blipFill>
                    <a:blip r:embed="rId98"/>
                    <a:stretch>
                      <a:fillRect/>
                    </a:stretch>
                  </pic:blipFill>
                  <pic:spPr>
                    <a:xfrm>
                      <a:off x="0" y="0"/>
                      <a:ext cx="5943600" cy="1407160"/>
                    </a:xfrm>
                    <a:prstGeom prst="rect">
                      <a:avLst/>
                    </a:prstGeom>
                    <a:ln w="9525">
                      <a:solidFill>
                        <a:schemeClr val="tx1"/>
                      </a:solidFill>
                    </a:ln>
                  </pic:spPr>
                </pic:pic>
              </a:graphicData>
            </a:graphic>
          </wp:inline>
        </w:drawing>
      </w:r>
      <w:r>
        <w:br w:type="page"/>
      </w:r>
    </w:p>
    <w:p w14:paraId="46889A36" w14:textId="77777777" w:rsidR="00E13554" w:rsidRPr="0000088C" w:rsidRDefault="00E13554" w:rsidP="00E13554">
      <w:pPr>
        <w:spacing w:after="160"/>
      </w:pPr>
      <w:r w:rsidRPr="0000088C">
        <w:lastRenderedPageBreak/>
        <w:t>Find the desired file and select it. To select the file there are two methods. For the first method, users select the desire</w:t>
      </w:r>
      <w:r>
        <w:t>d</w:t>
      </w:r>
      <w:r w:rsidRPr="0000088C">
        <w:t xml:space="preserve"> file, and then select the Open button in the window. For the second method, users double click the desired file.</w:t>
      </w:r>
    </w:p>
    <w:p w14:paraId="0190E183" w14:textId="77777777" w:rsidR="00E13554" w:rsidRPr="0000088C" w:rsidRDefault="00E13554" w:rsidP="00E13554">
      <w:pPr>
        <w:spacing w:after="160"/>
        <w:jc w:val="center"/>
      </w:pPr>
      <w:r w:rsidRPr="0000088C">
        <w:rPr>
          <w:noProof/>
        </w:rPr>
        <w:drawing>
          <wp:inline distT="0" distB="0" distL="0" distR="0" wp14:anchorId="3D1C417F" wp14:editId="00097B15">
            <wp:extent cx="3243532" cy="2193195"/>
            <wp:effectExtent l="0" t="0" r="0" b="0"/>
            <wp:docPr id="825605169" name="Picture 825605169" descr="A screenshot of the file selection window present in Windows computers. An example file with a PDF file extension is shown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05169" name="Picture 825605169" descr="A screenshot of the file selection window present in Windows computers. An example file with a PDF file extension is shown on screen."/>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62714" cy="2206165"/>
                    </a:xfrm>
                    <a:prstGeom prst="rect">
                      <a:avLst/>
                    </a:prstGeom>
                    <a:noFill/>
                    <a:ln>
                      <a:noFill/>
                    </a:ln>
                  </pic:spPr>
                </pic:pic>
              </a:graphicData>
            </a:graphic>
          </wp:inline>
        </w:drawing>
      </w:r>
    </w:p>
    <w:p w14:paraId="2E28148A" w14:textId="77777777" w:rsidR="00E13554" w:rsidRDefault="00E13554" w:rsidP="00E13554">
      <w:pPr>
        <w:spacing w:after="160"/>
      </w:pPr>
      <w:r w:rsidRPr="0000088C">
        <w:t>Users can type a message at the bottom of the page to add context and or anything else necessary for the recipients to know. This section is best thought of as the body of an email.</w:t>
      </w:r>
    </w:p>
    <w:p w14:paraId="52A8C395" w14:textId="77777777" w:rsidR="00E13554" w:rsidRPr="0000088C" w:rsidRDefault="00E13554" w:rsidP="00E13554">
      <w:pPr>
        <w:spacing w:after="160"/>
      </w:pPr>
      <w:r>
        <w:rPr>
          <w:noProof/>
        </w:rPr>
        <w:drawing>
          <wp:inline distT="0" distB="0" distL="0" distR="0" wp14:anchorId="06C39539" wp14:editId="18404EDA">
            <wp:extent cx="5943600" cy="1130935"/>
            <wp:effectExtent l="19050" t="19050" r="19050" b="12065"/>
            <wp:docPr id="495134410" name="Picture 1" descr="A screenshot  of the message section, showing the Enter your message he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34410" name="Picture 1" descr="A screenshot  of the message section, showing the Enter your message here box."/>
                    <pic:cNvPicPr/>
                  </pic:nvPicPr>
                  <pic:blipFill>
                    <a:blip r:embed="rId100"/>
                    <a:stretch>
                      <a:fillRect/>
                    </a:stretch>
                  </pic:blipFill>
                  <pic:spPr>
                    <a:xfrm>
                      <a:off x="0" y="0"/>
                      <a:ext cx="5943600" cy="1130935"/>
                    </a:xfrm>
                    <a:prstGeom prst="rect">
                      <a:avLst/>
                    </a:prstGeom>
                    <a:ln w="9525">
                      <a:solidFill>
                        <a:schemeClr val="tx1"/>
                      </a:solidFill>
                    </a:ln>
                  </pic:spPr>
                </pic:pic>
              </a:graphicData>
            </a:graphic>
          </wp:inline>
        </w:drawing>
      </w:r>
    </w:p>
    <w:p w14:paraId="2F63FB1E" w14:textId="77777777" w:rsidR="00E13554" w:rsidRPr="0000088C" w:rsidRDefault="00E13554" w:rsidP="00E13554">
      <w:pPr>
        <w:spacing w:after="160"/>
      </w:pPr>
      <w:r w:rsidRPr="0000088C">
        <w:t>Finally, to send the file, select the Send File button.</w:t>
      </w:r>
    </w:p>
    <w:p w14:paraId="29A570BC" w14:textId="77777777" w:rsidR="00E13554" w:rsidRDefault="00E13554" w:rsidP="00E13554">
      <w:pPr>
        <w:spacing w:after="160"/>
      </w:pPr>
      <w:r>
        <w:rPr>
          <w:noProof/>
        </w:rPr>
        <w:drawing>
          <wp:inline distT="0" distB="0" distL="0" distR="0" wp14:anchorId="761DC998" wp14:editId="6FCBB00A">
            <wp:extent cx="5928208" cy="1118676"/>
            <wp:effectExtent l="19050" t="19050" r="15875" b="24765"/>
            <wp:docPr id="24332465" name="Picture 1" descr="A screenshot showing the Send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2465" name="Picture 1" descr="A screenshot showing the Send File button highlighted."/>
                    <pic:cNvPicPr/>
                  </pic:nvPicPr>
                  <pic:blipFill rotWithShape="1">
                    <a:blip r:embed="rId101"/>
                    <a:srcRect r="751"/>
                    <a:stretch/>
                  </pic:blipFill>
                  <pic:spPr bwMode="auto">
                    <a:xfrm>
                      <a:off x="0" y="0"/>
                      <a:ext cx="5935365" cy="112002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AE2B709" w14:textId="77777777" w:rsidR="00E13554" w:rsidRDefault="00E13554" w:rsidP="00E13554">
      <w:pPr>
        <w:spacing w:after="160"/>
      </w:pPr>
      <w:r w:rsidRPr="0000088C">
        <w:t>The recipient will receive an email with a web link</w:t>
      </w:r>
      <w:r>
        <w:t>.</w:t>
      </w:r>
      <w:r w:rsidRPr="0000088C">
        <w:t xml:space="preserve"> </w:t>
      </w:r>
      <w:r>
        <w:t>This</w:t>
      </w:r>
      <w:r w:rsidRPr="0074581C">
        <w:t xml:space="preserve"> link will take </w:t>
      </w:r>
      <w:r>
        <w:t>the recipient</w:t>
      </w:r>
      <w:r w:rsidRPr="0074581C">
        <w:t xml:space="preserve"> to a Secure File Transfer page on the ODE District website. </w:t>
      </w:r>
      <w:r>
        <w:t>They will e</w:t>
      </w:r>
      <w:r w:rsidRPr="0074581C">
        <w:t xml:space="preserve">nter </w:t>
      </w:r>
      <w:r>
        <w:t>their</w:t>
      </w:r>
      <w:r w:rsidRPr="0074581C">
        <w:t xml:space="preserve"> email address, the same address </w:t>
      </w:r>
      <w:r>
        <w:t>the user selected</w:t>
      </w:r>
      <w:r w:rsidRPr="0074581C">
        <w:t>, and click the Submit Email Address button</w:t>
      </w:r>
      <w:r>
        <w:t>. T</w:t>
      </w:r>
      <w:r w:rsidRPr="00111AF3">
        <w:t xml:space="preserve">he page will </w:t>
      </w:r>
      <w:r>
        <w:t xml:space="preserve">generate a Download button for the recipient to click, which </w:t>
      </w:r>
      <w:r w:rsidRPr="00111AF3">
        <w:t>download</w:t>
      </w:r>
      <w:r>
        <w:t>s</w:t>
      </w:r>
      <w:r w:rsidRPr="00111AF3">
        <w:t xml:space="preserve"> </w:t>
      </w:r>
      <w:r>
        <w:t>a</w:t>
      </w:r>
      <w:r w:rsidRPr="00111AF3">
        <w:t xml:space="preserve"> zip file </w:t>
      </w:r>
      <w:r>
        <w:t>of the document the user sent.</w:t>
      </w:r>
      <w:r>
        <w:br w:type="page"/>
      </w:r>
    </w:p>
    <w:p w14:paraId="7694ACD5" w14:textId="77777777" w:rsidR="00E13554" w:rsidRDefault="00E13554" w:rsidP="00E13554">
      <w:pPr>
        <w:spacing w:after="160"/>
      </w:pPr>
      <w:r>
        <w:lastRenderedPageBreak/>
        <w:t xml:space="preserve">If the recipient does not have a Central Login account, use the Link to external </w:t>
      </w:r>
      <w:proofErr w:type="gramStart"/>
      <w:r>
        <w:t>users</w:t>
      </w:r>
      <w:proofErr w:type="gramEnd"/>
      <w:r>
        <w:t xml:space="preserve"> section at the bottom of the screen.</w:t>
      </w:r>
    </w:p>
    <w:p w14:paraId="40B75C0B" w14:textId="77777777" w:rsidR="00E13554" w:rsidRDefault="00E13554" w:rsidP="00E13554">
      <w:pPr>
        <w:spacing w:after="160"/>
      </w:pPr>
      <w:r>
        <w:rPr>
          <w:noProof/>
        </w:rPr>
        <w:drawing>
          <wp:inline distT="0" distB="0" distL="0" distR="0" wp14:anchorId="742D65F1" wp14:editId="0CACC790">
            <wp:extent cx="5943600" cy="1096645"/>
            <wp:effectExtent l="19050" t="19050" r="19050" b="27305"/>
            <wp:docPr id="1315606007" name="Picture 1" descr="Screenshot of the external users section with the Get External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06007" name="Picture 1" descr="Screenshot of the external users section with the Get External Link highlighted."/>
                    <pic:cNvPicPr/>
                  </pic:nvPicPr>
                  <pic:blipFill>
                    <a:blip r:embed="rId102"/>
                    <a:stretch>
                      <a:fillRect/>
                    </a:stretch>
                  </pic:blipFill>
                  <pic:spPr>
                    <a:xfrm>
                      <a:off x="0" y="0"/>
                      <a:ext cx="5943600" cy="1096645"/>
                    </a:xfrm>
                    <a:prstGeom prst="rect">
                      <a:avLst/>
                    </a:prstGeom>
                    <a:ln w="9525">
                      <a:solidFill>
                        <a:schemeClr val="tx1"/>
                      </a:solidFill>
                    </a:ln>
                  </pic:spPr>
                </pic:pic>
              </a:graphicData>
            </a:graphic>
          </wp:inline>
        </w:drawing>
      </w:r>
    </w:p>
    <w:p w14:paraId="5552E4CA" w14:textId="77777777" w:rsidR="00E13554" w:rsidRDefault="00E13554" w:rsidP="00E13554">
      <w:pPr>
        <w:spacing w:after="160"/>
      </w:pPr>
      <w:r>
        <w:t>The system will generate a popup for users to enter the external repent email and message. Click the Generate External Link to send the secure file.</w:t>
      </w:r>
    </w:p>
    <w:p w14:paraId="3F9D6EB4" w14:textId="68200E92" w:rsidR="00822048" w:rsidRDefault="00E13554" w:rsidP="00E13554">
      <w:pPr>
        <w:spacing w:after="0"/>
        <w:jc w:val="center"/>
      </w:pPr>
      <w:r>
        <w:rPr>
          <w:noProof/>
        </w:rPr>
        <w:drawing>
          <wp:inline distT="0" distB="0" distL="0" distR="0" wp14:anchorId="5B70A046" wp14:editId="0AC189C8">
            <wp:extent cx="4875467" cy="2746096"/>
            <wp:effectExtent l="19050" t="19050" r="20955" b="16510"/>
            <wp:docPr id="1366207824" name="Picture 1" descr="Screenshot of the Send External Lin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07824" name="Picture 1" descr="Screenshot of the Send External Link screen."/>
                    <pic:cNvPicPr/>
                  </pic:nvPicPr>
                  <pic:blipFill>
                    <a:blip r:embed="rId103"/>
                    <a:stretch>
                      <a:fillRect/>
                    </a:stretch>
                  </pic:blipFill>
                  <pic:spPr>
                    <a:xfrm>
                      <a:off x="0" y="0"/>
                      <a:ext cx="4881826" cy="2749677"/>
                    </a:xfrm>
                    <a:prstGeom prst="rect">
                      <a:avLst/>
                    </a:prstGeom>
                    <a:ln w="9525">
                      <a:solidFill>
                        <a:schemeClr val="tx1"/>
                      </a:solidFill>
                    </a:ln>
                  </pic:spPr>
                </pic:pic>
              </a:graphicData>
            </a:graphic>
          </wp:inline>
        </w:drawing>
      </w:r>
      <w:r w:rsidR="00822048">
        <w:br w:type="page"/>
      </w:r>
    </w:p>
    <w:p w14:paraId="081BBBE7" w14:textId="7B3871B6" w:rsidR="00987DEB" w:rsidRPr="00A606D3" w:rsidRDefault="00442D29" w:rsidP="00A606D3">
      <w:pPr>
        <w:pStyle w:val="Heading1"/>
      </w:pPr>
      <w:bookmarkStart w:id="71" w:name="_Toc194658966"/>
      <w:r w:rsidRPr="00A606D3">
        <w:lastRenderedPageBreak/>
        <w:t>Frequently Asked Questions: Restraint and Seclusion Incidents Collection</w:t>
      </w:r>
      <w:bookmarkEnd w:id="71"/>
    </w:p>
    <w:p w14:paraId="2B0442CB" w14:textId="77777777" w:rsidR="00987DEB" w:rsidRDefault="00442D29" w:rsidP="00147189">
      <w:pPr>
        <w:spacing w:after="0"/>
        <w:ind w:left="720" w:hanging="720"/>
        <w:rPr>
          <w:b/>
        </w:rPr>
      </w:pPr>
      <w:r>
        <w:rPr>
          <w:b/>
        </w:rPr>
        <w:t>Q:</w:t>
      </w:r>
      <w:r>
        <w:rPr>
          <w:b/>
        </w:rPr>
        <w:tab/>
        <w:t>How do I log into the district site?</w:t>
      </w:r>
    </w:p>
    <w:p w14:paraId="0CDDE9AE" w14:textId="2C1F5B7B" w:rsidR="00987DEB" w:rsidRDefault="00442D29" w:rsidP="00775A83">
      <w:pPr>
        <w:spacing w:after="240"/>
        <w:ind w:left="720" w:hanging="720"/>
      </w:pPr>
      <w:r>
        <w:t>A:</w:t>
      </w:r>
      <w:r>
        <w:tab/>
        <w:t xml:space="preserve">Visit the </w:t>
      </w:r>
      <w:hyperlink r:id="rId104">
        <w:r>
          <w:rPr>
            <w:color w:val="0000FF"/>
            <w:u w:val="single"/>
          </w:rPr>
          <w:t>ODE’s District webpage</w:t>
        </w:r>
      </w:hyperlink>
      <w:r>
        <w:t xml:space="preserve">. Your site security administrator must give you </w:t>
      </w:r>
      <w:proofErr w:type="gramStart"/>
      <w:r>
        <w:t>permissions</w:t>
      </w:r>
      <w:proofErr w:type="gramEnd"/>
      <w:r>
        <w:t xml:space="preserve"> to access individual ODE Collections.</w:t>
      </w:r>
    </w:p>
    <w:p w14:paraId="385A6C10" w14:textId="186D2D74" w:rsidR="00987DEB" w:rsidRDefault="00442D29" w:rsidP="00147189">
      <w:pPr>
        <w:spacing w:after="0"/>
        <w:ind w:left="720" w:hanging="720"/>
        <w:rPr>
          <w:b/>
        </w:rPr>
      </w:pPr>
      <w:r>
        <w:rPr>
          <w:b/>
        </w:rPr>
        <w:t>Q:</w:t>
      </w:r>
      <w:r>
        <w:rPr>
          <w:b/>
        </w:rPr>
        <w:tab/>
        <w:t>Where do I find the Restraint and Seclusion Incidents</w:t>
      </w:r>
      <w:r w:rsidR="00667BA5">
        <w:rPr>
          <w:b/>
        </w:rPr>
        <w:t xml:space="preserve"> Collection once I have logged </w:t>
      </w:r>
      <w:r>
        <w:rPr>
          <w:b/>
        </w:rPr>
        <w:t>into the site?</w:t>
      </w:r>
    </w:p>
    <w:p w14:paraId="46041B84" w14:textId="3BF8CA14" w:rsidR="00987DEB" w:rsidRDefault="00442D29" w:rsidP="00775A83">
      <w:pPr>
        <w:spacing w:after="240"/>
        <w:ind w:left="720" w:hanging="720"/>
      </w:pPr>
      <w:r>
        <w:t>A:</w:t>
      </w:r>
      <w:r>
        <w:tab/>
        <w:t xml:space="preserve">From the Application List, select Consolidated Collections, then </w:t>
      </w:r>
      <w:proofErr w:type="gramStart"/>
      <w:r>
        <w:t>the Student Collections drop</w:t>
      </w:r>
      <w:proofErr w:type="gramEnd"/>
      <w:r>
        <w:t xml:space="preserve"> menu. When the collection and review windows are open, </w:t>
      </w:r>
      <w:r w:rsidRPr="00C53A97">
        <w:t>Restraint and Seclusion Incidents</w:t>
      </w:r>
      <w:r w:rsidR="00147189">
        <w:t xml:space="preserve"> will appear in the drop menu.</w:t>
      </w:r>
    </w:p>
    <w:p w14:paraId="26A06734" w14:textId="77777777" w:rsidR="00987DEB" w:rsidRDefault="00442D29" w:rsidP="00147189">
      <w:pPr>
        <w:spacing w:after="0"/>
        <w:ind w:left="720" w:hanging="720"/>
        <w:rPr>
          <w:b/>
        </w:rPr>
      </w:pPr>
      <w:r>
        <w:rPr>
          <w:b/>
        </w:rPr>
        <w:t>Q:</w:t>
      </w:r>
      <w:r>
        <w:rPr>
          <w:b/>
        </w:rPr>
        <w:tab/>
        <w:t>Where do I find the User Guide document for the Consolidated Collections?</w:t>
      </w:r>
    </w:p>
    <w:p w14:paraId="18530942" w14:textId="3DE09088" w:rsidR="00987DEB" w:rsidRDefault="00442D29" w:rsidP="00775A83">
      <w:pPr>
        <w:spacing w:after="240"/>
        <w:ind w:left="720" w:hanging="720"/>
      </w:pPr>
      <w:r>
        <w:t>A:</w:t>
      </w:r>
      <w:r>
        <w:tab/>
        <w:t xml:space="preserve">See the </w:t>
      </w:r>
      <w:hyperlink r:id="rId105">
        <w:r>
          <w:rPr>
            <w:color w:val="0000FF"/>
            <w:u w:val="single"/>
          </w:rPr>
          <w:t>Consolidated Collections Student-Level Collections User Guide</w:t>
        </w:r>
      </w:hyperlink>
      <w:r>
        <w:rPr>
          <w:vertAlign w:val="superscript"/>
        </w:rPr>
        <w:t xml:space="preserve">7 </w:t>
      </w:r>
      <w:r w:rsidR="00775A83">
        <w:t xml:space="preserve">at the District </w:t>
      </w:r>
      <w:r>
        <w:t xml:space="preserve">website, or the </w:t>
      </w:r>
      <w:hyperlink r:id="rId106">
        <w:r w:rsidRPr="00147189">
          <w:rPr>
            <w:rStyle w:val="Hyperlink"/>
          </w:rPr>
          <w:t>ESO Consolidated Collections User Guide</w:t>
        </w:r>
      </w:hyperlink>
      <w:r>
        <w:t>.</w:t>
      </w:r>
    </w:p>
    <w:p w14:paraId="4496EDB0" w14:textId="77777777" w:rsidR="00987DEB" w:rsidRDefault="00442D29" w:rsidP="00147189">
      <w:pPr>
        <w:spacing w:after="0"/>
        <w:ind w:left="720" w:hanging="720"/>
        <w:rPr>
          <w:b/>
        </w:rPr>
      </w:pPr>
      <w:r>
        <w:rPr>
          <w:b/>
        </w:rPr>
        <w:t>Q:</w:t>
      </w:r>
      <w:r>
        <w:rPr>
          <w:b/>
        </w:rPr>
        <w:tab/>
        <w:t>What is the best way to submit data for my district?</w:t>
      </w:r>
    </w:p>
    <w:p w14:paraId="62D86ACD" w14:textId="585FE6EF" w:rsidR="00987DEB" w:rsidRDefault="00442D29" w:rsidP="00775A83">
      <w:pPr>
        <w:spacing w:after="240"/>
        <w:ind w:left="720" w:hanging="720"/>
      </w:pPr>
      <w:r>
        <w:t>A:</w:t>
      </w:r>
      <w:r>
        <w:tab/>
        <w:t>Smaller schools and districts may want to submit the data through the ODE’s web submission process which allows submitters to enter each student record. Larger schools and districts will likely prefer to use the file uploa</w:t>
      </w:r>
      <w:r w:rsidR="00147189">
        <w:t>d process.</w:t>
      </w:r>
    </w:p>
    <w:p w14:paraId="23863894" w14:textId="77777777" w:rsidR="00987DEB" w:rsidRDefault="00442D29" w:rsidP="00147189">
      <w:pPr>
        <w:spacing w:after="0"/>
        <w:ind w:left="720" w:hanging="720"/>
        <w:rPr>
          <w:b/>
        </w:rPr>
      </w:pPr>
      <w:r>
        <w:rPr>
          <w:b/>
        </w:rPr>
        <w:t>Q:</w:t>
      </w:r>
      <w:r>
        <w:rPr>
          <w:b/>
        </w:rPr>
        <w:tab/>
        <w:t>How do I submit online through the web submission process?</w:t>
      </w:r>
    </w:p>
    <w:p w14:paraId="6BE9C2C4" w14:textId="13230B16" w:rsidR="00987DEB" w:rsidRDefault="00442D29" w:rsidP="00775A83">
      <w:pPr>
        <w:spacing w:after="240"/>
        <w:ind w:left="720" w:hanging="720"/>
      </w:pPr>
      <w:r>
        <w:t>A:</w:t>
      </w:r>
      <w:r>
        <w:tab/>
        <w:t xml:space="preserve">Please see the section on </w:t>
      </w:r>
      <w:hyperlink w:anchor="_Web_Submission">
        <w:r w:rsidRPr="00C723E1">
          <w:rPr>
            <w:rStyle w:val="Hyperlink"/>
          </w:rPr>
          <w:t>Web Submission</w:t>
        </w:r>
      </w:hyperlink>
      <w:r>
        <w:t xml:space="preserve"> for information on submitting one record at a time for this collection.</w:t>
      </w:r>
    </w:p>
    <w:p w14:paraId="01E1C361" w14:textId="77777777" w:rsidR="00987DEB" w:rsidRDefault="00442D29" w:rsidP="00147189">
      <w:pPr>
        <w:spacing w:after="0"/>
        <w:rPr>
          <w:b/>
        </w:rPr>
      </w:pPr>
      <w:r>
        <w:rPr>
          <w:b/>
        </w:rPr>
        <w:t>Q:</w:t>
      </w:r>
      <w:r>
        <w:rPr>
          <w:b/>
        </w:rPr>
        <w:tab/>
        <w:t>How do I upload files to the ODE for the Restraint and Seclusion Incidents Collection?</w:t>
      </w:r>
    </w:p>
    <w:p w14:paraId="25674B8D" w14:textId="541212E8" w:rsidR="00987DEB" w:rsidRPr="00775A83" w:rsidRDefault="00442D29" w:rsidP="00775A83">
      <w:pPr>
        <w:spacing w:after="240"/>
        <w:ind w:left="720" w:hanging="720"/>
        <w:rPr>
          <w:sz w:val="26"/>
          <w:szCs w:val="26"/>
        </w:rPr>
      </w:pPr>
      <w:r>
        <w:t>A:</w:t>
      </w:r>
      <w:r>
        <w:tab/>
        <w:t xml:space="preserve">Please see the section on </w:t>
      </w:r>
      <w:hyperlink w:anchor="_File_Upload">
        <w:r w:rsidRPr="00775A83">
          <w:rPr>
            <w:rStyle w:val="Hyperlink"/>
          </w:rPr>
          <w:t>File Upload</w:t>
        </w:r>
      </w:hyperlink>
      <w:r>
        <w:t xml:space="preserve"> for information on uploading files to the collection.</w:t>
      </w:r>
    </w:p>
    <w:p w14:paraId="06CA1FEA" w14:textId="7877874B" w:rsidR="00987DEB" w:rsidRDefault="00442D29" w:rsidP="00147189">
      <w:pPr>
        <w:spacing w:after="0"/>
        <w:rPr>
          <w:b/>
        </w:rPr>
      </w:pPr>
      <w:r>
        <w:rPr>
          <w:b/>
        </w:rPr>
        <w:t>Q:</w:t>
      </w:r>
      <w:r>
        <w:rPr>
          <w:b/>
        </w:rPr>
        <w:tab/>
        <w:t>How</w:t>
      </w:r>
      <w:r w:rsidR="00775A83">
        <w:rPr>
          <w:b/>
        </w:rPr>
        <w:t xml:space="preserve"> </w:t>
      </w:r>
      <w:r>
        <w:rPr>
          <w:b/>
        </w:rPr>
        <w:t>can I see the successfully submitted records?</w:t>
      </w:r>
    </w:p>
    <w:p w14:paraId="1337169F" w14:textId="77777777" w:rsidR="00987DEB" w:rsidRDefault="00442D29" w:rsidP="00775A83">
      <w:pPr>
        <w:spacing w:after="0"/>
        <w:ind w:left="720" w:hanging="720"/>
      </w:pPr>
      <w:r>
        <w:t>A:</w:t>
      </w:r>
      <w:r>
        <w:tab/>
        <w:t>Go into the Restraint and Seclusion Incidents Collection and follow the steps below to view or print your current restraint and seclusion records.</w:t>
      </w:r>
    </w:p>
    <w:p w14:paraId="436B9798" w14:textId="54FCC388" w:rsidR="00987DEB" w:rsidRPr="00667BA5" w:rsidRDefault="00442D29" w:rsidP="00775A83">
      <w:pPr>
        <w:numPr>
          <w:ilvl w:val="0"/>
          <w:numId w:val="4"/>
        </w:numPr>
        <w:pBdr>
          <w:top w:val="nil"/>
          <w:left w:val="nil"/>
          <w:bottom w:val="nil"/>
          <w:right w:val="nil"/>
          <w:between w:val="nil"/>
        </w:pBdr>
        <w:ind w:left="1440"/>
        <w:contextualSpacing/>
        <w:rPr>
          <w:color w:val="000000"/>
          <w:szCs w:val="22"/>
        </w:rPr>
      </w:pPr>
      <w:r w:rsidRPr="00667BA5">
        <w:rPr>
          <w:szCs w:val="22"/>
        </w:rPr>
        <w:t xml:space="preserve">Hover over </w:t>
      </w:r>
      <w:r w:rsidRPr="00667BA5">
        <w:rPr>
          <w:color w:val="000000"/>
          <w:szCs w:val="22"/>
        </w:rPr>
        <w:t>Student Collections, then Restraint and Seclusion Incidents</w:t>
      </w:r>
      <w:r w:rsidRPr="00667BA5">
        <w:rPr>
          <w:szCs w:val="22"/>
        </w:rPr>
        <w:t xml:space="preserve"> </w:t>
      </w:r>
      <w:r w:rsidRPr="00667BA5">
        <w:rPr>
          <w:color w:val="000000"/>
          <w:szCs w:val="22"/>
        </w:rPr>
        <w:t>2</w:t>
      </w:r>
      <w:r w:rsidR="00E053F7">
        <w:rPr>
          <w:color w:val="000000"/>
          <w:szCs w:val="22"/>
        </w:rPr>
        <w:t>4</w:t>
      </w:r>
      <w:r w:rsidR="00277BF7">
        <w:rPr>
          <w:color w:val="000000"/>
          <w:szCs w:val="22"/>
        </w:rPr>
        <w:t>-2</w:t>
      </w:r>
      <w:r w:rsidR="00E053F7">
        <w:rPr>
          <w:color w:val="000000"/>
          <w:szCs w:val="22"/>
        </w:rPr>
        <w:t>5</w:t>
      </w:r>
    </w:p>
    <w:p w14:paraId="11A38726" w14:textId="77777777" w:rsidR="00987DEB" w:rsidRPr="00667BA5" w:rsidRDefault="00442D29" w:rsidP="00775A83">
      <w:pPr>
        <w:numPr>
          <w:ilvl w:val="0"/>
          <w:numId w:val="4"/>
        </w:numPr>
        <w:pBdr>
          <w:top w:val="nil"/>
          <w:left w:val="nil"/>
          <w:bottom w:val="nil"/>
          <w:right w:val="nil"/>
          <w:between w:val="nil"/>
        </w:pBdr>
        <w:ind w:left="1440"/>
        <w:contextualSpacing/>
        <w:rPr>
          <w:color w:val="000000"/>
          <w:szCs w:val="22"/>
        </w:rPr>
      </w:pPr>
      <w:r w:rsidRPr="00667BA5">
        <w:rPr>
          <w:szCs w:val="22"/>
        </w:rPr>
        <w:t>Hover over</w:t>
      </w:r>
      <w:r w:rsidRPr="00667BA5">
        <w:rPr>
          <w:color w:val="000000"/>
          <w:szCs w:val="22"/>
        </w:rPr>
        <w:t xml:space="preserve"> Record Management, then c</w:t>
      </w:r>
      <w:r w:rsidRPr="00667BA5">
        <w:rPr>
          <w:szCs w:val="22"/>
        </w:rPr>
        <w:t xml:space="preserve">lick </w:t>
      </w:r>
      <w:r w:rsidRPr="00667BA5">
        <w:rPr>
          <w:color w:val="000000"/>
          <w:szCs w:val="22"/>
        </w:rPr>
        <w:t xml:space="preserve">on </w:t>
      </w:r>
      <w:r w:rsidRPr="00667BA5">
        <w:rPr>
          <w:szCs w:val="22"/>
        </w:rPr>
        <w:t>Record Maintenance</w:t>
      </w:r>
    </w:p>
    <w:p w14:paraId="498489FB" w14:textId="28E4B7C9" w:rsidR="00987DEB" w:rsidRPr="00667BA5" w:rsidRDefault="00442D29" w:rsidP="00775A83">
      <w:pPr>
        <w:numPr>
          <w:ilvl w:val="0"/>
          <w:numId w:val="4"/>
        </w:numPr>
        <w:pBdr>
          <w:top w:val="nil"/>
          <w:left w:val="nil"/>
          <w:bottom w:val="nil"/>
          <w:right w:val="nil"/>
          <w:between w:val="nil"/>
        </w:pBdr>
        <w:ind w:left="1440"/>
        <w:contextualSpacing/>
        <w:rPr>
          <w:color w:val="000000"/>
          <w:szCs w:val="22"/>
        </w:rPr>
      </w:pPr>
      <w:r w:rsidRPr="00667BA5">
        <w:rPr>
          <w:szCs w:val="22"/>
        </w:rPr>
        <w:t xml:space="preserve">Leave the search parameter fields blank and click the Search button. The </w:t>
      </w:r>
      <w:proofErr w:type="gramStart"/>
      <w:r w:rsidRPr="00667BA5">
        <w:rPr>
          <w:szCs w:val="22"/>
        </w:rPr>
        <w:t>institutions</w:t>
      </w:r>
      <w:proofErr w:type="gramEnd"/>
      <w:r w:rsidRPr="00667BA5">
        <w:rPr>
          <w:szCs w:val="22"/>
        </w:rPr>
        <w:t xml:space="preserve"> field </w:t>
      </w:r>
      <w:r w:rsidR="00D1188C">
        <w:rPr>
          <w:szCs w:val="22"/>
        </w:rPr>
        <w:t>is</w:t>
      </w:r>
      <w:r w:rsidR="00D1188C" w:rsidRPr="00667BA5">
        <w:rPr>
          <w:szCs w:val="22"/>
        </w:rPr>
        <w:t xml:space="preserve"> defaulted</w:t>
      </w:r>
      <w:r w:rsidRPr="00667BA5">
        <w:rPr>
          <w:szCs w:val="22"/>
        </w:rPr>
        <w:t xml:space="preserve"> to the submitting agency</w:t>
      </w:r>
      <w:r w:rsidRPr="00667BA5">
        <w:rPr>
          <w:color w:val="000000"/>
          <w:szCs w:val="22"/>
        </w:rPr>
        <w:t>.</w:t>
      </w:r>
    </w:p>
    <w:p w14:paraId="7CAE3F77" w14:textId="77777777" w:rsidR="00987DEB" w:rsidRPr="00667BA5" w:rsidRDefault="00442D29" w:rsidP="00775A83">
      <w:pPr>
        <w:numPr>
          <w:ilvl w:val="0"/>
          <w:numId w:val="4"/>
        </w:numPr>
        <w:pBdr>
          <w:top w:val="nil"/>
          <w:left w:val="nil"/>
          <w:bottom w:val="nil"/>
          <w:right w:val="nil"/>
          <w:between w:val="nil"/>
        </w:pBdr>
        <w:spacing w:after="240"/>
        <w:ind w:left="1440"/>
        <w:rPr>
          <w:szCs w:val="22"/>
        </w:rPr>
      </w:pPr>
      <w:r w:rsidRPr="00667BA5">
        <w:rPr>
          <w:szCs w:val="22"/>
        </w:rPr>
        <w:t>Consolidated Collections will generate a list of all records submitted.</w:t>
      </w:r>
    </w:p>
    <w:p w14:paraId="1413228F" w14:textId="77777777" w:rsidR="00987DEB" w:rsidRDefault="00442D29" w:rsidP="00775A83">
      <w:pPr>
        <w:spacing w:after="0"/>
        <w:rPr>
          <w:b/>
        </w:rPr>
      </w:pPr>
      <w:r>
        <w:rPr>
          <w:b/>
        </w:rPr>
        <w:t>Q:</w:t>
      </w:r>
      <w:r>
        <w:rPr>
          <w:b/>
        </w:rPr>
        <w:tab/>
        <w:t>What are Demographic Errors?</w:t>
      </w:r>
    </w:p>
    <w:p w14:paraId="3D21810C" w14:textId="4BD7403E" w:rsidR="00987DEB" w:rsidRDefault="00442D29" w:rsidP="00775A83">
      <w:pPr>
        <w:spacing w:after="240"/>
        <w:ind w:left="720" w:hanging="720"/>
      </w:pPr>
      <w:r>
        <w:t>A:</w:t>
      </w:r>
      <w:r>
        <w:tab/>
        <w:t>Demographic errors occur when a stude</w:t>
      </w:r>
      <w:r w:rsidR="00C30AF3">
        <w:t>nt record has three or more mis</w:t>
      </w:r>
      <w:r>
        <w:t>matches compared to the student’s record in SSID. In the record’s error screen, the fields in error will have a red outline. The Validation Errors message at the top of the record will display the fields in error in the F</w:t>
      </w:r>
      <w:r w:rsidR="00775A83">
        <w:t>i</w:t>
      </w:r>
      <w:r>
        <w:t>eld Name column, as well as the incorrect value plus the SSID values in the Field Value column.</w:t>
      </w:r>
    </w:p>
    <w:p w14:paraId="1331F442" w14:textId="6B2FCEB3" w:rsidR="00987DEB" w:rsidRDefault="00442D29" w:rsidP="00775A83">
      <w:pPr>
        <w:spacing w:after="0"/>
        <w:ind w:left="720" w:hanging="720"/>
        <w:rPr>
          <w:b/>
        </w:rPr>
      </w:pPr>
      <w:r>
        <w:rPr>
          <w:b/>
        </w:rPr>
        <w:t>Q:</w:t>
      </w:r>
      <w:r>
        <w:rPr>
          <w:b/>
        </w:rPr>
        <w:tab/>
        <w:t>What do I do when I receive an error that indicates a stu</w:t>
      </w:r>
      <w:r w:rsidR="00667BA5">
        <w:rPr>
          <w:b/>
        </w:rPr>
        <w:t xml:space="preserve">dent is merged </w:t>
      </w:r>
      <w:proofErr w:type="gramStart"/>
      <w:r w:rsidR="00667BA5">
        <w:rPr>
          <w:b/>
        </w:rPr>
        <w:t>to</w:t>
      </w:r>
      <w:proofErr w:type="gramEnd"/>
      <w:r w:rsidR="00667BA5">
        <w:rPr>
          <w:b/>
        </w:rPr>
        <w:t xml:space="preserve"> another SSID?</w:t>
      </w:r>
    </w:p>
    <w:p w14:paraId="4E92065C" w14:textId="6705E225" w:rsidR="00987DEB" w:rsidRPr="00775A83" w:rsidRDefault="00775A83" w:rsidP="00775A83">
      <w:pPr>
        <w:spacing w:after="240"/>
        <w:ind w:left="720" w:hanging="720"/>
        <w:rPr>
          <w:color w:val="000000"/>
        </w:rPr>
      </w:pPr>
      <w:r>
        <w:t>A:</w:t>
      </w:r>
      <w:r>
        <w:tab/>
        <w:t xml:space="preserve">The </w:t>
      </w:r>
      <w:r w:rsidR="00442D29">
        <w:t>cause of this error is one student with two SSIDs. To fix this error, please work with district staff that works with the SSID system.</w:t>
      </w:r>
    </w:p>
    <w:p w14:paraId="530ADF0C" w14:textId="77777777" w:rsidR="00987DEB" w:rsidRDefault="00442D29" w:rsidP="00775A83">
      <w:pPr>
        <w:spacing w:after="0"/>
        <w:ind w:left="720" w:hanging="720"/>
        <w:rPr>
          <w:b/>
        </w:rPr>
      </w:pPr>
      <w:r>
        <w:rPr>
          <w:b/>
        </w:rPr>
        <w:lastRenderedPageBreak/>
        <w:t>Q:</w:t>
      </w:r>
      <w:r>
        <w:rPr>
          <w:b/>
        </w:rPr>
        <w:tab/>
        <w:t>How do I do a Production Download?</w:t>
      </w:r>
    </w:p>
    <w:p w14:paraId="631BB137" w14:textId="77777777" w:rsidR="00987DEB" w:rsidRDefault="00442D29" w:rsidP="00775A83">
      <w:pPr>
        <w:spacing w:after="0"/>
        <w:ind w:left="720" w:hanging="720"/>
      </w:pPr>
      <w:r>
        <w:t>A:</w:t>
      </w:r>
      <w:r>
        <w:tab/>
        <w:t>From Consolidated Collections, click the Reports tab, located next to the Status Tracking tab</w:t>
      </w:r>
    </w:p>
    <w:p w14:paraId="386A6D5D" w14:textId="537198AB" w:rsidR="00987DEB" w:rsidRDefault="00442D29" w:rsidP="00775A83">
      <w:pPr>
        <w:numPr>
          <w:ilvl w:val="0"/>
          <w:numId w:val="2"/>
        </w:numPr>
        <w:spacing w:after="0"/>
      </w:pPr>
      <w:r>
        <w:t>In the Collection column, click on Restraint and Seclusion</w:t>
      </w:r>
      <w:r w:rsidR="00D3641F">
        <w:t xml:space="preserve"> Incidents</w:t>
      </w:r>
      <w:r>
        <w:t>.</w:t>
      </w:r>
    </w:p>
    <w:p w14:paraId="65F24F37" w14:textId="77777777" w:rsidR="00987DEB" w:rsidRDefault="00442D29" w:rsidP="00775A83">
      <w:pPr>
        <w:numPr>
          <w:ilvl w:val="0"/>
          <w:numId w:val="2"/>
        </w:numPr>
        <w:spacing w:after="0"/>
      </w:pPr>
      <w:r>
        <w:t>In the Report Year column, click on the applicable collection year.</w:t>
      </w:r>
    </w:p>
    <w:p w14:paraId="1BD5E74B" w14:textId="77777777" w:rsidR="00987DEB" w:rsidRDefault="00442D29" w:rsidP="00775A83">
      <w:pPr>
        <w:numPr>
          <w:ilvl w:val="0"/>
          <w:numId w:val="2"/>
        </w:numPr>
        <w:spacing w:after="0"/>
      </w:pPr>
      <w:r>
        <w:t>In the Report Column, select Production Download Report.</w:t>
      </w:r>
    </w:p>
    <w:p w14:paraId="7816FAD0" w14:textId="06472B0B" w:rsidR="00987DEB" w:rsidRDefault="00442D29" w:rsidP="00775A83">
      <w:pPr>
        <w:numPr>
          <w:ilvl w:val="0"/>
          <w:numId w:val="2"/>
        </w:numPr>
        <w:spacing w:after="0"/>
      </w:pPr>
      <w:r>
        <w:t>The system will generate an email to your email address, whi</w:t>
      </w:r>
      <w:r w:rsidR="00775A83">
        <w:t>ch contains a secure file link.</w:t>
      </w:r>
    </w:p>
    <w:p w14:paraId="24A10436" w14:textId="40585206" w:rsidR="00987DEB" w:rsidRDefault="00442D29" w:rsidP="00775A83">
      <w:pPr>
        <w:numPr>
          <w:ilvl w:val="1"/>
          <w:numId w:val="2"/>
        </w:numPr>
        <w:spacing w:after="0"/>
      </w:pPr>
      <w:r>
        <w:t>On the generated web page enter your email address and the page</w:t>
      </w:r>
      <w:r w:rsidR="00667BA5">
        <w:t xml:space="preserve"> will generate a Download icon.</w:t>
      </w:r>
    </w:p>
    <w:p w14:paraId="287BF23C" w14:textId="49CCBF82" w:rsidR="00987DEB" w:rsidRDefault="00442D29" w:rsidP="00775A83">
      <w:pPr>
        <w:numPr>
          <w:ilvl w:val="1"/>
          <w:numId w:val="2"/>
        </w:numPr>
        <w:spacing w:after="240"/>
      </w:pPr>
      <w:r>
        <w:t>Click the icon to access the Production Download Report file.</w:t>
      </w:r>
    </w:p>
    <w:p w14:paraId="3608ABC2" w14:textId="194FCA6B" w:rsidR="00987DEB" w:rsidRDefault="00442D29" w:rsidP="00775A83">
      <w:pPr>
        <w:spacing w:after="0"/>
        <w:ind w:left="720" w:hanging="720"/>
        <w:rPr>
          <w:b/>
        </w:rPr>
      </w:pPr>
      <w:r>
        <w:rPr>
          <w:b/>
        </w:rPr>
        <w:t>Q:</w:t>
      </w:r>
      <w:r>
        <w:rPr>
          <w:b/>
        </w:rPr>
        <w:tab/>
        <w:t xml:space="preserve">Will I need to enter data for a student who does not have </w:t>
      </w:r>
      <w:r w:rsidR="00667BA5">
        <w:rPr>
          <w:b/>
        </w:rPr>
        <w:t>an IEP?</w:t>
      </w:r>
    </w:p>
    <w:p w14:paraId="05B201A7" w14:textId="0E6FEAF6" w:rsidR="00987DEB" w:rsidRDefault="00667BA5" w:rsidP="00775A83">
      <w:pPr>
        <w:spacing w:after="240"/>
        <w:ind w:left="720" w:hanging="720"/>
      </w:pPr>
      <w:r>
        <w:t>A:</w:t>
      </w:r>
      <w:r>
        <w:tab/>
        <w:t xml:space="preserve">Yes. You must enter </w:t>
      </w:r>
      <w:r w:rsidR="00442D29">
        <w:t>Restraint and Seclusion information for</w:t>
      </w:r>
      <w:r>
        <w:t xml:space="preserve"> </w:t>
      </w:r>
      <w:r w:rsidR="00442D29">
        <w:rPr>
          <w:u w:val="single"/>
        </w:rPr>
        <w:t>all</w:t>
      </w:r>
      <w:r>
        <w:t xml:space="preserve"> s</w:t>
      </w:r>
      <w:r w:rsidR="00442D29">
        <w:t>tudents. This includes students with and without IEPs.</w:t>
      </w:r>
    </w:p>
    <w:p w14:paraId="35EDE094" w14:textId="769776D5" w:rsidR="00987DEB" w:rsidRDefault="00775A83" w:rsidP="00775A83">
      <w:pPr>
        <w:spacing w:after="0"/>
        <w:ind w:left="720" w:hanging="720"/>
        <w:rPr>
          <w:b/>
        </w:rPr>
      </w:pPr>
      <w:r>
        <w:rPr>
          <w:b/>
        </w:rPr>
        <w:t>Q:</w:t>
      </w:r>
      <w:r>
        <w:rPr>
          <w:b/>
        </w:rPr>
        <w:tab/>
        <w:t xml:space="preserve">Do </w:t>
      </w:r>
      <w:r w:rsidR="00442D29">
        <w:rPr>
          <w:b/>
        </w:rPr>
        <w:t>I need to enter dat</w:t>
      </w:r>
      <w:r w:rsidR="00667BA5">
        <w:rPr>
          <w:b/>
        </w:rPr>
        <w:t>a about a student’s disability?</w:t>
      </w:r>
    </w:p>
    <w:p w14:paraId="01CD5208" w14:textId="77777777" w:rsidR="00987DEB" w:rsidRDefault="00442D29" w:rsidP="00775A83">
      <w:pPr>
        <w:spacing w:after="240"/>
        <w:ind w:left="720" w:hanging="720"/>
        <w:rPr>
          <w:sz w:val="20"/>
          <w:szCs w:val="20"/>
        </w:rPr>
      </w:pPr>
      <w:r>
        <w:t>A:</w:t>
      </w:r>
      <w:r>
        <w:tab/>
        <w:t>Please use the special education flag to indicate whether the student was participating in an Individualized Education Plan (IEP/IFSP) on the incident date. Primary disability information is not a data element.</w:t>
      </w:r>
    </w:p>
    <w:p w14:paraId="2A063411" w14:textId="77777777" w:rsidR="00987DEB" w:rsidRDefault="00442D29" w:rsidP="00775A83">
      <w:pPr>
        <w:spacing w:after="0"/>
        <w:ind w:left="720" w:hanging="720"/>
      </w:pPr>
      <w:r>
        <w:rPr>
          <w:b/>
        </w:rPr>
        <w:t>Q:</w:t>
      </w:r>
      <w:r>
        <w:tab/>
      </w:r>
      <w:r>
        <w:rPr>
          <w:b/>
        </w:rPr>
        <w:t>Will the system allow me to indicate if both restraint and seclusion are involved in a single incident?</w:t>
      </w:r>
    </w:p>
    <w:p w14:paraId="15156F45" w14:textId="335AEE0A" w:rsidR="00987DEB" w:rsidRDefault="00442D29" w:rsidP="00775A83">
      <w:pPr>
        <w:spacing w:after="240"/>
        <w:ind w:left="720" w:hanging="720"/>
      </w:pPr>
      <w:r>
        <w:t>A:</w:t>
      </w:r>
      <w:r>
        <w:tab/>
        <w:t xml:space="preserve">Yes. For each incident entered, the user </w:t>
      </w:r>
      <w:proofErr w:type="gramStart"/>
      <w:r>
        <w:t>is able to</w:t>
      </w:r>
      <w:proofErr w:type="gramEnd"/>
      <w:r>
        <w:t xml:space="preserve"> use two different flags within the record to indicate if the incident involved either restraint, seclusion or both.</w:t>
      </w:r>
    </w:p>
    <w:p w14:paraId="725A6AE0" w14:textId="63E84232" w:rsidR="00987DEB" w:rsidRDefault="00442D29" w:rsidP="00667BA5">
      <w:pPr>
        <w:spacing w:after="0"/>
        <w:ind w:left="720" w:hanging="720"/>
      </w:pPr>
      <w:r>
        <w:rPr>
          <w:b/>
          <w:color w:val="000000"/>
        </w:rPr>
        <w:t>Q:</w:t>
      </w:r>
      <w:r>
        <w:rPr>
          <w:color w:val="000000"/>
        </w:rPr>
        <w:tab/>
      </w:r>
      <w:r>
        <w:rPr>
          <w:b/>
          <w:color w:val="000000"/>
        </w:rPr>
        <w:t xml:space="preserve">If a student is restrained multiple times within a close </w:t>
      </w:r>
      <w:proofErr w:type="gramStart"/>
      <w:r>
        <w:rPr>
          <w:b/>
          <w:color w:val="000000"/>
        </w:rPr>
        <w:t>time period</w:t>
      </w:r>
      <w:proofErr w:type="gramEnd"/>
      <w:r>
        <w:rPr>
          <w:b/>
          <w:color w:val="000000"/>
        </w:rPr>
        <w:t>, is this documented and counted as one incident?</w:t>
      </w:r>
    </w:p>
    <w:p w14:paraId="04823E8D" w14:textId="516D6EE0" w:rsidR="00987DEB" w:rsidRPr="00775A83" w:rsidRDefault="00775A83" w:rsidP="00775A83">
      <w:pPr>
        <w:spacing w:after="240"/>
        <w:ind w:left="720" w:hanging="720"/>
      </w:pPr>
      <w:r>
        <w:rPr>
          <w:color w:val="000000"/>
        </w:rPr>
        <w:t>A:</w:t>
      </w:r>
      <w:r w:rsidR="00442D29">
        <w:rPr>
          <w:color w:val="000000"/>
        </w:rPr>
        <w:tab/>
        <w:t>Incidents close in time separated by periods of de-escalation must be counted individually.</w:t>
      </w:r>
    </w:p>
    <w:p w14:paraId="13A66B69" w14:textId="0C12AD4A" w:rsidR="00987DEB" w:rsidRDefault="00775A83" w:rsidP="00775A83">
      <w:pPr>
        <w:spacing w:after="0"/>
        <w:ind w:left="720" w:hanging="720"/>
      </w:pPr>
      <w:r>
        <w:rPr>
          <w:b/>
          <w:color w:val="000000"/>
        </w:rPr>
        <w:t>Q:</w:t>
      </w:r>
      <w:r w:rsidR="00442D29">
        <w:rPr>
          <w:b/>
          <w:color w:val="000000"/>
        </w:rPr>
        <w:tab/>
      </w:r>
      <w:r w:rsidR="00442D29">
        <w:rPr>
          <w:b/>
        </w:rPr>
        <w:t>What</w:t>
      </w:r>
      <w:r w:rsidR="00442D29">
        <w:rPr>
          <w:b/>
          <w:color w:val="000000"/>
        </w:rPr>
        <w:t xml:space="preserve"> </w:t>
      </w:r>
      <w:proofErr w:type="gramStart"/>
      <w:r w:rsidR="00442D29">
        <w:rPr>
          <w:b/>
          <w:color w:val="000000"/>
        </w:rPr>
        <w:t>is</w:t>
      </w:r>
      <w:proofErr w:type="gramEnd"/>
      <w:r w:rsidR="00442D29">
        <w:rPr>
          <w:b/>
          <w:color w:val="000000"/>
        </w:rPr>
        <w:t xml:space="preserve"> the </w:t>
      </w:r>
      <w:r w:rsidR="00442D29">
        <w:rPr>
          <w:b/>
        </w:rPr>
        <w:t>Steps Taken Code</w:t>
      </w:r>
      <w:r w:rsidR="00442D29">
        <w:rPr>
          <w:b/>
          <w:color w:val="000000"/>
        </w:rPr>
        <w:t>?</w:t>
      </w:r>
    </w:p>
    <w:p w14:paraId="727359DB" w14:textId="76D997B4" w:rsidR="00987DEB" w:rsidRDefault="00775A83" w:rsidP="00775A83">
      <w:pPr>
        <w:spacing w:after="240"/>
        <w:ind w:left="720" w:hanging="720"/>
      </w:pPr>
      <w:r>
        <w:rPr>
          <w:color w:val="000000"/>
        </w:rPr>
        <w:t>A:</w:t>
      </w:r>
      <w:r w:rsidR="00442D29">
        <w:rPr>
          <w:color w:val="000000"/>
        </w:rPr>
        <w:tab/>
      </w:r>
      <w:r w:rsidR="00442D29">
        <w:t xml:space="preserve">The Steps Taken Code is used to indicate the steps taken to decrease the use of restraint and seclusion for students restrained and secluded more than 10 times during the school year. OAR </w:t>
      </w:r>
      <w:proofErr w:type="gramStart"/>
      <w:r w:rsidR="00442D29">
        <w:t>581-022-2267</w:t>
      </w:r>
      <w:proofErr w:type="gramEnd"/>
      <w:r w:rsidR="00442D29">
        <w:t xml:space="preserve"> requires reporting of what steps have been taken by the public education program to decrease the use of restraint and seclusion for each student who was placed in restraint </w:t>
      </w:r>
      <w:r w:rsidR="00240457">
        <w:t xml:space="preserve">or </w:t>
      </w:r>
      <w:r w:rsidR="00442D29">
        <w:t>seclusion more than 10 times.</w:t>
      </w:r>
      <w:r w:rsidR="00240457">
        <w:t xml:space="preserve"> For example, if a student is restrained eight times and secluded two times, for a total of 10 times, then Steps Taken is required.</w:t>
      </w:r>
    </w:p>
    <w:p w14:paraId="344BB650" w14:textId="77777777" w:rsidR="00987DEB" w:rsidRDefault="00442D29" w:rsidP="00775A83">
      <w:pPr>
        <w:spacing w:after="0"/>
        <w:ind w:left="720" w:hanging="720"/>
      </w:pPr>
      <w:r>
        <w:rPr>
          <w:b/>
        </w:rPr>
        <w:t>Q:</w:t>
      </w:r>
      <w:r>
        <w:tab/>
      </w:r>
      <w:r>
        <w:rPr>
          <w:b/>
        </w:rPr>
        <w:t>What is the Seclusion Room Standards Flag?</w:t>
      </w:r>
    </w:p>
    <w:p w14:paraId="579DFB1F" w14:textId="77777777" w:rsidR="00987DEB" w:rsidRDefault="00442D29" w:rsidP="00775A83">
      <w:pPr>
        <w:spacing w:after="360"/>
        <w:ind w:left="720" w:hanging="720"/>
      </w:pPr>
      <w:r>
        <w:t>A:</w:t>
      </w:r>
      <w:r>
        <w:tab/>
        <w:t xml:space="preserve">Flag indicating the room that a seclusion occurred in meets all standards for seclusion rooms as per OAR 581-021-0568. Choose </w:t>
      </w:r>
      <w:r>
        <w:rPr>
          <w:b/>
          <w:sz w:val="24"/>
        </w:rPr>
        <w:t xml:space="preserve">Y </w:t>
      </w:r>
      <w:r>
        <w:rPr>
          <w:sz w:val="24"/>
        </w:rPr>
        <w:t xml:space="preserve">to indicate the seclusion occurred in a standard room or choose </w:t>
      </w:r>
      <w:r>
        <w:rPr>
          <w:b/>
          <w:sz w:val="24"/>
        </w:rPr>
        <w:t>N</w:t>
      </w:r>
      <w:r>
        <w:rPr>
          <w:sz w:val="24"/>
        </w:rPr>
        <w:t xml:space="preserve"> to indicate that the seclusion occurred in a non-standard room.</w:t>
      </w:r>
    </w:p>
    <w:p w14:paraId="3AD5B62C" w14:textId="77777777" w:rsidR="00987DEB" w:rsidRDefault="00442D29" w:rsidP="00775A83">
      <w:pPr>
        <w:spacing w:after="0"/>
        <w:ind w:left="720" w:hanging="720"/>
        <w:rPr>
          <w:b/>
        </w:rPr>
      </w:pPr>
      <w:r>
        <w:rPr>
          <w:b/>
        </w:rPr>
        <w:t>Q:</w:t>
      </w:r>
      <w:r>
        <w:rPr>
          <w:b/>
        </w:rPr>
        <w:tab/>
        <w:t>When is the best time to complete my Restraint and Seclusion Incidents data report and submit it to the ODE?</w:t>
      </w:r>
    </w:p>
    <w:p w14:paraId="33BA7CF1" w14:textId="2FE0E4EA" w:rsidR="00987DEB" w:rsidRDefault="00442D29" w:rsidP="00667BA5">
      <w:pPr>
        <w:spacing w:after="240"/>
        <w:ind w:left="720" w:hanging="720"/>
      </w:pPr>
      <w:r>
        <w:t>A:</w:t>
      </w:r>
      <w:r>
        <w:tab/>
        <w:t xml:space="preserve">Agencies are required to have all Restraint and Seclusion Incidents data reported </w:t>
      </w:r>
      <w:r w:rsidR="00667BA5">
        <w:t xml:space="preserve">to </w:t>
      </w:r>
      <w:r>
        <w:t xml:space="preserve">ODE by 11:59 p.m. on July </w:t>
      </w:r>
      <w:r w:rsidR="00430E6F">
        <w:t>11</w:t>
      </w:r>
      <w:r>
        <w:t>, 202</w:t>
      </w:r>
      <w:r w:rsidR="00430E6F">
        <w:t>5</w:t>
      </w:r>
      <w:r>
        <w:t xml:space="preserve">. Agencies are encouraged to start the reporting process when the collection opens on May </w:t>
      </w:r>
      <w:r w:rsidR="00277C96">
        <w:t>2</w:t>
      </w:r>
      <w:r w:rsidR="00430E6F">
        <w:t>9</w:t>
      </w:r>
      <w:r>
        <w:t xml:space="preserve">, </w:t>
      </w:r>
      <w:proofErr w:type="gramStart"/>
      <w:r>
        <w:t>202</w:t>
      </w:r>
      <w:r w:rsidR="00430E6F">
        <w:t>5</w:t>
      </w:r>
      <w:proofErr w:type="gramEnd"/>
      <w:r>
        <w:t xml:space="preserve"> </w:t>
      </w:r>
      <w:proofErr w:type="gramStart"/>
      <w:r>
        <w:t>in order to</w:t>
      </w:r>
      <w:proofErr w:type="gramEnd"/>
      <w:r>
        <w:t xml:space="preserve"> correct any errors and verify that the data is </w:t>
      </w:r>
      <w:r>
        <w:lastRenderedPageBreak/>
        <w:t>correct before the collection closes. Please do not delay in starting the reporting process as this could result in inaccurate and untimely data submission.</w:t>
      </w:r>
    </w:p>
    <w:p w14:paraId="0F9B0419" w14:textId="778FAA46" w:rsidR="00987DEB" w:rsidRDefault="00442D29" w:rsidP="00775A83">
      <w:pPr>
        <w:spacing w:after="0"/>
        <w:ind w:left="720" w:hanging="720"/>
        <w:rPr>
          <w:b/>
        </w:rPr>
      </w:pPr>
      <w:r>
        <w:rPr>
          <w:b/>
        </w:rPr>
        <w:t>Q:</w:t>
      </w:r>
      <w:r>
        <w:rPr>
          <w:b/>
        </w:rPr>
        <w:tab/>
        <w:t>My district has no restraint and</w:t>
      </w:r>
      <w:r w:rsidR="00667BA5">
        <w:rPr>
          <w:b/>
        </w:rPr>
        <w:t xml:space="preserve"> seclusion incidents to report. </w:t>
      </w:r>
      <w:r>
        <w:rPr>
          <w:b/>
        </w:rPr>
        <w:t xml:space="preserve">Do I need to complete </w:t>
      </w:r>
      <w:r w:rsidR="00667BA5">
        <w:rPr>
          <w:b/>
        </w:rPr>
        <w:t>a report?</w:t>
      </w:r>
    </w:p>
    <w:p w14:paraId="48F8EFA0" w14:textId="23101B2B" w:rsidR="00987DEB" w:rsidRDefault="00442D29" w:rsidP="00775A83">
      <w:pPr>
        <w:spacing w:after="240"/>
        <w:ind w:left="720" w:hanging="720"/>
      </w:pPr>
      <w:r>
        <w:t>A:</w:t>
      </w:r>
      <w:r>
        <w:tab/>
        <w:t>Yes. All districts must complete the Restraint and Seclusion</w:t>
      </w:r>
      <w:r>
        <w:rPr>
          <w:b/>
        </w:rPr>
        <w:t xml:space="preserve"> </w:t>
      </w:r>
      <w:r>
        <w:t>Incidents Data Collection. The Restraint and Seclusion</w:t>
      </w:r>
      <w:r>
        <w:rPr>
          <w:b/>
        </w:rPr>
        <w:t xml:space="preserve"> </w:t>
      </w:r>
      <w:r>
        <w:t>Incidents Data Collection system has a verify button on the Consolidated Collection Status Tracking home page that all districts must use to validate their submitted data.</w:t>
      </w:r>
      <w:r w:rsidR="00775A83">
        <w:t xml:space="preserve"> </w:t>
      </w:r>
      <w:r>
        <w:t>Agencies can use the Verify button to indicate zero incidents to report.</w:t>
      </w:r>
    </w:p>
    <w:p w14:paraId="527232EC" w14:textId="77777777" w:rsidR="00987DEB" w:rsidRDefault="00442D29" w:rsidP="00775A83">
      <w:pPr>
        <w:spacing w:after="0"/>
        <w:ind w:left="720" w:hanging="720"/>
        <w:rPr>
          <w:b/>
        </w:rPr>
      </w:pPr>
      <w:r>
        <w:rPr>
          <w:b/>
        </w:rPr>
        <w:t>Q:</w:t>
      </w:r>
      <w:r>
        <w:rPr>
          <w:b/>
        </w:rPr>
        <w:tab/>
        <w:t>Are there reporting requirements pertaining to restraint and seclusion in addition to the ODE state collection?</w:t>
      </w:r>
    </w:p>
    <w:p w14:paraId="02185CEF" w14:textId="77777777" w:rsidR="00987DEB" w:rsidRPr="00667BA5" w:rsidRDefault="00442D29" w:rsidP="00667BA5">
      <w:pPr>
        <w:spacing w:after="0"/>
        <w:ind w:left="720" w:hanging="720"/>
        <w:rPr>
          <w:szCs w:val="22"/>
        </w:rPr>
      </w:pPr>
      <w:r>
        <w:t>A:</w:t>
      </w:r>
      <w:r>
        <w:tab/>
      </w:r>
      <w:r w:rsidRPr="00667BA5">
        <w:rPr>
          <w:szCs w:val="22"/>
        </w:rPr>
        <w:t>Yes. OAR 581-022-2667(2)(a) requires each entity that has jurisdiction over a public education program to make its annual report about restraint and seclusion available in the following ways:</w:t>
      </w:r>
    </w:p>
    <w:p w14:paraId="7BB1DE17" w14:textId="77777777" w:rsidR="00987DEB" w:rsidRPr="00667BA5" w:rsidRDefault="00442D29" w:rsidP="00667BA5">
      <w:pPr>
        <w:numPr>
          <w:ilvl w:val="0"/>
          <w:numId w:val="3"/>
        </w:numPr>
        <w:pBdr>
          <w:top w:val="nil"/>
          <w:left w:val="nil"/>
          <w:bottom w:val="nil"/>
          <w:right w:val="nil"/>
          <w:between w:val="nil"/>
        </w:pBdr>
        <w:spacing w:after="0"/>
        <w:rPr>
          <w:color w:val="000000"/>
          <w:szCs w:val="22"/>
        </w:rPr>
      </w:pPr>
      <w:r w:rsidRPr="00667BA5">
        <w:rPr>
          <w:color w:val="000000"/>
          <w:szCs w:val="22"/>
        </w:rPr>
        <w:t xml:space="preserve">To the public at the entity's main office and the website of the </w:t>
      </w:r>
      <w:proofErr w:type="gramStart"/>
      <w:r w:rsidRPr="00667BA5">
        <w:rPr>
          <w:color w:val="000000"/>
          <w:szCs w:val="22"/>
        </w:rPr>
        <w:t>entity;</w:t>
      </w:r>
      <w:proofErr w:type="gramEnd"/>
    </w:p>
    <w:p w14:paraId="71A20B12" w14:textId="77777777" w:rsidR="00987DEB" w:rsidRPr="00667BA5" w:rsidRDefault="00442D29" w:rsidP="00667BA5">
      <w:pPr>
        <w:numPr>
          <w:ilvl w:val="0"/>
          <w:numId w:val="3"/>
        </w:numPr>
        <w:pBdr>
          <w:top w:val="nil"/>
          <w:left w:val="nil"/>
          <w:bottom w:val="nil"/>
          <w:right w:val="nil"/>
          <w:between w:val="nil"/>
        </w:pBdr>
        <w:spacing w:after="0"/>
        <w:rPr>
          <w:color w:val="000000"/>
          <w:szCs w:val="22"/>
        </w:rPr>
      </w:pPr>
      <w:r w:rsidRPr="00667BA5">
        <w:rPr>
          <w:color w:val="000000"/>
          <w:szCs w:val="22"/>
        </w:rPr>
        <w:t xml:space="preserve">The school board or governing body overseeing the </w:t>
      </w:r>
      <w:proofErr w:type="gramStart"/>
      <w:r w:rsidRPr="00667BA5">
        <w:rPr>
          <w:color w:val="000000"/>
          <w:szCs w:val="22"/>
        </w:rPr>
        <w:t>entity;</w:t>
      </w:r>
      <w:proofErr w:type="gramEnd"/>
    </w:p>
    <w:p w14:paraId="708FA5E6" w14:textId="77777777" w:rsidR="00987DEB" w:rsidRPr="00667BA5" w:rsidRDefault="00442D29" w:rsidP="00667BA5">
      <w:pPr>
        <w:numPr>
          <w:ilvl w:val="0"/>
          <w:numId w:val="3"/>
        </w:numPr>
        <w:pBdr>
          <w:top w:val="nil"/>
          <w:left w:val="nil"/>
          <w:bottom w:val="nil"/>
          <w:right w:val="nil"/>
          <w:between w:val="nil"/>
        </w:pBdr>
        <w:spacing w:after="0"/>
        <w:rPr>
          <w:color w:val="000000"/>
          <w:szCs w:val="22"/>
        </w:rPr>
      </w:pPr>
      <w:r w:rsidRPr="00667BA5">
        <w:rPr>
          <w:color w:val="000000"/>
          <w:szCs w:val="22"/>
        </w:rPr>
        <w:t>If the entity is an education service district, the component school districts of the education service district; and if the entity is a public charter school, the sponsor of the public charter school.</w:t>
      </w:r>
    </w:p>
    <w:p w14:paraId="51DC6C34" w14:textId="77777777" w:rsidR="00987DEB" w:rsidRPr="00667BA5" w:rsidRDefault="00442D29" w:rsidP="00667BA5">
      <w:pPr>
        <w:numPr>
          <w:ilvl w:val="0"/>
          <w:numId w:val="3"/>
        </w:numPr>
        <w:pBdr>
          <w:top w:val="nil"/>
          <w:left w:val="nil"/>
          <w:bottom w:val="nil"/>
          <w:right w:val="nil"/>
          <w:between w:val="nil"/>
        </w:pBdr>
        <w:spacing w:after="0"/>
        <w:rPr>
          <w:color w:val="000000"/>
          <w:szCs w:val="22"/>
        </w:rPr>
      </w:pPr>
      <w:r w:rsidRPr="00667BA5">
        <w:rPr>
          <w:color w:val="000000"/>
          <w:szCs w:val="22"/>
        </w:rPr>
        <w:t>Parents and guardians of students in a public education program shall be advised at least once each school year about how to access the report.</w:t>
      </w:r>
    </w:p>
    <w:p w14:paraId="31D611A0" w14:textId="77777777" w:rsidR="00277BF7" w:rsidRDefault="00442D29" w:rsidP="00277BF7">
      <w:pPr>
        <w:pBdr>
          <w:top w:val="nil"/>
          <w:left w:val="nil"/>
          <w:bottom w:val="nil"/>
          <w:right w:val="nil"/>
          <w:between w:val="nil"/>
        </w:pBdr>
        <w:spacing w:after="240"/>
        <w:ind w:left="720"/>
      </w:pPr>
      <w:r>
        <w:t xml:space="preserve">Exception: Entities can suppress counts published in their annual reports to safeguard student confidentiality (see </w:t>
      </w:r>
      <w:hyperlink r:id="rId107">
        <w:r w:rsidRPr="00667BA5">
          <w:rPr>
            <w:rStyle w:val="Hyperlink"/>
          </w:rPr>
          <w:t>FERPA</w:t>
        </w:r>
      </w:hyperlink>
      <w:r>
        <w:t>). Suppression rules for data are usually outl</w:t>
      </w:r>
      <w:r w:rsidR="00667BA5">
        <w:t xml:space="preserve">ined in each agency’s </w:t>
      </w:r>
      <w:r w:rsidR="00277BF7">
        <w:t>policies.</w:t>
      </w:r>
    </w:p>
    <w:p w14:paraId="7C6EE995" w14:textId="77777777" w:rsidR="00277BF7" w:rsidRPr="00166803" w:rsidRDefault="00277BF7" w:rsidP="00277BF7">
      <w:pPr>
        <w:spacing w:after="0"/>
        <w:ind w:left="720" w:hanging="720"/>
        <w:rPr>
          <w:b/>
          <w:bCs/>
        </w:rPr>
      </w:pPr>
      <w:r w:rsidRPr="00166803">
        <w:rPr>
          <w:b/>
          <w:bCs/>
        </w:rPr>
        <w:t>Q:</w:t>
      </w:r>
      <w:r w:rsidRPr="00166803">
        <w:tab/>
      </w:r>
      <w:r w:rsidRPr="00166803">
        <w:rPr>
          <w:b/>
          <w:bCs/>
        </w:rPr>
        <w:t>What are the additional reporting requirements pertaining to death or Serious Bodily Injury related to restraint and seclusion in addition to the ODE state collection?</w:t>
      </w:r>
    </w:p>
    <w:p w14:paraId="4603FDC0" w14:textId="77777777" w:rsidR="00277BF7" w:rsidRPr="00166803" w:rsidRDefault="00277BF7" w:rsidP="00277BF7">
      <w:pPr>
        <w:pBdr>
          <w:top w:val="nil"/>
          <w:left w:val="nil"/>
          <w:bottom w:val="nil"/>
          <w:right w:val="nil"/>
          <w:between w:val="nil"/>
        </w:pBdr>
        <w:spacing w:after="0"/>
      </w:pPr>
      <w:r w:rsidRPr="00166803">
        <w:t>A:</w:t>
      </w:r>
      <w:r w:rsidRPr="00166803">
        <w:tab/>
      </w:r>
      <w:r w:rsidRPr="00166803">
        <w:rPr>
          <w:u w:val="single"/>
        </w:rPr>
        <w:t>Serious Bodily Injury or Death of a Student</w:t>
      </w:r>
    </w:p>
    <w:p w14:paraId="222A9C13" w14:textId="77777777" w:rsidR="00277BF7" w:rsidRPr="00166803" w:rsidRDefault="00277BF7" w:rsidP="00277BF7">
      <w:pPr>
        <w:pBdr>
          <w:top w:val="nil"/>
          <w:left w:val="nil"/>
          <w:bottom w:val="nil"/>
          <w:right w:val="nil"/>
          <w:between w:val="nil"/>
        </w:pBdr>
        <w:spacing w:after="240"/>
        <w:ind w:left="720"/>
      </w:pPr>
      <w:r w:rsidRPr="00166803">
        <w:t>If serious bodily injury or death of a student occurs in relation to the use of restraint or seclusion, oral notification of the incident must be provided immediately to a parent or guardian of the student and to the Department of Human Services. Required written notification of the incident must be provided within 24 hours of the incident to the Department of Human Services.</w:t>
      </w:r>
    </w:p>
    <w:p w14:paraId="6B3DD201" w14:textId="77777777" w:rsidR="00277BF7" w:rsidRPr="00166803" w:rsidRDefault="00277BF7" w:rsidP="00277BF7">
      <w:pPr>
        <w:pBdr>
          <w:top w:val="nil"/>
          <w:left w:val="nil"/>
          <w:bottom w:val="nil"/>
          <w:right w:val="nil"/>
          <w:between w:val="nil"/>
        </w:pBdr>
        <w:spacing w:after="0"/>
        <w:ind w:left="720"/>
        <w:rPr>
          <w:u w:val="single"/>
        </w:rPr>
      </w:pPr>
      <w:r w:rsidRPr="00166803">
        <w:rPr>
          <w:u w:val="single"/>
        </w:rPr>
        <w:t>Serious Bodily Injury or Death of Personnel</w:t>
      </w:r>
    </w:p>
    <w:p w14:paraId="25A71D52" w14:textId="795A5D11" w:rsidR="00277BF7" w:rsidRDefault="00277BF7" w:rsidP="00277BF7">
      <w:pPr>
        <w:pBdr>
          <w:top w:val="nil"/>
          <w:left w:val="nil"/>
          <w:bottom w:val="nil"/>
          <w:right w:val="nil"/>
          <w:between w:val="nil"/>
        </w:pBdr>
        <w:spacing w:after="240"/>
        <w:ind w:left="720"/>
      </w:pPr>
      <w:r w:rsidRPr="00166803">
        <w:t xml:space="preserve">If serious bodily injury or death of personnel of a public education program occurs in relation to the use of restraint or seclusion, written notification of the incident must be provided within 24 hours of the incident to the district superintendent, to the Superintendent of Public Instruction and, if applicable, to the union representative for the affected party. The 24-hour reporting portal to the Superintendent of Public Instruction is located on the </w:t>
      </w:r>
      <w:hyperlink r:id="rId108" w:history="1">
        <w:r w:rsidRPr="00166803">
          <w:rPr>
            <w:rStyle w:val="Hyperlink"/>
          </w:rPr>
          <w:t>collection page</w:t>
        </w:r>
      </w:hyperlink>
      <w:r w:rsidRPr="00166803">
        <w:t>.</w:t>
      </w:r>
    </w:p>
    <w:p w14:paraId="1735AA9C" w14:textId="77777777" w:rsidR="00987DEB" w:rsidRPr="00667BA5" w:rsidRDefault="00442D29" w:rsidP="00667BA5">
      <w:pPr>
        <w:spacing w:after="0"/>
        <w:ind w:left="720" w:hanging="720"/>
        <w:rPr>
          <w:b/>
        </w:rPr>
      </w:pPr>
      <w:r w:rsidRPr="00667BA5">
        <w:rPr>
          <w:b/>
        </w:rPr>
        <w:t>Q</w:t>
      </w:r>
      <w:proofErr w:type="gramStart"/>
      <w:r w:rsidRPr="00667BA5">
        <w:rPr>
          <w:b/>
        </w:rPr>
        <w:t xml:space="preserve">: </w:t>
      </w:r>
      <w:r w:rsidRPr="00667BA5">
        <w:rPr>
          <w:b/>
        </w:rPr>
        <w:tab/>
        <w:t>I</w:t>
      </w:r>
      <w:proofErr w:type="gramEnd"/>
      <w:r w:rsidRPr="00667BA5">
        <w:rPr>
          <w:b/>
        </w:rPr>
        <w:t xml:space="preserve"> need access to the </w:t>
      </w:r>
      <w:proofErr w:type="gramStart"/>
      <w:r w:rsidRPr="00667BA5">
        <w:rPr>
          <w:b/>
        </w:rPr>
        <w:t>collection,</w:t>
      </w:r>
      <w:proofErr w:type="gramEnd"/>
      <w:r w:rsidRPr="00667BA5">
        <w:rPr>
          <w:b/>
        </w:rPr>
        <w:t xml:space="preserve"> how do I contact my District Security Administrator?</w:t>
      </w:r>
    </w:p>
    <w:p w14:paraId="00DEE643" w14:textId="3B18954F" w:rsidR="00987DEB" w:rsidRDefault="00442D29" w:rsidP="00667BA5">
      <w:pPr>
        <w:spacing w:after="240"/>
        <w:ind w:left="720" w:hanging="720"/>
      </w:pPr>
      <w:r>
        <w:t>A:</w:t>
      </w:r>
      <w:r>
        <w:tab/>
        <w:t xml:space="preserve">If you do not know who your District Security Administrator is, go to the </w:t>
      </w:r>
      <w:hyperlink r:id="rId109">
        <w:r w:rsidRPr="00667BA5">
          <w:rPr>
            <w:rStyle w:val="Hyperlink"/>
          </w:rPr>
          <w:t>District Home page</w:t>
        </w:r>
      </w:hyperlink>
      <w:r>
        <w:t xml:space="preserve">, on the right-hand side beneath </w:t>
      </w:r>
      <w:r w:rsidR="00646D6E">
        <w:t>the applications button</w:t>
      </w:r>
      <w:r>
        <w:t xml:space="preserve">, and </w:t>
      </w:r>
      <w:r w:rsidR="00646D6E">
        <w:t>select</w:t>
      </w:r>
      <w:r>
        <w:t xml:space="preserve"> </w:t>
      </w:r>
      <w:r w:rsidR="00646D6E">
        <w:t>District Security Administrator (DSA) Lookup</w:t>
      </w:r>
      <w:r>
        <w:t>. On the Search for Security Administrator page, enter an institution ID or District Name, then click the Search button.</w:t>
      </w:r>
    </w:p>
    <w:p w14:paraId="023445AD" w14:textId="77777777" w:rsidR="00987DEB" w:rsidRDefault="00987DEB">
      <w:pPr>
        <w:ind w:left="720" w:hanging="720"/>
        <w:sectPr w:rsidR="00987DEB" w:rsidSect="00E96BE0">
          <w:headerReference w:type="default" r:id="rId110"/>
          <w:footerReference w:type="default" r:id="rId111"/>
          <w:headerReference w:type="first" r:id="rId112"/>
          <w:footerReference w:type="first" r:id="rId113"/>
          <w:pgSz w:w="12240" w:h="15840"/>
          <w:pgMar w:top="1440" w:right="1440" w:bottom="1440" w:left="1440" w:header="720" w:footer="720" w:gutter="0"/>
          <w:pgNumType w:start="1"/>
          <w:cols w:space="720"/>
          <w:docGrid w:linePitch="299"/>
        </w:sectPr>
      </w:pPr>
    </w:p>
    <w:p w14:paraId="78F87333" w14:textId="54DED8AC" w:rsidR="00987DEB" w:rsidRDefault="00442D29" w:rsidP="00191871">
      <w:pPr>
        <w:pStyle w:val="Heading1"/>
      </w:pPr>
      <w:bookmarkStart w:id="72" w:name="_Toc194658967"/>
      <w:r>
        <w:lastRenderedPageBreak/>
        <w:t>Appendix</w:t>
      </w:r>
      <w:bookmarkEnd w:id="72"/>
    </w:p>
    <w:p w14:paraId="6E6854FD" w14:textId="69C3430F" w:rsidR="00987DEB" w:rsidRDefault="00442D29" w:rsidP="00191871">
      <w:pPr>
        <w:pStyle w:val="Heading2"/>
      </w:pPr>
      <w:bookmarkStart w:id="73" w:name="_Toc194658968"/>
      <w:r>
        <w:t>Restraint and Seclusion Incidents File Format</w:t>
      </w:r>
      <w:bookmarkEnd w:id="73"/>
    </w:p>
    <w:p w14:paraId="0AD3DA11" w14:textId="77777777" w:rsidR="00AC377E" w:rsidRPr="00AC377E" w:rsidRDefault="00AC377E" w:rsidP="00AC377E"/>
    <w:tbl>
      <w:tblPr>
        <w:tblStyle w:val="a3"/>
        <w:tblW w:w="14130" w:type="dxa"/>
        <w:tblInd w:w="-640" w:type="dxa"/>
        <w:tblLayout w:type="fixed"/>
        <w:tblLook w:val="04A0" w:firstRow="1" w:lastRow="0" w:firstColumn="1" w:lastColumn="0" w:noHBand="0" w:noVBand="1"/>
        <w:tblDescription w:val="File Layout for Restraint and Seclusion Incidents."/>
      </w:tblPr>
      <w:tblGrid>
        <w:gridCol w:w="720"/>
        <w:gridCol w:w="990"/>
        <w:gridCol w:w="2070"/>
        <w:gridCol w:w="2160"/>
        <w:gridCol w:w="810"/>
        <w:gridCol w:w="1235"/>
        <w:gridCol w:w="945"/>
        <w:gridCol w:w="1088"/>
        <w:gridCol w:w="4112"/>
      </w:tblGrid>
      <w:tr w:rsidR="00DE5850" w:rsidRPr="00AC377E" w14:paraId="1A1AB024" w14:textId="77777777" w:rsidTr="00AE52FF">
        <w:trPr>
          <w:cnfStyle w:val="100000000000" w:firstRow="1" w:lastRow="0" w:firstColumn="0" w:lastColumn="0" w:oddVBand="0" w:evenVBand="0" w:oddHBand="0" w:evenHBand="0" w:firstRowFirstColumn="0" w:firstRowLastColumn="0" w:lastRowFirstColumn="0" w:lastRowLastColumn="0"/>
          <w:trHeight w:val="593"/>
          <w:tblHeader/>
        </w:trPr>
        <w:tc>
          <w:tcPr>
            <w:cnfStyle w:val="001000000000" w:firstRow="0" w:lastRow="0" w:firstColumn="1" w:lastColumn="0" w:oddVBand="0" w:evenVBand="0" w:oddHBand="0" w:evenHBand="0" w:firstRowFirstColumn="0" w:firstRowLastColumn="0" w:lastRowFirstColumn="0" w:lastRowLastColumn="0"/>
            <w:tcW w:w="720" w:type="dxa"/>
            <w:shd w:val="clear" w:color="auto" w:fill="1F497D" w:themeFill="text2"/>
            <w:hideMark/>
          </w:tcPr>
          <w:p w14:paraId="6E4F7C93" w14:textId="77777777" w:rsidR="00AC377E" w:rsidRPr="00AC377E" w:rsidRDefault="00AC377E" w:rsidP="00AC377E">
            <w:pPr>
              <w:spacing w:after="0"/>
              <w:rPr>
                <w:rFonts w:eastAsia="Times New Roman" w:cs="Arial"/>
                <w:bCs/>
                <w:sz w:val="20"/>
                <w:szCs w:val="20"/>
              </w:rPr>
            </w:pPr>
            <w:bookmarkStart w:id="74" w:name="RANGE!A1:I70"/>
            <w:r w:rsidRPr="00AC377E">
              <w:rPr>
                <w:rFonts w:eastAsia="Times New Roman" w:cs="Arial"/>
                <w:bCs/>
                <w:sz w:val="20"/>
                <w:szCs w:val="20"/>
              </w:rPr>
              <w:t>Row</w:t>
            </w:r>
            <w:bookmarkEnd w:id="74"/>
          </w:p>
        </w:tc>
        <w:tc>
          <w:tcPr>
            <w:tcW w:w="990" w:type="dxa"/>
            <w:shd w:val="clear" w:color="auto" w:fill="1F497D" w:themeFill="text2"/>
            <w:hideMark/>
          </w:tcPr>
          <w:p w14:paraId="7A6AF63B" w14:textId="77777777" w:rsidR="00AC377E" w:rsidRPr="00AC377E" w:rsidRDefault="00AC377E" w:rsidP="00AC377E">
            <w:pPr>
              <w:spacing w:after="0"/>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rPr>
            </w:pPr>
            <w:r w:rsidRPr="00AC377E">
              <w:rPr>
                <w:rFonts w:eastAsia="Times New Roman" w:cs="Arial"/>
                <w:bCs/>
                <w:sz w:val="20"/>
                <w:szCs w:val="20"/>
              </w:rPr>
              <w:t>Column</w:t>
            </w:r>
          </w:p>
        </w:tc>
        <w:tc>
          <w:tcPr>
            <w:tcW w:w="2070" w:type="dxa"/>
            <w:shd w:val="clear" w:color="auto" w:fill="1F497D" w:themeFill="text2"/>
            <w:hideMark/>
          </w:tcPr>
          <w:p w14:paraId="747525C0" w14:textId="77777777" w:rsidR="00AC377E" w:rsidRPr="00AC377E" w:rsidRDefault="00AC377E" w:rsidP="00AC377E">
            <w:pPr>
              <w:spacing w:after="0"/>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rPr>
            </w:pPr>
            <w:r w:rsidRPr="00AC377E">
              <w:rPr>
                <w:rFonts w:eastAsia="Times New Roman" w:cs="Arial"/>
                <w:bCs/>
                <w:sz w:val="20"/>
                <w:szCs w:val="20"/>
              </w:rPr>
              <w:t>Field Name</w:t>
            </w:r>
          </w:p>
        </w:tc>
        <w:tc>
          <w:tcPr>
            <w:tcW w:w="2160" w:type="dxa"/>
            <w:shd w:val="clear" w:color="auto" w:fill="1F497D" w:themeFill="text2"/>
            <w:hideMark/>
          </w:tcPr>
          <w:p w14:paraId="4D361B61" w14:textId="77777777" w:rsidR="00AC377E" w:rsidRPr="00AC377E" w:rsidRDefault="00AC377E" w:rsidP="00AC377E">
            <w:pPr>
              <w:spacing w:after="0"/>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rPr>
            </w:pPr>
            <w:r w:rsidRPr="00AC377E">
              <w:rPr>
                <w:rFonts w:eastAsia="Times New Roman" w:cs="Arial"/>
                <w:bCs/>
                <w:sz w:val="20"/>
                <w:szCs w:val="20"/>
              </w:rPr>
              <w:t>Data Element Name</w:t>
            </w:r>
          </w:p>
        </w:tc>
        <w:tc>
          <w:tcPr>
            <w:tcW w:w="810" w:type="dxa"/>
            <w:shd w:val="clear" w:color="auto" w:fill="1F497D" w:themeFill="text2"/>
            <w:hideMark/>
          </w:tcPr>
          <w:p w14:paraId="2FC52FFB" w14:textId="77777777" w:rsidR="00AC377E" w:rsidRPr="00AC377E" w:rsidRDefault="00AC377E" w:rsidP="00AC377E">
            <w:pPr>
              <w:spacing w:after="0"/>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rPr>
            </w:pPr>
            <w:r w:rsidRPr="00AC377E">
              <w:rPr>
                <w:rFonts w:eastAsia="Times New Roman" w:cs="Arial"/>
                <w:bCs/>
                <w:sz w:val="20"/>
                <w:szCs w:val="20"/>
              </w:rPr>
              <w:t>Width</w:t>
            </w:r>
          </w:p>
        </w:tc>
        <w:tc>
          <w:tcPr>
            <w:tcW w:w="1235" w:type="dxa"/>
            <w:shd w:val="clear" w:color="auto" w:fill="1F497D" w:themeFill="text2"/>
            <w:hideMark/>
          </w:tcPr>
          <w:p w14:paraId="3ACE7E8F" w14:textId="77777777" w:rsidR="00AC377E" w:rsidRPr="00AC377E" w:rsidRDefault="00AC377E" w:rsidP="00AC377E">
            <w:pPr>
              <w:spacing w:after="0"/>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rPr>
            </w:pPr>
            <w:r w:rsidRPr="00AC377E">
              <w:rPr>
                <w:rFonts w:eastAsia="Times New Roman" w:cs="Arial"/>
                <w:bCs/>
                <w:sz w:val="20"/>
                <w:szCs w:val="20"/>
              </w:rPr>
              <w:t>Data Type</w:t>
            </w:r>
          </w:p>
        </w:tc>
        <w:tc>
          <w:tcPr>
            <w:tcW w:w="945" w:type="dxa"/>
            <w:shd w:val="clear" w:color="auto" w:fill="1F497D" w:themeFill="text2"/>
            <w:hideMark/>
          </w:tcPr>
          <w:p w14:paraId="1EDA0DA4" w14:textId="77777777" w:rsidR="00AC377E" w:rsidRPr="00AC377E" w:rsidRDefault="00AC377E" w:rsidP="00AC377E">
            <w:pPr>
              <w:spacing w:after="0"/>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rPr>
            </w:pPr>
            <w:r w:rsidRPr="00AC377E">
              <w:rPr>
                <w:rFonts w:eastAsia="Times New Roman" w:cs="Arial"/>
                <w:bCs/>
                <w:sz w:val="20"/>
                <w:szCs w:val="20"/>
              </w:rPr>
              <w:t>Zero Padded</w:t>
            </w:r>
          </w:p>
        </w:tc>
        <w:tc>
          <w:tcPr>
            <w:tcW w:w="1088" w:type="dxa"/>
            <w:shd w:val="clear" w:color="auto" w:fill="1F497D" w:themeFill="text2"/>
            <w:hideMark/>
          </w:tcPr>
          <w:p w14:paraId="2E4A1051" w14:textId="77777777" w:rsidR="00AC377E" w:rsidRPr="00AC377E" w:rsidRDefault="00AC377E" w:rsidP="00AC377E">
            <w:pPr>
              <w:spacing w:after="0"/>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rPr>
            </w:pPr>
            <w:r w:rsidRPr="00AC377E">
              <w:rPr>
                <w:rFonts w:eastAsia="Times New Roman" w:cs="Arial"/>
                <w:bCs/>
                <w:sz w:val="20"/>
                <w:szCs w:val="20"/>
              </w:rPr>
              <w:t>Required</w:t>
            </w:r>
          </w:p>
        </w:tc>
        <w:tc>
          <w:tcPr>
            <w:tcW w:w="4112" w:type="dxa"/>
            <w:shd w:val="clear" w:color="auto" w:fill="1F497D" w:themeFill="text2"/>
            <w:hideMark/>
          </w:tcPr>
          <w:p w14:paraId="6A60AEB1" w14:textId="77777777" w:rsidR="00AC377E" w:rsidRPr="00AC377E" w:rsidRDefault="00AC377E" w:rsidP="00AC377E">
            <w:pPr>
              <w:spacing w:after="0"/>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rPr>
            </w:pPr>
            <w:r w:rsidRPr="00AC377E">
              <w:rPr>
                <w:rFonts w:eastAsia="Times New Roman" w:cs="Arial"/>
                <w:bCs/>
                <w:sz w:val="20"/>
                <w:szCs w:val="20"/>
              </w:rPr>
              <w:t>Data Element Description</w:t>
            </w:r>
          </w:p>
        </w:tc>
      </w:tr>
      <w:tr w:rsidR="00DE5850" w:rsidRPr="00AC377E" w14:paraId="3E5A2D14"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2060B1CC"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w:t>
            </w:r>
          </w:p>
        </w:tc>
        <w:tc>
          <w:tcPr>
            <w:tcW w:w="990" w:type="dxa"/>
            <w:hideMark/>
          </w:tcPr>
          <w:p w14:paraId="3891A18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A </w:t>
            </w:r>
          </w:p>
        </w:tc>
        <w:tc>
          <w:tcPr>
            <w:tcW w:w="2070" w:type="dxa"/>
            <w:hideMark/>
          </w:tcPr>
          <w:p w14:paraId="45EECC5D"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ChkDigitStdntID</w:t>
            </w:r>
            <w:proofErr w:type="spellEnd"/>
          </w:p>
        </w:tc>
        <w:tc>
          <w:tcPr>
            <w:tcW w:w="2160" w:type="dxa"/>
            <w:hideMark/>
          </w:tcPr>
          <w:p w14:paraId="7522E7CB"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Secure Student Identifier (SSID)</w:t>
            </w:r>
          </w:p>
        </w:tc>
        <w:tc>
          <w:tcPr>
            <w:tcW w:w="810" w:type="dxa"/>
            <w:hideMark/>
          </w:tcPr>
          <w:p w14:paraId="5723590C"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10</w:t>
            </w:r>
          </w:p>
        </w:tc>
        <w:tc>
          <w:tcPr>
            <w:tcW w:w="1235" w:type="dxa"/>
            <w:hideMark/>
          </w:tcPr>
          <w:p w14:paraId="021BF668"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int</w:t>
            </w:r>
          </w:p>
        </w:tc>
        <w:tc>
          <w:tcPr>
            <w:tcW w:w="945" w:type="dxa"/>
            <w:hideMark/>
          </w:tcPr>
          <w:p w14:paraId="05C8AD7B"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7EB3F5EA"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58EE059D"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ODE assigned Secure Student Identifier (SSID) with a trailing check digit.</w:t>
            </w:r>
          </w:p>
        </w:tc>
      </w:tr>
      <w:tr w:rsidR="00AC377E" w:rsidRPr="00AC377E" w14:paraId="31F28A54"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24803853"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w:t>
            </w:r>
          </w:p>
        </w:tc>
        <w:tc>
          <w:tcPr>
            <w:tcW w:w="990" w:type="dxa"/>
            <w:hideMark/>
          </w:tcPr>
          <w:p w14:paraId="65FD9CBF"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B </w:t>
            </w:r>
          </w:p>
        </w:tc>
        <w:tc>
          <w:tcPr>
            <w:tcW w:w="2070" w:type="dxa"/>
            <w:hideMark/>
          </w:tcPr>
          <w:p w14:paraId="4D7327F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DistStdntID</w:t>
            </w:r>
            <w:proofErr w:type="spellEnd"/>
          </w:p>
        </w:tc>
        <w:tc>
          <w:tcPr>
            <w:tcW w:w="2160" w:type="dxa"/>
            <w:hideMark/>
          </w:tcPr>
          <w:p w14:paraId="55D24EF5"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District/Local Student Identifier</w:t>
            </w:r>
          </w:p>
        </w:tc>
        <w:tc>
          <w:tcPr>
            <w:tcW w:w="810" w:type="dxa"/>
            <w:hideMark/>
          </w:tcPr>
          <w:p w14:paraId="002BE75F"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10</w:t>
            </w:r>
          </w:p>
        </w:tc>
        <w:tc>
          <w:tcPr>
            <w:tcW w:w="1235" w:type="dxa"/>
            <w:hideMark/>
          </w:tcPr>
          <w:p w14:paraId="2F57DD3D"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58CF29B4"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1E7FBDA0"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259A77C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gramStart"/>
            <w:r w:rsidRPr="00AC377E">
              <w:rPr>
                <w:rFonts w:eastAsia="Times New Roman" w:cs="Arial"/>
                <w:sz w:val="20"/>
                <w:szCs w:val="20"/>
              </w:rPr>
              <w:t>Identifier</w:t>
            </w:r>
            <w:proofErr w:type="gramEnd"/>
            <w:r w:rsidRPr="00AC377E">
              <w:rPr>
                <w:rFonts w:eastAsia="Times New Roman" w:cs="Arial"/>
                <w:sz w:val="20"/>
                <w:szCs w:val="20"/>
              </w:rPr>
              <w:t>, assigned by the district, used to uniquely identify the student.</w:t>
            </w:r>
          </w:p>
        </w:tc>
      </w:tr>
      <w:tr w:rsidR="00DE5850" w:rsidRPr="00AC377E" w14:paraId="497400C7" w14:textId="77777777" w:rsidTr="00DD0BC8">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20" w:type="dxa"/>
            <w:hideMark/>
          </w:tcPr>
          <w:p w14:paraId="40B17B5A"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w:t>
            </w:r>
          </w:p>
        </w:tc>
        <w:tc>
          <w:tcPr>
            <w:tcW w:w="990" w:type="dxa"/>
            <w:hideMark/>
          </w:tcPr>
          <w:p w14:paraId="73D6066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C </w:t>
            </w:r>
          </w:p>
        </w:tc>
        <w:tc>
          <w:tcPr>
            <w:tcW w:w="2070" w:type="dxa"/>
            <w:hideMark/>
          </w:tcPr>
          <w:p w14:paraId="74C1A8E3"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ResdDistInstID</w:t>
            </w:r>
            <w:proofErr w:type="spellEnd"/>
          </w:p>
        </w:tc>
        <w:tc>
          <w:tcPr>
            <w:tcW w:w="2160" w:type="dxa"/>
            <w:hideMark/>
          </w:tcPr>
          <w:p w14:paraId="44790147"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Resident District Institution Identifier</w:t>
            </w:r>
          </w:p>
        </w:tc>
        <w:tc>
          <w:tcPr>
            <w:tcW w:w="810" w:type="dxa"/>
            <w:hideMark/>
          </w:tcPr>
          <w:p w14:paraId="7132E186"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10</w:t>
            </w:r>
          </w:p>
        </w:tc>
        <w:tc>
          <w:tcPr>
            <w:tcW w:w="1235" w:type="dxa"/>
            <w:hideMark/>
          </w:tcPr>
          <w:p w14:paraId="4802BEA0"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int</w:t>
            </w:r>
          </w:p>
        </w:tc>
        <w:tc>
          <w:tcPr>
            <w:tcW w:w="945" w:type="dxa"/>
            <w:hideMark/>
          </w:tcPr>
          <w:p w14:paraId="2C57DE2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41F2A32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146A34B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ODE assigned Institution Identifier for the Resident District.  The </w:t>
            </w:r>
            <w:proofErr w:type="gramStart"/>
            <w:r w:rsidRPr="00AC377E">
              <w:rPr>
                <w:rFonts w:eastAsia="Times New Roman" w:cs="Arial"/>
                <w:sz w:val="20"/>
                <w:szCs w:val="20"/>
              </w:rPr>
              <w:t>District</w:t>
            </w:r>
            <w:proofErr w:type="gramEnd"/>
            <w:r w:rsidRPr="00AC377E">
              <w:rPr>
                <w:rFonts w:eastAsia="Times New Roman" w:cs="Arial"/>
                <w:sz w:val="20"/>
                <w:szCs w:val="20"/>
              </w:rPr>
              <w:t xml:space="preserve"> responsible for the education of the </w:t>
            </w:r>
            <w:proofErr w:type="gramStart"/>
            <w:r w:rsidRPr="00AC377E">
              <w:rPr>
                <w:rFonts w:eastAsia="Times New Roman" w:cs="Arial"/>
                <w:sz w:val="20"/>
                <w:szCs w:val="20"/>
              </w:rPr>
              <w:t>student</w:t>
            </w:r>
            <w:proofErr w:type="gramEnd"/>
            <w:r w:rsidRPr="00AC377E">
              <w:rPr>
                <w:rFonts w:eastAsia="Times New Roman" w:cs="Arial"/>
                <w:sz w:val="20"/>
                <w:szCs w:val="20"/>
              </w:rPr>
              <w:t xml:space="preserve"> </w:t>
            </w:r>
            <w:proofErr w:type="gramStart"/>
            <w:r w:rsidRPr="00AC377E">
              <w:rPr>
                <w:rFonts w:eastAsia="Times New Roman" w:cs="Arial"/>
                <w:sz w:val="20"/>
                <w:szCs w:val="20"/>
              </w:rPr>
              <w:t>and also</w:t>
            </w:r>
            <w:proofErr w:type="gramEnd"/>
            <w:r w:rsidRPr="00AC377E">
              <w:rPr>
                <w:rFonts w:eastAsia="Times New Roman" w:cs="Arial"/>
                <w:sz w:val="20"/>
                <w:szCs w:val="20"/>
              </w:rPr>
              <w:t xml:space="preserve"> is the basis on which the State School Fund, the Common School Fund, and the County School Fund are distributed to local districts.  Special provisions apply as defined in ORS 339.133, 338.155(1), and 338.165.</w:t>
            </w:r>
          </w:p>
        </w:tc>
      </w:tr>
      <w:tr w:rsidR="00AC377E" w:rsidRPr="00AC377E" w14:paraId="6D87E276" w14:textId="77777777" w:rsidTr="00DD0BC8">
        <w:trPr>
          <w:cnfStyle w:val="000000010000" w:firstRow="0" w:lastRow="0" w:firstColumn="0" w:lastColumn="0" w:oddVBand="0" w:evenVBand="0" w:oddHBand="0" w:evenHBand="1"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20" w:type="dxa"/>
            <w:hideMark/>
          </w:tcPr>
          <w:p w14:paraId="024EBF05"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4</w:t>
            </w:r>
          </w:p>
        </w:tc>
        <w:tc>
          <w:tcPr>
            <w:tcW w:w="990" w:type="dxa"/>
            <w:hideMark/>
          </w:tcPr>
          <w:p w14:paraId="2202C56F"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D </w:t>
            </w:r>
          </w:p>
        </w:tc>
        <w:tc>
          <w:tcPr>
            <w:tcW w:w="2070" w:type="dxa"/>
            <w:hideMark/>
          </w:tcPr>
          <w:p w14:paraId="5F5D0A04"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ResdSchlInstID</w:t>
            </w:r>
            <w:proofErr w:type="spellEnd"/>
          </w:p>
        </w:tc>
        <w:tc>
          <w:tcPr>
            <w:tcW w:w="2160" w:type="dxa"/>
            <w:hideMark/>
          </w:tcPr>
          <w:p w14:paraId="0F56325E"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Resident School Institution Identifier</w:t>
            </w:r>
          </w:p>
        </w:tc>
        <w:tc>
          <w:tcPr>
            <w:tcW w:w="810" w:type="dxa"/>
            <w:hideMark/>
          </w:tcPr>
          <w:p w14:paraId="78D6FDBD"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10</w:t>
            </w:r>
          </w:p>
        </w:tc>
        <w:tc>
          <w:tcPr>
            <w:tcW w:w="1235" w:type="dxa"/>
            <w:hideMark/>
          </w:tcPr>
          <w:p w14:paraId="6AD1215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int</w:t>
            </w:r>
          </w:p>
        </w:tc>
        <w:tc>
          <w:tcPr>
            <w:tcW w:w="945" w:type="dxa"/>
            <w:hideMark/>
          </w:tcPr>
          <w:p w14:paraId="73F8CCCF"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2AD6290C"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74F170F8"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ODE assigned Institution Identifier for the Resident School.  The </w:t>
            </w:r>
            <w:proofErr w:type="gramStart"/>
            <w:r w:rsidRPr="00AC377E">
              <w:rPr>
                <w:rFonts w:eastAsia="Times New Roman" w:cs="Arial"/>
                <w:sz w:val="20"/>
                <w:szCs w:val="20"/>
              </w:rPr>
              <w:t>School</w:t>
            </w:r>
            <w:proofErr w:type="gramEnd"/>
            <w:r w:rsidRPr="00AC377E">
              <w:rPr>
                <w:rFonts w:eastAsia="Times New Roman" w:cs="Arial"/>
                <w:sz w:val="20"/>
                <w:szCs w:val="20"/>
              </w:rPr>
              <w:t xml:space="preserve"> </w:t>
            </w:r>
            <w:proofErr w:type="gramStart"/>
            <w:r w:rsidRPr="00AC377E">
              <w:rPr>
                <w:rFonts w:eastAsia="Times New Roman" w:cs="Arial"/>
                <w:sz w:val="20"/>
                <w:szCs w:val="20"/>
              </w:rPr>
              <w:t>responsible</w:t>
            </w:r>
            <w:proofErr w:type="gramEnd"/>
            <w:r w:rsidRPr="00AC377E">
              <w:rPr>
                <w:rFonts w:eastAsia="Times New Roman" w:cs="Arial"/>
                <w:sz w:val="20"/>
                <w:szCs w:val="20"/>
              </w:rPr>
              <w:t xml:space="preserve"> for the education of the </w:t>
            </w:r>
            <w:proofErr w:type="gramStart"/>
            <w:r w:rsidRPr="00AC377E">
              <w:rPr>
                <w:rFonts w:eastAsia="Times New Roman" w:cs="Arial"/>
                <w:sz w:val="20"/>
                <w:szCs w:val="20"/>
              </w:rPr>
              <w:t>student</w:t>
            </w:r>
            <w:proofErr w:type="gramEnd"/>
            <w:r w:rsidRPr="00AC377E">
              <w:rPr>
                <w:rFonts w:eastAsia="Times New Roman" w:cs="Arial"/>
                <w:sz w:val="20"/>
                <w:szCs w:val="20"/>
              </w:rPr>
              <w:t xml:space="preserve"> </w:t>
            </w:r>
            <w:proofErr w:type="gramStart"/>
            <w:r w:rsidRPr="00AC377E">
              <w:rPr>
                <w:rFonts w:eastAsia="Times New Roman" w:cs="Arial"/>
                <w:sz w:val="20"/>
                <w:szCs w:val="20"/>
              </w:rPr>
              <w:t>and also</w:t>
            </w:r>
            <w:proofErr w:type="gramEnd"/>
            <w:r w:rsidRPr="00AC377E">
              <w:rPr>
                <w:rFonts w:eastAsia="Times New Roman" w:cs="Arial"/>
                <w:sz w:val="20"/>
                <w:szCs w:val="20"/>
              </w:rPr>
              <w:t xml:space="preserve"> is the basis on which the State School Fund, the Common School Fund, and the County School Fund are distributed to local districts.  Special provisions apply as defined in ORS 339.133, 338.155(1), and 338.165.</w:t>
            </w:r>
          </w:p>
        </w:tc>
      </w:tr>
      <w:tr w:rsidR="00DE5850" w:rsidRPr="00AC377E" w14:paraId="1F51D673"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1107B930"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5</w:t>
            </w:r>
          </w:p>
        </w:tc>
        <w:tc>
          <w:tcPr>
            <w:tcW w:w="990" w:type="dxa"/>
            <w:hideMark/>
          </w:tcPr>
          <w:p w14:paraId="705824B3"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E </w:t>
            </w:r>
          </w:p>
        </w:tc>
        <w:tc>
          <w:tcPr>
            <w:tcW w:w="2070" w:type="dxa"/>
            <w:hideMark/>
          </w:tcPr>
          <w:p w14:paraId="0084E51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AttndDistInstID</w:t>
            </w:r>
            <w:proofErr w:type="spellEnd"/>
          </w:p>
        </w:tc>
        <w:tc>
          <w:tcPr>
            <w:tcW w:w="2160" w:type="dxa"/>
            <w:hideMark/>
          </w:tcPr>
          <w:p w14:paraId="05543802"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Attending District Institution Identifier</w:t>
            </w:r>
          </w:p>
        </w:tc>
        <w:tc>
          <w:tcPr>
            <w:tcW w:w="810" w:type="dxa"/>
            <w:hideMark/>
          </w:tcPr>
          <w:p w14:paraId="0AF56A1D"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10</w:t>
            </w:r>
          </w:p>
        </w:tc>
        <w:tc>
          <w:tcPr>
            <w:tcW w:w="1235" w:type="dxa"/>
            <w:hideMark/>
          </w:tcPr>
          <w:p w14:paraId="03F4A128"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int</w:t>
            </w:r>
          </w:p>
        </w:tc>
        <w:tc>
          <w:tcPr>
            <w:tcW w:w="945" w:type="dxa"/>
            <w:hideMark/>
          </w:tcPr>
          <w:p w14:paraId="5AD71BBB"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094FBAAC"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52B90717"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ODE assigned Institution Identifier for the Attending District.  The </w:t>
            </w:r>
            <w:proofErr w:type="gramStart"/>
            <w:r w:rsidRPr="00AC377E">
              <w:rPr>
                <w:rFonts w:eastAsia="Times New Roman" w:cs="Arial"/>
                <w:sz w:val="20"/>
                <w:szCs w:val="20"/>
              </w:rPr>
              <w:t>District</w:t>
            </w:r>
            <w:proofErr w:type="gramEnd"/>
            <w:r w:rsidRPr="00AC377E">
              <w:rPr>
                <w:rFonts w:eastAsia="Times New Roman" w:cs="Arial"/>
                <w:sz w:val="20"/>
                <w:szCs w:val="20"/>
              </w:rPr>
              <w:t xml:space="preserve"> where the student </w:t>
            </w:r>
            <w:proofErr w:type="gramStart"/>
            <w:r w:rsidRPr="00AC377E">
              <w:rPr>
                <w:rFonts w:eastAsia="Times New Roman" w:cs="Arial"/>
                <w:sz w:val="20"/>
                <w:szCs w:val="20"/>
              </w:rPr>
              <w:t>is receiving</w:t>
            </w:r>
            <w:proofErr w:type="gramEnd"/>
            <w:r w:rsidRPr="00AC377E">
              <w:rPr>
                <w:rFonts w:eastAsia="Times New Roman" w:cs="Arial"/>
                <w:sz w:val="20"/>
                <w:szCs w:val="20"/>
              </w:rPr>
              <w:t xml:space="preserve"> instruction and where state assessments are administered.</w:t>
            </w:r>
          </w:p>
        </w:tc>
      </w:tr>
      <w:tr w:rsidR="00AC377E" w:rsidRPr="00AC377E" w14:paraId="288DCD31"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219CAC22"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6</w:t>
            </w:r>
          </w:p>
        </w:tc>
        <w:tc>
          <w:tcPr>
            <w:tcW w:w="990" w:type="dxa"/>
            <w:hideMark/>
          </w:tcPr>
          <w:p w14:paraId="12844A3A"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F </w:t>
            </w:r>
          </w:p>
        </w:tc>
        <w:tc>
          <w:tcPr>
            <w:tcW w:w="2070" w:type="dxa"/>
            <w:hideMark/>
          </w:tcPr>
          <w:p w14:paraId="78205D8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AttndSchlInstID</w:t>
            </w:r>
            <w:proofErr w:type="spellEnd"/>
          </w:p>
        </w:tc>
        <w:tc>
          <w:tcPr>
            <w:tcW w:w="2160" w:type="dxa"/>
            <w:hideMark/>
          </w:tcPr>
          <w:p w14:paraId="0CB1B2D5"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Attending School Institution Identifier</w:t>
            </w:r>
          </w:p>
        </w:tc>
        <w:tc>
          <w:tcPr>
            <w:tcW w:w="810" w:type="dxa"/>
            <w:hideMark/>
          </w:tcPr>
          <w:p w14:paraId="1826494F"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10</w:t>
            </w:r>
          </w:p>
        </w:tc>
        <w:tc>
          <w:tcPr>
            <w:tcW w:w="1235" w:type="dxa"/>
            <w:hideMark/>
          </w:tcPr>
          <w:p w14:paraId="0FD70A75"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int</w:t>
            </w:r>
          </w:p>
        </w:tc>
        <w:tc>
          <w:tcPr>
            <w:tcW w:w="945" w:type="dxa"/>
            <w:hideMark/>
          </w:tcPr>
          <w:p w14:paraId="47B8EB2B"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1C22A11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778AF2B4"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ODE assigned Institution Identifier for </w:t>
            </w:r>
            <w:proofErr w:type="gramStart"/>
            <w:r w:rsidRPr="00AC377E">
              <w:rPr>
                <w:rFonts w:eastAsia="Times New Roman" w:cs="Arial"/>
                <w:sz w:val="20"/>
                <w:szCs w:val="20"/>
              </w:rPr>
              <w:t>the Attending</w:t>
            </w:r>
            <w:proofErr w:type="gramEnd"/>
            <w:r w:rsidRPr="00AC377E">
              <w:rPr>
                <w:rFonts w:eastAsia="Times New Roman" w:cs="Arial"/>
                <w:sz w:val="20"/>
                <w:szCs w:val="20"/>
              </w:rPr>
              <w:t xml:space="preserve"> School.  The School where the student is receiving instruction and where state assessments are administered.</w:t>
            </w:r>
          </w:p>
        </w:tc>
      </w:tr>
      <w:tr w:rsidR="00DE5850" w:rsidRPr="00AC377E" w14:paraId="2F25F758"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6305968F"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7</w:t>
            </w:r>
          </w:p>
        </w:tc>
        <w:tc>
          <w:tcPr>
            <w:tcW w:w="990" w:type="dxa"/>
            <w:hideMark/>
          </w:tcPr>
          <w:p w14:paraId="686DC9E8"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G </w:t>
            </w:r>
          </w:p>
        </w:tc>
        <w:tc>
          <w:tcPr>
            <w:tcW w:w="2070" w:type="dxa"/>
            <w:hideMark/>
          </w:tcPr>
          <w:p w14:paraId="56E7C0F1"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InstFill</w:t>
            </w:r>
            <w:proofErr w:type="spellEnd"/>
          </w:p>
        </w:tc>
        <w:tc>
          <w:tcPr>
            <w:tcW w:w="2160" w:type="dxa"/>
            <w:hideMark/>
          </w:tcPr>
          <w:p w14:paraId="13E1BA77"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Institution Filler</w:t>
            </w:r>
          </w:p>
        </w:tc>
        <w:tc>
          <w:tcPr>
            <w:tcW w:w="810" w:type="dxa"/>
            <w:hideMark/>
          </w:tcPr>
          <w:p w14:paraId="55BB23B2"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20</w:t>
            </w:r>
          </w:p>
        </w:tc>
        <w:tc>
          <w:tcPr>
            <w:tcW w:w="1235" w:type="dxa"/>
            <w:hideMark/>
          </w:tcPr>
          <w:p w14:paraId="075553E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6F80C8DD"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3AA6C178"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2A58E3C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Reserved for future use.</w:t>
            </w:r>
          </w:p>
        </w:tc>
      </w:tr>
      <w:tr w:rsidR="00AC377E" w:rsidRPr="00AC377E" w14:paraId="6158BF94"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5E8EC674"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8</w:t>
            </w:r>
          </w:p>
        </w:tc>
        <w:tc>
          <w:tcPr>
            <w:tcW w:w="990" w:type="dxa"/>
            <w:hideMark/>
          </w:tcPr>
          <w:p w14:paraId="26604807"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H </w:t>
            </w:r>
          </w:p>
        </w:tc>
        <w:tc>
          <w:tcPr>
            <w:tcW w:w="2070" w:type="dxa"/>
            <w:hideMark/>
          </w:tcPr>
          <w:p w14:paraId="56B7FFF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LglLNm</w:t>
            </w:r>
            <w:proofErr w:type="spellEnd"/>
          </w:p>
        </w:tc>
        <w:tc>
          <w:tcPr>
            <w:tcW w:w="2160" w:type="dxa"/>
            <w:hideMark/>
          </w:tcPr>
          <w:p w14:paraId="6BE4B01A"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Legal Last Name</w:t>
            </w:r>
          </w:p>
        </w:tc>
        <w:tc>
          <w:tcPr>
            <w:tcW w:w="810" w:type="dxa"/>
            <w:hideMark/>
          </w:tcPr>
          <w:p w14:paraId="3F44C6D0"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50</w:t>
            </w:r>
          </w:p>
        </w:tc>
        <w:tc>
          <w:tcPr>
            <w:tcW w:w="1235" w:type="dxa"/>
            <w:hideMark/>
          </w:tcPr>
          <w:p w14:paraId="4C8BECA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2F02D3BB"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1A81799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7422425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Legal last name of the student.</w:t>
            </w:r>
          </w:p>
        </w:tc>
      </w:tr>
      <w:tr w:rsidR="00DE5850" w:rsidRPr="00AC377E" w14:paraId="71C36D9A"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24BA69DB"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lastRenderedPageBreak/>
              <w:t>9</w:t>
            </w:r>
          </w:p>
        </w:tc>
        <w:tc>
          <w:tcPr>
            <w:tcW w:w="990" w:type="dxa"/>
            <w:hideMark/>
          </w:tcPr>
          <w:p w14:paraId="1E7BCF47"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I </w:t>
            </w:r>
          </w:p>
        </w:tc>
        <w:tc>
          <w:tcPr>
            <w:tcW w:w="2070" w:type="dxa"/>
            <w:hideMark/>
          </w:tcPr>
          <w:p w14:paraId="0ECB8CAB"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LglFNm</w:t>
            </w:r>
            <w:proofErr w:type="spellEnd"/>
          </w:p>
        </w:tc>
        <w:tc>
          <w:tcPr>
            <w:tcW w:w="2160" w:type="dxa"/>
            <w:hideMark/>
          </w:tcPr>
          <w:p w14:paraId="31E0469A"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Legal First Name</w:t>
            </w:r>
          </w:p>
        </w:tc>
        <w:tc>
          <w:tcPr>
            <w:tcW w:w="810" w:type="dxa"/>
            <w:hideMark/>
          </w:tcPr>
          <w:p w14:paraId="04014A8E"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40</w:t>
            </w:r>
          </w:p>
        </w:tc>
        <w:tc>
          <w:tcPr>
            <w:tcW w:w="1235" w:type="dxa"/>
            <w:hideMark/>
          </w:tcPr>
          <w:p w14:paraId="4095DD70"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505CDFD6"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1603FFE4"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327C9DED"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Legal first name of the student.</w:t>
            </w:r>
          </w:p>
        </w:tc>
      </w:tr>
      <w:tr w:rsidR="00AC377E" w:rsidRPr="00AC377E" w14:paraId="44115D6E"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7150AB59"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10</w:t>
            </w:r>
          </w:p>
        </w:tc>
        <w:tc>
          <w:tcPr>
            <w:tcW w:w="990" w:type="dxa"/>
            <w:hideMark/>
          </w:tcPr>
          <w:p w14:paraId="3ECA5FA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J </w:t>
            </w:r>
          </w:p>
        </w:tc>
        <w:tc>
          <w:tcPr>
            <w:tcW w:w="2070" w:type="dxa"/>
            <w:hideMark/>
          </w:tcPr>
          <w:p w14:paraId="74C48047"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LglMNm</w:t>
            </w:r>
            <w:proofErr w:type="spellEnd"/>
          </w:p>
        </w:tc>
        <w:tc>
          <w:tcPr>
            <w:tcW w:w="2160" w:type="dxa"/>
            <w:hideMark/>
          </w:tcPr>
          <w:p w14:paraId="317A123D"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Legal Middle Name</w:t>
            </w:r>
          </w:p>
        </w:tc>
        <w:tc>
          <w:tcPr>
            <w:tcW w:w="810" w:type="dxa"/>
            <w:hideMark/>
          </w:tcPr>
          <w:p w14:paraId="331A7E1C"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40</w:t>
            </w:r>
          </w:p>
        </w:tc>
        <w:tc>
          <w:tcPr>
            <w:tcW w:w="1235" w:type="dxa"/>
            <w:hideMark/>
          </w:tcPr>
          <w:p w14:paraId="1A64CABF"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27C2BB4F"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749888D5"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1AC649FE"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Legal middle name of the student.</w:t>
            </w:r>
          </w:p>
        </w:tc>
      </w:tr>
      <w:tr w:rsidR="00DE5850" w:rsidRPr="00AC377E" w14:paraId="65245748"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693A1BBA"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11</w:t>
            </w:r>
          </w:p>
        </w:tc>
        <w:tc>
          <w:tcPr>
            <w:tcW w:w="990" w:type="dxa"/>
            <w:hideMark/>
          </w:tcPr>
          <w:p w14:paraId="75469572"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K </w:t>
            </w:r>
          </w:p>
        </w:tc>
        <w:tc>
          <w:tcPr>
            <w:tcW w:w="2070" w:type="dxa"/>
            <w:hideMark/>
          </w:tcPr>
          <w:p w14:paraId="2FE01F51"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GnrtnCd</w:t>
            </w:r>
            <w:proofErr w:type="spellEnd"/>
          </w:p>
        </w:tc>
        <w:tc>
          <w:tcPr>
            <w:tcW w:w="2160" w:type="dxa"/>
            <w:hideMark/>
          </w:tcPr>
          <w:p w14:paraId="441E254A"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Generation Code</w:t>
            </w:r>
          </w:p>
        </w:tc>
        <w:tc>
          <w:tcPr>
            <w:tcW w:w="810" w:type="dxa"/>
            <w:hideMark/>
          </w:tcPr>
          <w:p w14:paraId="538970EE"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4</w:t>
            </w:r>
          </w:p>
        </w:tc>
        <w:tc>
          <w:tcPr>
            <w:tcW w:w="1235" w:type="dxa"/>
            <w:hideMark/>
          </w:tcPr>
          <w:p w14:paraId="5ABE4DA0"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51B4D3E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21334561"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46F94DA4"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Name suffix of the student (i.e. Jr., II, III).</w:t>
            </w:r>
          </w:p>
        </w:tc>
      </w:tr>
      <w:tr w:rsidR="00AC377E" w:rsidRPr="00AC377E" w14:paraId="205C5623"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3E3542AB"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12</w:t>
            </w:r>
          </w:p>
        </w:tc>
        <w:tc>
          <w:tcPr>
            <w:tcW w:w="990" w:type="dxa"/>
            <w:hideMark/>
          </w:tcPr>
          <w:p w14:paraId="1C4B67F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L </w:t>
            </w:r>
          </w:p>
        </w:tc>
        <w:tc>
          <w:tcPr>
            <w:tcW w:w="2070" w:type="dxa"/>
            <w:hideMark/>
          </w:tcPr>
          <w:p w14:paraId="13E08AB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PrfrdLNm</w:t>
            </w:r>
            <w:proofErr w:type="spellEnd"/>
          </w:p>
        </w:tc>
        <w:tc>
          <w:tcPr>
            <w:tcW w:w="2160" w:type="dxa"/>
            <w:hideMark/>
          </w:tcPr>
          <w:p w14:paraId="28370885"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Preferred Last Name</w:t>
            </w:r>
          </w:p>
        </w:tc>
        <w:tc>
          <w:tcPr>
            <w:tcW w:w="810" w:type="dxa"/>
            <w:hideMark/>
          </w:tcPr>
          <w:p w14:paraId="624E8EF6"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50</w:t>
            </w:r>
          </w:p>
        </w:tc>
        <w:tc>
          <w:tcPr>
            <w:tcW w:w="1235" w:type="dxa"/>
            <w:hideMark/>
          </w:tcPr>
          <w:p w14:paraId="7ACF597E"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7FA926B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173F22B5"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6C2346B4"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Preferred last name of the student.</w:t>
            </w:r>
          </w:p>
        </w:tc>
      </w:tr>
      <w:tr w:rsidR="00DE5850" w:rsidRPr="00AC377E" w14:paraId="1D1AA6B4"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1161422D"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13</w:t>
            </w:r>
          </w:p>
        </w:tc>
        <w:tc>
          <w:tcPr>
            <w:tcW w:w="990" w:type="dxa"/>
            <w:hideMark/>
          </w:tcPr>
          <w:p w14:paraId="5B347A6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M </w:t>
            </w:r>
          </w:p>
        </w:tc>
        <w:tc>
          <w:tcPr>
            <w:tcW w:w="2070" w:type="dxa"/>
            <w:hideMark/>
          </w:tcPr>
          <w:p w14:paraId="0749D61C"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PrfrdFNm</w:t>
            </w:r>
            <w:proofErr w:type="spellEnd"/>
          </w:p>
        </w:tc>
        <w:tc>
          <w:tcPr>
            <w:tcW w:w="2160" w:type="dxa"/>
            <w:hideMark/>
          </w:tcPr>
          <w:p w14:paraId="36A7A539"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Preferred First Name</w:t>
            </w:r>
          </w:p>
        </w:tc>
        <w:tc>
          <w:tcPr>
            <w:tcW w:w="810" w:type="dxa"/>
            <w:hideMark/>
          </w:tcPr>
          <w:p w14:paraId="587A4642"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40</w:t>
            </w:r>
          </w:p>
        </w:tc>
        <w:tc>
          <w:tcPr>
            <w:tcW w:w="1235" w:type="dxa"/>
            <w:hideMark/>
          </w:tcPr>
          <w:p w14:paraId="65E647E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4E61B21A"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14FA5DF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63F3DAB8"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Preferred first name of the student.</w:t>
            </w:r>
          </w:p>
        </w:tc>
      </w:tr>
      <w:tr w:rsidR="00AC377E" w:rsidRPr="00AC377E" w14:paraId="4B2D88A4"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227A0369"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14</w:t>
            </w:r>
          </w:p>
        </w:tc>
        <w:tc>
          <w:tcPr>
            <w:tcW w:w="990" w:type="dxa"/>
            <w:hideMark/>
          </w:tcPr>
          <w:p w14:paraId="3DE19994"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N </w:t>
            </w:r>
          </w:p>
        </w:tc>
        <w:tc>
          <w:tcPr>
            <w:tcW w:w="2070" w:type="dxa"/>
            <w:hideMark/>
          </w:tcPr>
          <w:p w14:paraId="12CD92B8"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PrfrdMNm</w:t>
            </w:r>
            <w:proofErr w:type="spellEnd"/>
          </w:p>
        </w:tc>
        <w:tc>
          <w:tcPr>
            <w:tcW w:w="2160" w:type="dxa"/>
            <w:hideMark/>
          </w:tcPr>
          <w:p w14:paraId="7382490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Preferred Middle Name</w:t>
            </w:r>
          </w:p>
        </w:tc>
        <w:tc>
          <w:tcPr>
            <w:tcW w:w="810" w:type="dxa"/>
            <w:hideMark/>
          </w:tcPr>
          <w:p w14:paraId="68395801"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40</w:t>
            </w:r>
          </w:p>
        </w:tc>
        <w:tc>
          <w:tcPr>
            <w:tcW w:w="1235" w:type="dxa"/>
            <w:hideMark/>
          </w:tcPr>
          <w:p w14:paraId="7AF207EF"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3227596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2A9DAEBE"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7E457F31"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Preferred middle name of the student.</w:t>
            </w:r>
          </w:p>
        </w:tc>
      </w:tr>
      <w:tr w:rsidR="00DE5850" w:rsidRPr="00AC377E" w14:paraId="26A29C37"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2CDFCF93"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15</w:t>
            </w:r>
          </w:p>
        </w:tc>
        <w:tc>
          <w:tcPr>
            <w:tcW w:w="990" w:type="dxa"/>
            <w:hideMark/>
          </w:tcPr>
          <w:p w14:paraId="212B05A2"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O </w:t>
            </w:r>
          </w:p>
        </w:tc>
        <w:tc>
          <w:tcPr>
            <w:tcW w:w="2070" w:type="dxa"/>
            <w:hideMark/>
          </w:tcPr>
          <w:p w14:paraId="0A83D96B"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BirthDtTxt</w:t>
            </w:r>
            <w:proofErr w:type="spellEnd"/>
          </w:p>
        </w:tc>
        <w:tc>
          <w:tcPr>
            <w:tcW w:w="2160" w:type="dxa"/>
            <w:hideMark/>
          </w:tcPr>
          <w:p w14:paraId="7F388EDF"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Date of Birth</w:t>
            </w:r>
          </w:p>
        </w:tc>
        <w:tc>
          <w:tcPr>
            <w:tcW w:w="810" w:type="dxa"/>
            <w:hideMark/>
          </w:tcPr>
          <w:p w14:paraId="37CDF946"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8</w:t>
            </w:r>
          </w:p>
        </w:tc>
        <w:tc>
          <w:tcPr>
            <w:tcW w:w="1235" w:type="dxa"/>
            <w:hideMark/>
          </w:tcPr>
          <w:p w14:paraId="73E0BA6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datetime</w:t>
            </w:r>
          </w:p>
        </w:tc>
        <w:tc>
          <w:tcPr>
            <w:tcW w:w="945" w:type="dxa"/>
            <w:hideMark/>
          </w:tcPr>
          <w:p w14:paraId="0F5D2385"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03286E13"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411390B1"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Date the student was born.</w:t>
            </w:r>
          </w:p>
        </w:tc>
      </w:tr>
      <w:tr w:rsidR="00AC377E" w:rsidRPr="00AC377E" w14:paraId="392B6FEC"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474FA027"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16</w:t>
            </w:r>
          </w:p>
        </w:tc>
        <w:tc>
          <w:tcPr>
            <w:tcW w:w="990" w:type="dxa"/>
            <w:hideMark/>
          </w:tcPr>
          <w:p w14:paraId="54BFDE85"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P </w:t>
            </w:r>
          </w:p>
        </w:tc>
        <w:tc>
          <w:tcPr>
            <w:tcW w:w="2070" w:type="dxa"/>
            <w:hideMark/>
          </w:tcPr>
          <w:p w14:paraId="5FC872CD"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GndrCd</w:t>
            </w:r>
            <w:proofErr w:type="spellEnd"/>
          </w:p>
        </w:tc>
        <w:tc>
          <w:tcPr>
            <w:tcW w:w="2160" w:type="dxa"/>
            <w:hideMark/>
          </w:tcPr>
          <w:p w14:paraId="27E8FE30"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Gender Code</w:t>
            </w:r>
          </w:p>
        </w:tc>
        <w:tc>
          <w:tcPr>
            <w:tcW w:w="810" w:type="dxa"/>
            <w:hideMark/>
          </w:tcPr>
          <w:p w14:paraId="306C3781"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429A0EF4"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2B3C7E3C"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4AC3843C"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49B4D3BA"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Code indicating the gender of the student.</w:t>
            </w:r>
          </w:p>
        </w:tc>
      </w:tr>
      <w:tr w:rsidR="00DE5850" w:rsidRPr="00AC377E" w14:paraId="7BCE792C" w14:textId="77777777" w:rsidTr="00DD0BC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20" w:type="dxa"/>
            <w:hideMark/>
          </w:tcPr>
          <w:p w14:paraId="5271730C"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17</w:t>
            </w:r>
          </w:p>
        </w:tc>
        <w:tc>
          <w:tcPr>
            <w:tcW w:w="990" w:type="dxa"/>
            <w:hideMark/>
          </w:tcPr>
          <w:p w14:paraId="655763A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Q </w:t>
            </w:r>
          </w:p>
        </w:tc>
        <w:tc>
          <w:tcPr>
            <w:tcW w:w="2070" w:type="dxa"/>
            <w:hideMark/>
          </w:tcPr>
          <w:p w14:paraId="6497FF9F"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HispEthnicFg</w:t>
            </w:r>
            <w:proofErr w:type="spellEnd"/>
          </w:p>
        </w:tc>
        <w:tc>
          <w:tcPr>
            <w:tcW w:w="2160" w:type="dxa"/>
            <w:hideMark/>
          </w:tcPr>
          <w:p w14:paraId="363668CE"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Hispanic/Latino Ethnic Flag</w:t>
            </w:r>
          </w:p>
        </w:tc>
        <w:tc>
          <w:tcPr>
            <w:tcW w:w="810" w:type="dxa"/>
            <w:hideMark/>
          </w:tcPr>
          <w:p w14:paraId="605F6BD8"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47B9227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246C501A"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6A49CE9C"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2C88165B"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Indicates a student of Cuban, Mexican, Puerto Rican, South or Central American, or other Spanish culture or origin, regardless of race. The term, “Spanish origin,” can be used in addition to “Hispanic or Latino.”</w:t>
            </w:r>
          </w:p>
        </w:tc>
      </w:tr>
      <w:tr w:rsidR="00AC377E" w:rsidRPr="00AC377E" w14:paraId="184BEBD5" w14:textId="77777777" w:rsidTr="00DD0BC8">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20" w:type="dxa"/>
            <w:hideMark/>
          </w:tcPr>
          <w:p w14:paraId="3B0B7E34"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18</w:t>
            </w:r>
          </w:p>
        </w:tc>
        <w:tc>
          <w:tcPr>
            <w:tcW w:w="990" w:type="dxa"/>
            <w:hideMark/>
          </w:tcPr>
          <w:p w14:paraId="42F5560D"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R </w:t>
            </w:r>
          </w:p>
        </w:tc>
        <w:tc>
          <w:tcPr>
            <w:tcW w:w="2070" w:type="dxa"/>
            <w:hideMark/>
          </w:tcPr>
          <w:p w14:paraId="58F2FD4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AmerIndianAlsknNtvRaceFg</w:t>
            </w:r>
            <w:proofErr w:type="spellEnd"/>
          </w:p>
        </w:tc>
        <w:tc>
          <w:tcPr>
            <w:tcW w:w="2160" w:type="dxa"/>
            <w:hideMark/>
          </w:tcPr>
          <w:p w14:paraId="7CEC3ED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American Indian/Alaskan Native Race Flag</w:t>
            </w:r>
          </w:p>
        </w:tc>
        <w:tc>
          <w:tcPr>
            <w:tcW w:w="810" w:type="dxa"/>
            <w:hideMark/>
          </w:tcPr>
          <w:p w14:paraId="0E34F14B"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20197C8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0CCAF5F4"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614A39E0"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779B34F7"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Indicates a student having origins in any of the original peoples of North and South America (including Central America), and who maintains tribal affiliation or community attachment.</w:t>
            </w:r>
          </w:p>
        </w:tc>
      </w:tr>
      <w:tr w:rsidR="00DE5850" w:rsidRPr="00AC377E" w14:paraId="7865938C" w14:textId="77777777" w:rsidTr="00DD0BC8">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720" w:type="dxa"/>
            <w:hideMark/>
          </w:tcPr>
          <w:p w14:paraId="33A306D9"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19</w:t>
            </w:r>
          </w:p>
        </w:tc>
        <w:tc>
          <w:tcPr>
            <w:tcW w:w="990" w:type="dxa"/>
            <w:hideMark/>
          </w:tcPr>
          <w:p w14:paraId="104A7CB7"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S </w:t>
            </w:r>
          </w:p>
        </w:tc>
        <w:tc>
          <w:tcPr>
            <w:tcW w:w="2070" w:type="dxa"/>
            <w:hideMark/>
          </w:tcPr>
          <w:p w14:paraId="149F2FB5"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AsianRaceFg</w:t>
            </w:r>
            <w:proofErr w:type="spellEnd"/>
          </w:p>
        </w:tc>
        <w:tc>
          <w:tcPr>
            <w:tcW w:w="2160" w:type="dxa"/>
            <w:hideMark/>
          </w:tcPr>
          <w:p w14:paraId="39F5E136"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Asian Race Flag</w:t>
            </w:r>
          </w:p>
        </w:tc>
        <w:tc>
          <w:tcPr>
            <w:tcW w:w="810" w:type="dxa"/>
            <w:hideMark/>
          </w:tcPr>
          <w:p w14:paraId="28CD9FC6"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73772985"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3D80D52B"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127EA43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1F6ECAC4"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Indicates a student having origins in any of the original peoples of the Far East, Southeast Asia, or the Indian subcontinent including, for example, Cambodia, China, India, Japan, Korea, Malaysia, Pakistan, the Philippine Islands, Thailand, and Vietnam.</w:t>
            </w:r>
          </w:p>
        </w:tc>
      </w:tr>
      <w:tr w:rsidR="00AC377E" w:rsidRPr="00AC377E" w14:paraId="4059F647"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6BDA5399"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20</w:t>
            </w:r>
          </w:p>
        </w:tc>
        <w:tc>
          <w:tcPr>
            <w:tcW w:w="990" w:type="dxa"/>
            <w:hideMark/>
          </w:tcPr>
          <w:p w14:paraId="31C60A9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T </w:t>
            </w:r>
          </w:p>
        </w:tc>
        <w:tc>
          <w:tcPr>
            <w:tcW w:w="2070" w:type="dxa"/>
            <w:hideMark/>
          </w:tcPr>
          <w:p w14:paraId="1591465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BlackRaceFg</w:t>
            </w:r>
            <w:proofErr w:type="spellEnd"/>
          </w:p>
        </w:tc>
        <w:tc>
          <w:tcPr>
            <w:tcW w:w="2160" w:type="dxa"/>
            <w:hideMark/>
          </w:tcPr>
          <w:p w14:paraId="0144E26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African American Race Flag</w:t>
            </w:r>
          </w:p>
        </w:tc>
        <w:tc>
          <w:tcPr>
            <w:tcW w:w="810" w:type="dxa"/>
            <w:hideMark/>
          </w:tcPr>
          <w:p w14:paraId="4AAF79D7"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48E20BD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22EC26A5"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589359FD"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27F014C8"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Indicates a student having origins in any of the black racial groups of Africa.</w:t>
            </w:r>
          </w:p>
        </w:tc>
      </w:tr>
      <w:tr w:rsidR="00DE5850" w:rsidRPr="00AC377E" w14:paraId="597FD431"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5649CF6B"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21</w:t>
            </w:r>
          </w:p>
        </w:tc>
        <w:tc>
          <w:tcPr>
            <w:tcW w:w="990" w:type="dxa"/>
            <w:hideMark/>
          </w:tcPr>
          <w:p w14:paraId="68A71C9A"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U </w:t>
            </w:r>
          </w:p>
        </w:tc>
        <w:tc>
          <w:tcPr>
            <w:tcW w:w="2070" w:type="dxa"/>
            <w:hideMark/>
          </w:tcPr>
          <w:p w14:paraId="6E012CE3"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WhiteRaceFg</w:t>
            </w:r>
            <w:proofErr w:type="spellEnd"/>
          </w:p>
        </w:tc>
        <w:tc>
          <w:tcPr>
            <w:tcW w:w="2160" w:type="dxa"/>
            <w:hideMark/>
          </w:tcPr>
          <w:p w14:paraId="3E2404B7"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White Race Flag</w:t>
            </w:r>
          </w:p>
        </w:tc>
        <w:tc>
          <w:tcPr>
            <w:tcW w:w="810" w:type="dxa"/>
            <w:hideMark/>
          </w:tcPr>
          <w:p w14:paraId="06D5AAE3"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4E09881A"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5EB72BC7"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3417656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009B1BA2"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Indicates a student having origins in any of the original peoples of Europe, the Middle East, or North Africa.</w:t>
            </w:r>
          </w:p>
        </w:tc>
      </w:tr>
      <w:tr w:rsidR="00AC377E" w:rsidRPr="00AC377E" w14:paraId="142F2F08"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17FC3A70"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22</w:t>
            </w:r>
          </w:p>
        </w:tc>
        <w:tc>
          <w:tcPr>
            <w:tcW w:w="990" w:type="dxa"/>
            <w:hideMark/>
          </w:tcPr>
          <w:p w14:paraId="425AA970"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V </w:t>
            </w:r>
          </w:p>
        </w:tc>
        <w:tc>
          <w:tcPr>
            <w:tcW w:w="2070" w:type="dxa"/>
            <w:hideMark/>
          </w:tcPr>
          <w:p w14:paraId="2B2303DB"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PacIslndrRaceFg</w:t>
            </w:r>
            <w:proofErr w:type="spellEnd"/>
          </w:p>
        </w:tc>
        <w:tc>
          <w:tcPr>
            <w:tcW w:w="2160" w:type="dxa"/>
            <w:hideMark/>
          </w:tcPr>
          <w:p w14:paraId="7957BE0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Native Hawaiian/Other Pacific Islander Race Flag</w:t>
            </w:r>
          </w:p>
        </w:tc>
        <w:tc>
          <w:tcPr>
            <w:tcW w:w="810" w:type="dxa"/>
            <w:hideMark/>
          </w:tcPr>
          <w:p w14:paraId="3622DC3A"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72677F4C"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078B8BD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0F8042B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468C6C9A"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Indicates a student having origins in any of the original peoples of Hawaii, Guam, Samoa, or other Pacific Islands.</w:t>
            </w:r>
          </w:p>
        </w:tc>
      </w:tr>
      <w:tr w:rsidR="00DE5850" w:rsidRPr="00AC377E" w14:paraId="6D89B4ED"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712C0CA3"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23</w:t>
            </w:r>
          </w:p>
        </w:tc>
        <w:tc>
          <w:tcPr>
            <w:tcW w:w="990" w:type="dxa"/>
            <w:hideMark/>
          </w:tcPr>
          <w:p w14:paraId="41EDB50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W </w:t>
            </w:r>
          </w:p>
        </w:tc>
        <w:tc>
          <w:tcPr>
            <w:tcW w:w="2070" w:type="dxa"/>
            <w:hideMark/>
          </w:tcPr>
          <w:p w14:paraId="574702CB"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RaceFill</w:t>
            </w:r>
            <w:proofErr w:type="spellEnd"/>
          </w:p>
        </w:tc>
        <w:tc>
          <w:tcPr>
            <w:tcW w:w="2160" w:type="dxa"/>
            <w:hideMark/>
          </w:tcPr>
          <w:p w14:paraId="5A430E7F"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Race Filler</w:t>
            </w:r>
          </w:p>
        </w:tc>
        <w:tc>
          <w:tcPr>
            <w:tcW w:w="810" w:type="dxa"/>
            <w:hideMark/>
          </w:tcPr>
          <w:p w14:paraId="598FF56D"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02C747E5"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321DC1E2"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3AA3BC98"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3686D442"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Reserved for future use.</w:t>
            </w:r>
          </w:p>
        </w:tc>
      </w:tr>
      <w:tr w:rsidR="00AC377E" w:rsidRPr="00AC377E" w14:paraId="2AD56E02"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56EED6D7"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24</w:t>
            </w:r>
          </w:p>
        </w:tc>
        <w:tc>
          <w:tcPr>
            <w:tcW w:w="990" w:type="dxa"/>
            <w:hideMark/>
          </w:tcPr>
          <w:p w14:paraId="23B4E1EE"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X </w:t>
            </w:r>
          </w:p>
        </w:tc>
        <w:tc>
          <w:tcPr>
            <w:tcW w:w="2070" w:type="dxa"/>
            <w:hideMark/>
          </w:tcPr>
          <w:p w14:paraId="6D4C298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LangOrgnCd</w:t>
            </w:r>
            <w:proofErr w:type="spellEnd"/>
          </w:p>
        </w:tc>
        <w:tc>
          <w:tcPr>
            <w:tcW w:w="2160" w:type="dxa"/>
            <w:hideMark/>
          </w:tcPr>
          <w:p w14:paraId="1DE2C1A5"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Language of Origin Code</w:t>
            </w:r>
          </w:p>
        </w:tc>
        <w:tc>
          <w:tcPr>
            <w:tcW w:w="810" w:type="dxa"/>
            <w:hideMark/>
          </w:tcPr>
          <w:p w14:paraId="1F2B8C11"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4</w:t>
            </w:r>
          </w:p>
        </w:tc>
        <w:tc>
          <w:tcPr>
            <w:tcW w:w="1235" w:type="dxa"/>
            <w:hideMark/>
          </w:tcPr>
          <w:p w14:paraId="64A939B2"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4B17537B"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58EA6C2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3443DF2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Code indicating the first language spoken in an individual's home in their early or earliest </w:t>
            </w:r>
            <w:r w:rsidRPr="00AC377E">
              <w:rPr>
                <w:rFonts w:eastAsia="Times New Roman" w:cs="Arial"/>
                <w:sz w:val="20"/>
                <w:szCs w:val="20"/>
              </w:rPr>
              <w:lastRenderedPageBreak/>
              <w:t>childhood.  One's first language or native language.</w:t>
            </w:r>
          </w:p>
        </w:tc>
      </w:tr>
      <w:tr w:rsidR="00DE5850" w:rsidRPr="00AC377E" w14:paraId="55BCB230"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58EA0017"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lastRenderedPageBreak/>
              <w:t>25</w:t>
            </w:r>
          </w:p>
        </w:tc>
        <w:tc>
          <w:tcPr>
            <w:tcW w:w="990" w:type="dxa"/>
            <w:hideMark/>
          </w:tcPr>
          <w:p w14:paraId="2412697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Y </w:t>
            </w:r>
          </w:p>
        </w:tc>
        <w:tc>
          <w:tcPr>
            <w:tcW w:w="2070" w:type="dxa"/>
            <w:hideMark/>
          </w:tcPr>
          <w:p w14:paraId="7165D944"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SSN</w:t>
            </w:r>
          </w:p>
        </w:tc>
        <w:tc>
          <w:tcPr>
            <w:tcW w:w="2160" w:type="dxa"/>
            <w:hideMark/>
          </w:tcPr>
          <w:p w14:paraId="6B4D0561"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Partial Social Security Number</w:t>
            </w:r>
          </w:p>
        </w:tc>
        <w:tc>
          <w:tcPr>
            <w:tcW w:w="810" w:type="dxa"/>
            <w:hideMark/>
          </w:tcPr>
          <w:p w14:paraId="04D447DD"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4</w:t>
            </w:r>
          </w:p>
        </w:tc>
        <w:tc>
          <w:tcPr>
            <w:tcW w:w="1235" w:type="dxa"/>
            <w:hideMark/>
          </w:tcPr>
          <w:p w14:paraId="5ED592D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42704795"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6876FF6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383148A5"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Last four (4) digits of the Social Security Number of the student.</w:t>
            </w:r>
          </w:p>
        </w:tc>
      </w:tr>
      <w:tr w:rsidR="00AC377E" w:rsidRPr="00AC377E" w14:paraId="52C4EA10"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430CC9E2"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26</w:t>
            </w:r>
          </w:p>
        </w:tc>
        <w:tc>
          <w:tcPr>
            <w:tcW w:w="990" w:type="dxa"/>
            <w:hideMark/>
          </w:tcPr>
          <w:p w14:paraId="5CA9B2E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Z </w:t>
            </w:r>
          </w:p>
        </w:tc>
        <w:tc>
          <w:tcPr>
            <w:tcW w:w="2070" w:type="dxa"/>
            <w:hideMark/>
          </w:tcPr>
          <w:p w14:paraId="75410C8D"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EnrlGrdCd</w:t>
            </w:r>
            <w:proofErr w:type="spellEnd"/>
          </w:p>
        </w:tc>
        <w:tc>
          <w:tcPr>
            <w:tcW w:w="2160" w:type="dxa"/>
            <w:hideMark/>
          </w:tcPr>
          <w:p w14:paraId="5B8B65B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Enrolled Grade Code</w:t>
            </w:r>
          </w:p>
        </w:tc>
        <w:tc>
          <w:tcPr>
            <w:tcW w:w="810" w:type="dxa"/>
            <w:hideMark/>
          </w:tcPr>
          <w:p w14:paraId="0DCB3937"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2</w:t>
            </w:r>
          </w:p>
        </w:tc>
        <w:tc>
          <w:tcPr>
            <w:tcW w:w="1235" w:type="dxa"/>
            <w:hideMark/>
          </w:tcPr>
          <w:p w14:paraId="485EAAE0"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72CE408B"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6D8F074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23175FDA"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Code indicating the enrolled grade level of the student; or a grade level assigned to an ungraded student based on student age.</w:t>
            </w:r>
          </w:p>
        </w:tc>
      </w:tr>
      <w:tr w:rsidR="00DE5850" w:rsidRPr="00AC377E" w14:paraId="5772BDCF"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675446AB"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27</w:t>
            </w:r>
          </w:p>
        </w:tc>
        <w:tc>
          <w:tcPr>
            <w:tcW w:w="990" w:type="dxa"/>
            <w:hideMark/>
          </w:tcPr>
          <w:p w14:paraId="27280CAD"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AA</w:t>
            </w:r>
          </w:p>
        </w:tc>
        <w:tc>
          <w:tcPr>
            <w:tcW w:w="2070" w:type="dxa"/>
            <w:hideMark/>
          </w:tcPr>
          <w:p w14:paraId="467B1AAB"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Addr</w:t>
            </w:r>
            <w:proofErr w:type="spellEnd"/>
          </w:p>
        </w:tc>
        <w:tc>
          <w:tcPr>
            <w:tcW w:w="2160" w:type="dxa"/>
            <w:hideMark/>
          </w:tcPr>
          <w:p w14:paraId="7BBAF972"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Street Address</w:t>
            </w:r>
          </w:p>
        </w:tc>
        <w:tc>
          <w:tcPr>
            <w:tcW w:w="810" w:type="dxa"/>
            <w:hideMark/>
          </w:tcPr>
          <w:p w14:paraId="4F0076C3"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45</w:t>
            </w:r>
          </w:p>
        </w:tc>
        <w:tc>
          <w:tcPr>
            <w:tcW w:w="1235" w:type="dxa"/>
            <w:hideMark/>
          </w:tcPr>
          <w:p w14:paraId="5FD8E37D"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1E9C2BA6"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68432EBB"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7464BB4F"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Street Address of the student's primary residence.</w:t>
            </w:r>
          </w:p>
        </w:tc>
      </w:tr>
      <w:tr w:rsidR="00AC377E" w:rsidRPr="00AC377E" w14:paraId="68EAFB64"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67E88EA1"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28</w:t>
            </w:r>
          </w:p>
        </w:tc>
        <w:tc>
          <w:tcPr>
            <w:tcW w:w="990" w:type="dxa"/>
            <w:hideMark/>
          </w:tcPr>
          <w:p w14:paraId="5FB4ADEC"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AB</w:t>
            </w:r>
          </w:p>
        </w:tc>
        <w:tc>
          <w:tcPr>
            <w:tcW w:w="2070" w:type="dxa"/>
            <w:hideMark/>
          </w:tcPr>
          <w:p w14:paraId="3181251B"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City</w:t>
            </w:r>
          </w:p>
        </w:tc>
        <w:tc>
          <w:tcPr>
            <w:tcW w:w="2160" w:type="dxa"/>
            <w:hideMark/>
          </w:tcPr>
          <w:p w14:paraId="427945A4"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City</w:t>
            </w:r>
          </w:p>
        </w:tc>
        <w:tc>
          <w:tcPr>
            <w:tcW w:w="810" w:type="dxa"/>
            <w:hideMark/>
          </w:tcPr>
          <w:p w14:paraId="41716D55"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20</w:t>
            </w:r>
          </w:p>
        </w:tc>
        <w:tc>
          <w:tcPr>
            <w:tcW w:w="1235" w:type="dxa"/>
            <w:hideMark/>
          </w:tcPr>
          <w:p w14:paraId="377C3E0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34647ED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0E61DD7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5B79C0E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City where the student's primary residence is located.</w:t>
            </w:r>
          </w:p>
        </w:tc>
      </w:tr>
      <w:tr w:rsidR="00DE5850" w:rsidRPr="00AC377E" w14:paraId="51861A71"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19BB2D7B"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29</w:t>
            </w:r>
          </w:p>
        </w:tc>
        <w:tc>
          <w:tcPr>
            <w:tcW w:w="990" w:type="dxa"/>
            <w:hideMark/>
          </w:tcPr>
          <w:p w14:paraId="3CCC8EB7"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AC</w:t>
            </w:r>
          </w:p>
        </w:tc>
        <w:tc>
          <w:tcPr>
            <w:tcW w:w="2070" w:type="dxa"/>
            <w:hideMark/>
          </w:tcPr>
          <w:p w14:paraId="0E8BE3D1"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ZipCd</w:t>
            </w:r>
            <w:proofErr w:type="spellEnd"/>
          </w:p>
        </w:tc>
        <w:tc>
          <w:tcPr>
            <w:tcW w:w="2160" w:type="dxa"/>
            <w:hideMark/>
          </w:tcPr>
          <w:p w14:paraId="27AF7A88"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Zip Code</w:t>
            </w:r>
          </w:p>
        </w:tc>
        <w:tc>
          <w:tcPr>
            <w:tcW w:w="810" w:type="dxa"/>
            <w:hideMark/>
          </w:tcPr>
          <w:p w14:paraId="11FC7053"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5</w:t>
            </w:r>
          </w:p>
        </w:tc>
        <w:tc>
          <w:tcPr>
            <w:tcW w:w="1235" w:type="dxa"/>
            <w:hideMark/>
          </w:tcPr>
          <w:p w14:paraId="1C6DED7B"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403C4C8B"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64514790"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1D333BB4"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First five digits of the postal Zip Code of the student's primary residence.</w:t>
            </w:r>
          </w:p>
        </w:tc>
      </w:tr>
      <w:tr w:rsidR="00AC377E" w:rsidRPr="00AC377E" w14:paraId="6E18D7C6"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20B147C8"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30</w:t>
            </w:r>
          </w:p>
        </w:tc>
        <w:tc>
          <w:tcPr>
            <w:tcW w:w="990" w:type="dxa"/>
            <w:hideMark/>
          </w:tcPr>
          <w:p w14:paraId="4C1B784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AD</w:t>
            </w:r>
          </w:p>
        </w:tc>
        <w:tc>
          <w:tcPr>
            <w:tcW w:w="2070" w:type="dxa"/>
            <w:hideMark/>
          </w:tcPr>
          <w:p w14:paraId="54E14315"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Zip4Cd</w:t>
            </w:r>
          </w:p>
        </w:tc>
        <w:tc>
          <w:tcPr>
            <w:tcW w:w="2160" w:type="dxa"/>
            <w:hideMark/>
          </w:tcPr>
          <w:p w14:paraId="60D764ED"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Zip Plus Four Code</w:t>
            </w:r>
          </w:p>
        </w:tc>
        <w:tc>
          <w:tcPr>
            <w:tcW w:w="810" w:type="dxa"/>
            <w:hideMark/>
          </w:tcPr>
          <w:p w14:paraId="4247D24E"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4</w:t>
            </w:r>
          </w:p>
        </w:tc>
        <w:tc>
          <w:tcPr>
            <w:tcW w:w="1235" w:type="dxa"/>
            <w:hideMark/>
          </w:tcPr>
          <w:p w14:paraId="585BDDFD"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57602314"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1E2E8CE3"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7ADF930A"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gramStart"/>
            <w:r w:rsidRPr="00AC377E">
              <w:rPr>
                <w:rFonts w:eastAsia="Times New Roman" w:cs="Arial"/>
                <w:sz w:val="20"/>
                <w:szCs w:val="20"/>
              </w:rPr>
              <w:t>Plus</w:t>
            </w:r>
            <w:proofErr w:type="gramEnd"/>
            <w:r w:rsidRPr="00AC377E">
              <w:rPr>
                <w:rFonts w:eastAsia="Times New Roman" w:cs="Arial"/>
                <w:sz w:val="20"/>
                <w:szCs w:val="20"/>
              </w:rPr>
              <w:t xml:space="preserve"> four </w:t>
            </w:r>
            <w:proofErr w:type="gramStart"/>
            <w:r w:rsidRPr="00AC377E">
              <w:rPr>
                <w:rFonts w:eastAsia="Times New Roman" w:cs="Arial"/>
                <w:sz w:val="20"/>
                <w:szCs w:val="20"/>
              </w:rPr>
              <w:t>portion</w:t>
            </w:r>
            <w:proofErr w:type="gramEnd"/>
            <w:r w:rsidRPr="00AC377E">
              <w:rPr>
                <w:rFonts w:eastAsia="Times New Roman" w:cs="Arial"/>
                <w:sz w:val="20"/>
                <w:szCs w:val="20"/>
              </w:rPr>
              <w:t xml:space="preserve"> of the postal zip code of the student's primary residence.</w:t>
            </w:r>
          </w:p>
        </w:tc>
      </w:tr>
      <w:tr w:rsidR="00DE5850" w:rsidRPr="00AC377E" w14:paraId="70888F84"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4A1AAB8F"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31</w:t>
            </w:r>
          </w:p>
        </w:tc>
        <w:tc>
          <w:tcPr>
            <w:tcW w:w="990" w:type="dxa"/>
            <w:hideMark/>
          </w:tcPr>
          <w:p w14:paraId="7C3464B0"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AE</w:t>
            </w:r>
          </w:p>
        </w:tc>
        <w:tc>
          <w:tcPr>
            <w:tcW w:w="2070" w:type="dxa"/>
            <w:hideMark/>
          </w:tcPr>
          <w:p w14:paraId="0107A8AE"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ResdCntyCd</w:t>
            </w:r>
            <w:proofErr w:type="spellEnd"/>
          </w:p>
        </w:tc>
        <w:tc>
          <w:tcPr>
            <w:tcW w:w="2160" w:type="dxa"/>
            <w:hideMark/>
          </w:tcPr>
          <w:p w14:paraId="1DDECEB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Resident County Code</w:t>
            </w:r>
          </w:p>
        </w:tc>
        <w:tc>
          <w:tcPr>
            <w:tcW w:w="810" w:type="dxa"/>
            <w:hideMark/>
          </w:tcPr>
          <w:p w14:paraId="07AC079D"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2</w:t>
            </w:r>
          </w:p>
        </w:tc>
        <w:tc>
          <w:tcPr>
            <w:tcW w:w="1235" w:type="dxa"/>
            <w:hideMark/>
          </w:tcPr>
          <w:p w14:paraId="6DACD08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19CA0130"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759C5AA3"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0A4E1501"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Code indicating the county of legal residence of the student's parent or legal guardian or the county of residence of an emancipated minor student.</w:t>
            </w:r>
          </w:p>
        </w:tc>
      </w:tr>
      <w:tr w:rsidR="00AC377E" w:rsidRPr="00AC377E" w14:paraId="17883D68"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41F6B815"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32</w:t>
            </w:r>
          </w:p>
        </w:tc>
        <w:tc>
          <w:tcPr>
            <w:tcW w:w="990" w:type="dxa"/>
            <w:hideMark/>
          </w:tcPr>
          <w:p w14:paraId="3100E4A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AF</w:t>
            </w:r>
          </w:p>
        </w:tc>
        <w:tc>
          <w:tcPr>
            <w:tcW w:w="2070" w:type="dxa"/>
            <w:hideMark/>
          </w:tcPr>
          <w:p w14:paraId="0A50D182"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Phn</w:t>
            </w:r>
            <w:proofErr w:type="spellEnd"/>
          </w:p>
        </w:tc>
        <w:tc>
          <w:tcPr>
            <w:tcW w:w="2160" w:type="dxa"/>
            <w:hideMark/>
          </w:tcPr>
          <w:p w14:paraId="59821ED9"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Phone Number</w:t>
            </w:r>
          </w:p>
        </w:tc>
        <w:tc>
          <w:tcPr>
            <w:tcW w:w="810" w:type="dxa"/>
            <w:hideMark/>
          </w:tcPr>
          <w:p w14:paraId="6FE654A1"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10</w:t>
            </w:r>
          </w:p>
        </w:tc>
        <w:tc>
          <w:tcPr>
            <w:tcW w:w="1235" w:type="dxa"/>
            <w:hideMark/>
          </w:tcPr>
          <w:p w14:paraId="7249909B"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0B3D8EB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53988E1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1E900E7B"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Phone Number (Area Code, Prefix, and Exchange) of the student.</w:t>
            </w:r>
          </w:p>
        </w:tc>
      </w:tr>
      <w:tr w:rsidR="00DE5850" w:rsidRPr="00AC377E" w14:paraId="303674F4"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60A88583"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33</w:t>
            </w:r>
          </w:p>
        </w:tc>
        <w:tc>
          <w:tcPr>
            <w:tcW w:w="990" w:type="dxa"/>
            <w:hideMark/>
          </w:tcPr>
          <w:p w14:paraId="3C16DE6A"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AG</w:t>
            </w:r>
          </w:p>
        </w:tc>
        <w:tc>
          <w:tcPr>
            <w:tcW w:w="2070" w:type="dxa"/>
            <w:hideMark/>
          </w:tcPr>
          <w:p w14:paraId="545F4A98"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TchrFill</w:t>
            </w:r>
            <w:proofErr w:type="spellEnd"/>
          </w:p>
        </w:tc>
        <w:tc>
          <w:tcPr>
            <w:tcW w:w="2160" w:type="dxa"/>
            <w:hideMark/>
          </w:tcPr>
          <w:p w14:paraId="66BD8B0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Teacher Filler</w:t>
            </w:r>
          </w:p>
        </w:tc>
        <w:tc>
          <w:tcPr>
            <w:tcW w:w="810" w:type="dxa"/>
            <w:hideMark/>
          </w:tcPr>
          <w:p w14:paraId="108A5A6A"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50</w:t>
            </w:r>
          </w:p>
        </w:tc>
        <w:tc>
          <w:tcPr>
            <w:tcW w:w="1235" w:type="dxa"/>
            <w:hideMark/>
          </w:tcPr>
          <w:p w14:paraId="26BB5F10"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7D3AB862"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50C0840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0497020E"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Reserved for future use.</w:t>
            </w:r>
          </w:p>
        </w:tc>
      </w:tr>
      <w:tr w:rsidR="00AC377E" w:rsidRPr="00AC377E" w14:paraId="32B05543" w14:textId="77777777" w:rsidTr="00DD0BC8">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20" w:type="dxa"/>
            <w:hideMark/>
          </w:tcPr>
          <w:p w14:paraId="34319261"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34</w:t>
            </w:r>
          </w:p>
        </w:tc>
        <w:tc>
          <w:tcPr>
            <w:tcW w:w="990" w:type="dxa"/>
            <w:hideMark/>
          </w:tcPr>
          <w:p w14:paraId="6CC94FA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AH</w:t>
            </w:r>
          </w:p>
        </w:tc>
        <w:tc>
          <w:tcPr>
            <w:tcW w:w="2070" w:type="dxa"/>
            <w:hideMark/>
          </w:tcPr>
          <w:p w14:paraId="0200BCC4"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HSEntrySchlYr</w:t>
            </w:r>
          </w:p>
        </w:tc>
        <w:tc>
          <w:tcPr>
            <w:tcW w:w="2160" w:type="dxa"/>
            <w:hideMark/>
          </w:tcPr>
          <w:p w14:paraId="7156669E"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High School Entry Cohort School Year</w:t>
            </w:r>
          </w:p>
        </w:tc>
        <w:tc>
          <w:tcPr>
            <w:tcW w:w="810" w:type="dxa"/>
            <w:hideMark/>
          </w:tcPr>
          <w:p w14:paraId="1AABBD2E"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4</w:t>
            </w:r>
          </w:p>
        </w:tc>
        <w:tc>
          <w:tcPr>
            <w:tcW w:w="1235" w:type="dxa"/>
            <w:hideMark/>
          </w:tcPr>
          <w:p w14:paraId="498548FB"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194D92AA"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5000303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324596A0"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School year the student entered high school in the format XXYY. (i.e. 0809 for the 2008-2009 school year).  Indicates the </w:t>
            </w:r>
            <w:proofErr w:type="gramStart"/>
            <w:r w:rsidRPr="00AC377E">
              <w:rPr>
                <w:rFonts w:eastAsia="Times New Roman" w:cs="Arial"/>
                <w:sz w:val="20"/>
                <w:szCs w:val="20"/>
              </w:rPr>
              <w:t>ninth grade</w:t>
            </w:r>
            <w:proofErr w:type="gramEnd"/>
            <w:r w:rsidRPr="00AC377E">
              <w:rPr>
                <w:rFonts w:eastAsia="Times New Roman" w:cs="Arial"/>
                <w:sz w:val="20"/>
                <w:szCs w:val="20"/>
              </w:rPr>
              <w:t xml:space="preserve"> cohort group associated with the student.</w:t>
            </w:r>
          </w:p>
        </w:tc>
      </w:tr>
      <w:tr w:rsidR="00DE5850" w:rsidRPr="00AC377E" w14:paraId="670C2CEF"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31C3BCB7"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35</w:t>
            </w:r>
          </w:p>
        </w:tc>
        <w:tc>
          <w:tcPr>
            <w:tcW w:w="990" w:type="dxa"/>
            <w:hideMark/>
          </w:tcPr>
          <w:p w14:paraId="3D2B75F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AI</w:t>
            </w:r>
          </w:p>
        </w:tc>
        <w:tc>
          <w:tcPr>
            <w:tcW w:w="2070" w:type="dxa"/>
            <w:hideMark/>
          </w:tcPr>
          <w:p w14:paraId="475A9659"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Fill</w:t>
            </w:r>
          </w:p>
        </w:tc>
        <w:tc>
          <w:tcPr>
            <w:tcW w:w="2160" w:type="dxa"/>
            <w:hideMark/>
          </w:tcPr>
          <w:p w14:paraId="79469E95"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Student Filler</w:t>
            </w:r>
          </w:p>
        </w:tc>
        <w:tc>
          <w:tcPr>
            <w:tcW w:w="810" w:type="dxa"/>
            <w:hideMark/>
          </w:tcPr>
          <w:p w14:paraId="253EBA8F"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16</w:t>
            </w:r>
          </w:p>
        </w:tc>
        <w:tc>
          <w:tcPr>
            <w:tcW w:w="1235" w:type="dxa"/>
            <w:hideMark/>
          </w:tcPr>
          <w:p w14:paraId="7287C04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5CE99806"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087A0BC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4D238759"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Reserved for future use.</w:t>
            </w:r>
          </w:p>
        </w:tc>
      </w:tr>
      <w:tr w:rsidR="00AC377E" w:rsidRPr="00AC377E" w14:paraId="30FFC52D"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5924B13A"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36</w:t>
            </w:r>
          </w:p>
        </w:tc>
        <w:tc>
          <w:tcPr>
            <w:tcW w:w="990" w:type="dxa"/>
            <w:hideMark/>
          </w:tcPr>
          <w:p w14:paraId="6FAFE73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AJ</w:t>
            </w:r>
          </w:p>
        </w:tc>
        <w:tc>
          <w:tcPr>
            <w:tcW w:w="2070" w:type="dxa"/>
            <w:hideMark/>
          </w:tcPr>
          <w:p w14:paraId="4A453CE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EconDsvntgFg</w:t>
            </w:r>
          </w:p>
        </w:tc>
        <w:tc>
          <w:tcPr>
            <w:tcW w:w="2160" w:type="dxa"/>
            <w:hideMark/>
          </w:tcPr>
          <w:p w14:paraId="5D3F79A9"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Economically Disadvantaged Flag</w:t>
            </w:r>
          </w:p>
        </w:tc>
        <w:tc>
          <w:tcPr>
            <w:tcW w:w="810" w:type="dxa"/>
            <w:hideMark/>
          </w:tcPr>
          <w:p w14:paraId="672B2441"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7D1AC5F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0729E50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6D443C3F" w14:textId="43785877" w:rsidR="00AC377E" w:rsidRPr="00AC377E" w:rsidRDefault="00166803"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N</w:t>
            </w:r>
          </w:p>
        </w:tc>
        <w:tc>
          <w:tcPr>
            <w:tcW w:w="4112" w:type="dxa"/>
            <w:hideMark/>
          </w:tcPr>
          <w:p w14:paraId="6DC81CA5"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Indicates student eligibility for a Free or Reduced Lunch program.</w:t>
            </w:r>
          </w:p>
        </w:tc>
      </w:tr>
      <w:tr w:rsidR="00DE5850" w:rsidRPr="00AC377E" w14:paraId="39A0A0C9"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5F3C2417"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37</w:t>
            </w:r>
          </w:p>
        </w:tc>
        <w:tc>
          <w:tcPr>
            <w:tcW w:w="990" w:type="dxa"/>
            <w:hideMark/>
          </w:tcPr>
          <w:p w14:paraId="214170E8"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AK</w:t>
            </w:r>
          </w:p>
        </w:tc>
        <w:tc>
          <w:tcPr>
            <w:tcW w:w="2070" w:type="dxa"/>
            <w:hideMark/>
          </w:tcPr>
          <w:p w14:paraId="669532FF"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Ttl1Fg</w:t>
            </w:r>
          </w:p>
        </w:tc>
        <w:tc>
          <w:tcPr>
            <w:tcW w:w="2160" w:type="dxa"/>
            <w:hideMark/>
          </w:tcPr>
          <w:p w14:paraId="04D23BC1"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gramStart"/>
            <w:r w:rsidRPr="00AC377E">
              <w:rPr>
                <w:rFonts w:eastAsia="Times New Roman" w:cs="Arial"/>
                <w:sz w:val="20"/>
                <w:szCs w:val="20"/>
              </w:rPr>
              <w:t>Title</w:t>
            </w:r>
            <w:proofErr w:type="gramEnd"/>
            <w:r w:rsidRPr="00AC377E">
              <w:rPr>
                <w:rFonts w:eastAsia="Times New Roman" w:cs="Arial"/>
                <w:sz w:val="20"/>
                <w:szCs w:val="20"/>
              </w:rPr>
              <w:t xml:space="preserve"> I Flag</w:t>
            </w:r>
          </w:p>
        </w:tc>
        <w:tc>
          <w:tcPr>
            <w:tcW w:w="810" w:type="dxa"/>
            <w:hideMark/>
          </w:tcPr>
          <w:p w14:paraId="104B09CC"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29C390C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4E97036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126B6F93"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3EA4215C"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Indicates the student is being served in a Title I Targeted Assisted School (TAS). Does NOT include students served in a Title I School Wide Program (SWP).</w:t>
            </w:r>
          </w:p>
        </w:tc>
      </w:tr>
      <w:tr w:rsidR="00AC377E" w:rsidRPr="00AC377E" w14:paraId="1D74E5BB"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62451B1B"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38</w:t>
            </w:r>
          </w:p>
        </w:tc>
        <w:tc>
          <w:tcPr>
            <w:tcW w:w="990" w:type="dxa"/>
            <w:hideMark/>
          </w:tcPr>
          <w:p w14:paraId="102DBDB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AL</w:t>
            </w:r>
          </w:p>
        </w:tc>
        <w:tc>
          <w:tcPr>
            <w:tcW w:w="2070" w:type="dxa"/>
            <w:hideMark/>
          </w:tcPr>
          <w:p w14:paraId="45D3E654"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SpEdFg</w:t>
            </w:r>
            <w:proofErr w:type="spellEnd"/>
          </w:p>
        </w:tc>
        <w:tc>
          <w:tcPr>
            <w:tcW w:w="2160" w:type="dxa"/>
            <w:hideMark/>
          </w:tcPr>
          <w:p w14:paraId="6D37FDFA"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Special Education Flag</w:t>
            </w:r>
          </w:p>
        </w:tc>
        <w:tc>
          <w:tcPr>
            <w:tcW w:w="810" w:type="dxa"/>
            <w:hideMark/>
          </w:tcPr>
          <w:p w14:paraId="18175B61"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53195FF2"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0F829A3D"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2063C90A"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2F2444E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Indicates student participation in an Individualized Education Plan (IEP/IFSP).   </w:t>
            </w:r>
          </w:p>
        </w:tc>
      </w:tr>
      <w:tr w:rsidR="00DE5850" w:rsidRPr="00AC377E" w14:paraId="6FD754A6"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289E022A"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lastRenderedPageBreak/>
              <w:t>39</w:t>
            </w:r>
          </w:p>
        </w:tc>
        <w:tc>
          <w:tcPr>
            <w:tcW w:w="990" w:type="dxa"/>
            <w:hideMark/>
          </w:tcPr>
          <w:p w14:paraId="50C5C6D2"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AM</w:t>
            </w:r>
          </w:p>
        </w:tc>
        <w:tc>
          <w:tcPr>
            <w:tcW w:w="2070" w:type="dxa"/>
            <w:hideMark/>
          </w:tcPr>
          <w:p w14:paraId="4E693DA8"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Sect504Fg</w:t>
            </w:r>
          </w:p>
        </w:tc>
        <w:tc>
          <w:tcPr>
            <w:tcW w:w="2160" w:type="dxa"/>
            <w:hideMark/>
          </w:tcPr>
          <w:p w14:paraId="366F27EE"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Section 504 Flag</w:t>
            </w:r>
          </w:p>
        </w:tc>
        <w:tc>
          <w:tcPr>
            <w:tcW w:w="810" w:type="dxa"/>
            <w:hideMark/>
          </w:tcPr>
          <w:p w14:paraId="615B9D64"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12B1ED8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4EF32D76"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6223EFA4"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17AD566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Indicates student eligibility for Section 504 services</w:t>
            </w:r>
          </w:p>
        </w:tc>
      </w:tr>
      <w:tr w:rsidR="00AC377E" w:rsidRPr="00AC377E" w14:paraId="59FD815F" w14:textId="77777777" w:rsidTr="00DD0BC8">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20" w:type="dxa"/>
            <w:hideMark/>
          </w:tcPr>
          <w:p w14:paraId="32D751DA"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40</w:t>
            </w:r>
          </w:p>
        </w:tc>
        <w:tc>
          <w:tcPr>
            <w:tcW w:w="990" w:type="dxa"/>
            <w:hideMark/>
          </w:tcPr>
          <w:p w14:paraId="096BE14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AN</w:t>
            </w:r>
          </w:p>
        </w:tc>
        <w:tc>
          <w:tcPr>
            <w:tcW w:w="2070" w:type="dxa"/>
            <w:hideMark/>
          </w:tcPr>
          <w:p w14:paraId="0AAD31EA"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MigrntEdFg</w:t>
            </w:r>
            <w:proofErr w:type="spellEnd"/>
          </w:p>
        </w:tc>
        <w:tc>
          <w:tcPr>
            <w:tcW w:w="2160" w:type="dxa"/>
            <w:hideMark/>
          </w:tcPr>
          <w:p w14:paraId="3160936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Migrant Education Flag</w:t>
            </w:r>
          </w:p>
        </w:tc>
        <w:tc>
          <w:tcPr>
            <w:tcW w:w="810" w:type="dxa"/>
            <w:hideMark/>
          </w:tcPr>
          <w:p w14:paraId="6104D05B"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10BA1465"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4DAD184B"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0489D88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3744805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gramStart"/>
            <w:r w:rsidRPr="00AC377E">
              <w:rPr>
                <w:rFonts w:eastAsia="Times New Roman" w:cs="Arial"/>
                <w:sz w:val="20"/>
                <w:szCs w:val="20"/>
              </w:rPr>
              <w:t>Indicates</w:t>
            </w:r>
            <w:proofErr w:type="gramEnd"/>
            <w:r w:rsidRPr="00AC377E">
              <w:rPr>
                <w:rFonts w:eastAsia="Times New Roman" w:cs="Arial"/>
                <w:sz w:val="20"/>
                <w:szCs w:val="20"/>
              </w:rPr>
              <w:t xml:space="preserve"> student participation in a program designed to assure that migratory children receive full and appropriate opportunity to meet the state academic content and student academic achievement standards.</w:t>
            </w:r>
          </w:p>
        </w:tc>
      </w:tr>
      <w:tr w:rsidR="00DE5850" w:rsidRPr="00AC377E" w14:paraId="01B3C26C"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6D58F093"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41</w:t>
            </w:r>
          </w:p>
        </w:tc>
        <w:tc>
          <w:tcPr>
            <w:tcW w:w="990" w:type="dxa"/>
            <w:hideMark/>
          </w:tcPr>
          <w:p w14:paraId="08123A28"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AO</w:t>
            </w:r>
          </w:p>
        </w:tc>
        <w:tc>
          <w:tcPr>
            <w:tcW w:w="2070" w:type="dxa"/>
            <w:hideMark/>
          </w:tcPr>
          <w:p w14:paraId="3E4DC2A9"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IndianEdFg</w:t>
            </w:r>
            <w:proofErr w:type="spellEnd"/>
          </w:p>
        </w:tc>
        <w:tc>
          <w:tcPr>
            <w:tcW w:w="2160" w:type="dxa"/>
            <w:hideMark/>
          </w:tcPr>
          <w:p w14:paraId="483194BA"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Indian Education Flag</w:t>
            </w:r>
          </w:p>
        </w:tc>
        <w:tc>
          <w:tcPr>
            <w:tcW w:w="810" w:type="dxa"/>
            <w:hideMark/>
          </w:tcPr>
          <w:p w14:paraId="31237A6A"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391BFBFD"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019EFDB1"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4B772E8A"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364149AA"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Indicates student participation in a program designed to meet the unique educational and culturally related academic needs of American Indians.</w:t>
            </w:r>
          </w:p>
        </w:tc>
      </w:tr>
      <w:tr w:rsidR="00AC377E" w:rsidRPr="00AC377E" w14:paraId="76E98967"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68365D88"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42</w:t>
            </w:r>
          </w:p>
        </w:tc>
        <w:tc>
          <w:tcPr>
            <w:tcW w:w="990" w:type="dxa"/>
            <w:hideMark/>
          </w:tcPr>
          <w:p w14:paraId="08AF225F"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AP</w:t>
            </w:r>
          </w:p>
        </w:tc>
        <w:tc>
          <w:tcPr>
            <w:tcW w:w="2070" w:type="dxa"/>
            <w:hideMark/>
          </w:tcPr>
          <w:p w14:paraId="41C65993"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ELFg</w:t>
            </w:r>
            <w:proofErr w:type="spellEnd"/>
          </w:p>
        </w:tc>
        <w:tc>
          <w:tcPr>
            <w:tcW w:w="2160" w:type="dxa"/>
            <w:hideMark/>
          </w:tcPr>
          <w:p w14:paraId="716725AE"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English Learner Flag</w:t>
            </w:r>
          </w:p>
        </w:tc>
        <w:tc>
          <w:tcPr>
            <w:tcW w:w="810" w:type="dxa"/>
            <w:hideMark/>
          </w:tcPr>
          <w:p w14:paraId="1D1D76C7"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0E627FCC"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73CD5DDE"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289706A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44E7425B"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Indicates a student who is an English Learner.</w:t>
            </w:r>
          </w:p>
        </w:tc>
      </w:tr>
      <w:tr w:rsidR="00DE5850" w:rsidRPr="00AC377E" w14:paraId="76C8D468"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78492748"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43</w:t>
            </w:r>
          </w:p>
        </w:tc>
        <w:tc>
          <w:tcPr>
            <w:tcW w:w="990" w:type="dxa"/>
            <w:hideMark/>
          </w:tcPr>
          <w:p w14:paraId="2974E088"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AQ</w:t>
            </w:r>
          </w:p>
        </w:tc>
        <w:tc>
          <w:tcPr>
            <w:tcW w:w="2070" w:type="dxa"/>
            <w:hideMark/>
          </w:tcPr>
          <w:p w14:paraId="03D6802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DstncLrnFg</w:t>
            </w:r>
            <w:proofErr w:type="spellEnd"/>
          </w:p>
        </w:tc>
        <w:tc>
          <w:tcPr>
            <w:tcW w:w="2160" w:type="dxa"/>
            <w:hideMark/>
          </w:tcPr>
          <w:p w14:paraId="56FE006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Distance Learning Flag</w:t>
            </w:r>
          </w:p>
        </w:tc>
        <w:tc>
          <w:tcPr>
            <w:tcW w:w="810" w:type="dxa"/>
            <w:hideMark/>
          </w:tcPr>
          <w:p w14:paraId="696137EB"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51AB126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2AEEDA8E"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28435633"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3A4EA97C"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Indicates student participation in a distance learning program or a program that includes online coursework.</w:t>
            </w:r>
          </w:p>
        </w:tc>
      </w:tr>
      <w:tr w:rsidR="00AC377E" w:rsidRPr="00AC377E" w14:paraId="43ADE418"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11899C3C" w14:textId="77777777" w:rsidR="00AC377E" w:rsidRPr="00AC377E" w:rsidRDefault="00AC377E" w:rsidP="00AC377E">
            <w:pPr>
              <w:spacing w:after="0"/>
              <w:jc w:val="center"/>
              <w:rPr>
                <w:rFonts w:eastAsia="Times New Roman" w:cs="Arial"/>
                <w:sz w:val="20"/>
                <w:szCs w:val="20"/>
              </w:rPr>
            </w:pPr>
            <w:r w:rsidRPr="00AC377E">
              <w:rPr>
                <w:rFonts w:eastAsia="Times New Roman" w:cs="Arial"/>
                <w:sz w:val="20"/>
                <w:szCs w:val="20"/>
              </w:rPr>
              <w:t>44</w:t>
            </w:r>
          </w:p>
        </w:tc>
        <w:tc>
          <w:tcPr>
            <w:tcW w:w="990" w:type="dxa"/>
            <w:hideMark/>
          </w:tcPr>
          <w:p w14:paraId="673B666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AR</w:t>
            </w:r>
          </w:p>
        </w:tc>
        <w:tc>
          <w:tcPr>
            <w:tcW w:w="2070" w:type="dxa"/>
            <w:hideMark/>
          </w:tcPr>
          <w:p w14:paraId="6CD4C852"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AC377E">
              <w:rPr>
                <w:rFonts w:eastAsia="Times New Roman" w:cs="Arial"/>
                <w:sz w:val="20"/>
                <w:szCs w:val="20"/>
              </w:rPr>
              <w:t>HomeSchlFg</w:t>
            </w:r>
            <w:proofErr w:type="spellEnd"/>
          </w:p>
        </w:tc>
        <w:tc>
          <w:tcPr>
            <w:tcW w:w="2160" w:type="dxa"/>
            <w:hideMark/>
          </w:tcPr>
          <w:p w14:paraId="3A15ED7F"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Homeschooling Flag</w:t>
            </w:r>
          </w:p>
        </w:tc>
        <w:tc>
          <w:tcPr>
            <w:tcW w:w="810" w:type="dxa"/>
            <w:hideMark/>
          </w:tcPr>
          <w:p w14:paraId="7644F6C7"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4EBC21BC"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22670370"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64FBA6DE"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253D81EB"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Indicates that the student is registered to receive homeschool instruction.</w:t>
            </w:r>
          </w:p>
        </w:tc>
      </w:tr>
      <w:tr w:rsidR="00AC377E" w:rsidRPr="00AC377E" w14:paraId="6DE237F4" w14:textId="77777777" w:rsidTr="00DD0BC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20" w:type="dxa"/>
            <w:hideMark/>
          </w:tcPr>
          <w:p w14:paraId="1F5EE536" w14:textId="34025053" w:rsidR="00AC377E" w:rsidRPr="00DD0BC8" w:rsidRDefault="002B57B1" w:rsidP="00AC377E">
            <w:pPr>
              <w:spacing w:after="0"/>
              <w:jc w:val="center"/>
              <w:rPr>
                <w:rFonts w:eastAsia="Times New Roman" w:cs="Arial"/>
                <w:sz w:val="20"/>
                <w:szCs w:val="20"/>
              </w:rPr>
            </w:pPr>
            <w:r w:rsidRPr="00DD0BC8">
              <w:rPr>
                <w:rFonts w:eastAsia="Times New Roman" w:cs="Arial"/>
                <w:sz w:val="20"/>
                <w:szCs w:val="20"/>
              </w:rPr>
              <w:t>45</w:t>
            </w:r>
          </w:p>
        </w:tc>
        <w:tc>
          <w:tcPr>
            <w:tcW w:w="990" w:type="dxa"/>
            <w:hideMark/>
          </w:tcPr>
          <w:p w14:paraId="168C1D4A" w14:textId="1AE68F72" w:rsidR="00AC377E" w:rsidRPr="00DD0BC8" w:rsidRDefault="002B57B1"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D0BC8">
              <w:rPr>
                <w:rFonts w:eastAsia="Times New Roman" w:cs="Arial"/>
                <w:sz w:val="20"/>
                <w:szCs w:val="20"/>
              </w:rPr>
              <w:t>AS</w:t>
            </w:r>
          </w:p>
        </w:tc>
        <w:tc>
          <w:tcPr>
            <w:tcW w:w="2070" w:type="dxa"/>
            <w:hideMark/>
          </w:tcPr>
          <w:p w14:paraId="184C5D1A" w14:textId="77777777" w:rsidR="00AC377E" w:rsidRPr="002E148C"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2E148C">
              <w:rPr>
                <w:rFonts w:eastAsia="Times New Roman" w:cs="Arial"/>
                <w:sz w:val="20"/>
                <w:szCs w:val="20"/>
              </w:rPr>
              <w:t>TrnstnProgFg</w:t>
            </w:r>
            <w:proofErr w:type="spellEnd"/>
          </w:p>
        </w:tc>
        <w:tc>
          <w:tcPr>
            <w:tcW w:w="2160" w:type="dxa"/>
            <w:hideMark/>
          </w:tcPr>
          <w:p w14:paraId="449C7148"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Transition Program Flag</w:t>
            </w:r>
          </w:p>
        </w:tc>
        <w:tc>
          <w:tcPr>
            <w:tcW w:w="810" w:type="dxa"/>
            <w:hideMark/>
          </w:tcPr>
          <w:p w14:paraId="40B2B1E5"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225F76C2"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435BBEC7"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31B2AB04"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2E578050"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Indicates a Special Education student </w:t>
            </w:r>
            <w:proofErr w:type="gramStart"/>
            <w:r w:rsidRPr="00AC377E">
              <w:rPr>
                <w:rFonts w:eastAsia="Times New Roman" w:cs="Arial"/>
                <w:sz w:val="20"/>
                <w:szCs w:val="20"/>
              </w:rPr>
              <w:t>of</w:t>
            </w:r>
            <w:proofErr w:type="gramEnd"/>
            <w:r w:rsidRPr="00AC377E">
              <w:rPr>
                <w:rFonts w:eastAsia="Times New Roman" w:cs="Arial"/>
                <w:sz w:val="20"/>
                <w:szCs w:val="20"/>
              </w:rPr>
              <w:t xml:space="preserve"> high school or post high school age (up through the age of 21) who has not graduated with a regular diploma and </w:t>
            </w:r>
            <w:proofErr w:type="gramStart"/>
            <w:r w:rsidRPr="00AC377E">
              <w:rPr>
                <w:rFonts w:eastAsia="Times New Roman" w:cs="Arial"/>
                <w:sz w:val="20"/>
                <w:szCs w:val="20"/>
              </w:rPr>
              <w:t>are</w:t>
            </w:r>
            <w:proofErr w:type="gramEnd"/>
            <w:r w:rsidRPr="00AC377E">
              <w:rPr>
                <w:rFonts w:eastAsia="Times New Roman" w:cs="Arial"/>
                <w:sz w:val="20"/>
                <w:szCs w:val="20"/>
              </w:rPr>
              <w:t xml:space="preserve"> not working towards a regular or modified diploma.</w:t>
            </w:r>
          </w:p>
        </w:tc>
      </w:tr>
      <w:tr w:rsidR="00DE5850" w:rsidRPr="00AC377E" w14:paraId="12512FA5"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1A898301" w14:textId="156F1BCC" w:rsidR="00AC377E" w:rsidRPr="00DD0BC8" w:rsidRDefault="002B57B1" w:rsidP="00AC377E">
            <w:pPr>
              <w:spacing w:after="0"/>
              <w:jc w:val="center"/>
              <w:rPr>
                <w:rFonts w:eastAsia="Times New Roman" w:cs="Arial"/>
                <w:sz w:val="20"/>
                <w:szCs w:val="20"/>
              </w:rPr>
            </w:pPr>
            <w:r w:rsidRPr="00DD0BC8">
              <w:rPr>
                <w:rFonts w:eastAsia="Times New Roman" w:cs="Arial"/>
                <w:sz w:val="20"/>
                <w:szCs w:val="20"/>
              </w:rPr>
              <w:t>46</w:t>
            </w:r>
          </w:p>
        </w:tc>
        <w:tc>
          <w:tcPr>
            <w:tcW w:w="990" w:type="dxa"/>
            <w:hideMark/>
          </w:tcPr>
          <w:p w14:paraId="28737E7A" w14:textId="628A2092" w:rsidR="00AC377E" w:rsidRPr="00DD0BC8" w:rsidRDefault="002B57B1"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D0BC8">
              <w:rPr>
                <w:rFonts w:eastAsia="Times New Roman" w:cs="Arial"/>
                <w:sz w:val="20"/>
                <w:szCs w:val="20"/>
              </w:rPr>
              <w:t>AT</w:t>
            </w:r>
          </w:p>
        </w:tc>
        <w:tc>
          <w:tcPr>
            <w:tcW w:w="2070" w:type="dxa"/>
            <w:hideMark/>
          </w:tcPr>
          <w:p w14:paraId="71C7E23D" w14:textId="77777777" w:rsidR="00AC377E" w:rsidRPr="00DD0BC8"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AltEdProgFg</w:t>
            </w:r>
            <w:proofErr w:type="spellEnd"/>
          </w:p>
        </w:tc>
        <w:tc>
          <w:tcPr>
            <w:tcW w:w="2160" w:type="dxa"/>
            <w:hideMark/>
          </w:tcPr>
          <w:p w14:paraId="1C3F28C9"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Alternative Education Program Flag</w:t>
            </w:r>
          </w:p>
        </w:tc>
        <w:tc>
          <w:tcPr>
            <w:tcW w:w="810" w:type="dxa"/>
            <w:hideMark/>
          </w:tcPr>
          <w:p w14:paraId="3E0C6CC7"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7DB5EC40"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47354AE9"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6287A9A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09836F4A"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Indicates that the student has been placed by the district in an Alternative Education Program(s) based on criteria described in OAR 581-022-1350 (5).</w:t>
            </w:r>
          </w:p>
        </w:tc>
      </w:tr>
      <w:tr w:rsidR="00AC377E" w:rsidRPr="00AC377E" w14:paraId="62DBAD64"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4F9D848A" w14:textId="68107B78" w:rsidR="00AC377E" w:rsidRPr="00DD0BC8" w:rsidRDefault="002B57B1" w:rsidP="00AC377E">
            <w:pPr>
              <w:spacing w:after="0"/>
              <w:jc w:val="center"/>
              <w:rPr>
                <w:rFonts w:eastAsia="Times New Roman" w:cs="Arial"/>
                <w:sz w:val="20"/>
                <w:szCs w:val="20"/>
              </w:rPr>
            </w:pPr>
            <w:r w:rsidRPr="00DD0BC8">
              <w:rPr>
                <w:rFonts w:eastAsia="Times New Roman" w:cs="Arial"/>
                <w:sz w:val="20"/>
                <w:szCs w:val="20"/>
              </w:rPr>
              <w:t>47</w:t>
            </w:r>
          </w:p>
        </w:tc>
        <w:tc>
          <w:tcPr>
            <w:tcW w:w="990" w:type="dxa"/>
            <w:hideMark/>
          </w:tcPr>
          <w:p w14:paraId="68F2736E" w14:textId="5B5DA327" w:rsidR="00AC377E" w:rsidRPr="00DD0BC8" w:rsidRDefault="002B57B1"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D0BC8">
              <w:rPr>
                <w:rFonts w:eastAsia="Times New Roman" w:cs="Arial"/>
                <w:sz w:val="20"/>
                <w:szCs w:val="20"/>
              </w:rPr>
              <w:t>AU</w:t>
            </w:r>
          </w:p>
        </w:tc>
        <w:tc>
          <w:tcPr>
            <w:tcW w:w="2070" w:type="dxa"/>
            <w:hideMark/>
          </w:tcPr>
          <w:p w14:paraId="38431FDF" w14:textId="73D12043" w:rsidR="00AC377E" w:rsidRPr="00DD0BC8" w:rsidRDefault="002E148C"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2E148C">
              <w:rPr>
                <w:rFonts w:eastAsia="Times New Roman" w:cs="Arial"/>
                <w:sz w:val="20"/>
                <w:szCs w:val="20"/>
              </w:rPr>
              <w:t xml:space="preserve">TrbAfflnCd </w:t>
            </w:r>
          </w:p>
        </w:tc>
        <w:tc>
          <w:tcPr>
            <w:tcW w:w="2160" w:type="dxa"/>
            <w:hideMark/>
          </w:tcPr>
          <w:p w14:paraId="022A90D9" w14:textId="3144A58B" w:rsidR="00AC377E" w:rsidRPr="00AC377E" w:rsidRDefault="002E148C"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2E148C">
              <w:rPr>
                <w:rFonts w:eastAsia="Times New Roman" w:cs="Arial"/>
                <w:sz w:val="20"/>
                <w:szCs w:val="20"/>
              </w:rPr>
              <w:t xml:space="preserve">Tribal Affiliation Code </w:t>
            </w:r>
          </w:p>
        </w:tc>
        <w:tc>
          <w:tcPr>
            <w:tcW w:w="810" w:type="dxa"/>
            <w:hideMark/>
          </w:tcPr>
          <w:p w14:paraId="36037859"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3</w:t>
            </w:r>
          </w:p>
        </w:tc>
        <w:tc>
          <w:tcPr>
            <w:tcW w:w="1235" w:type="dxa"/>
            <w:hideMark/>
          </w:tcPr>
          <w:p w14:paraId="3E2CCBEC"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5797E231"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78CD5A3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790C2B07" w14:textId="6BE7F8D3" w:rsidR="00AC377E" w:rsidRPr="00AC377E" w:rsidRDefault="002E148C"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2E148C">
              <w:rPr>
                <w:rFonts w:eastAsia="Times New Roman" w:cs="Arial"/>
                <w:sz w:val="20"/>
                <w:szCs w:val="20"/>
              </w:rPr>
              <w:t>Indicates Tribal affiliation through self-identification, such as being enrolled in, a descendant of, or affiliated with, a tribe recognized by the federal government</w:t>
            </w:r>
            <w:r>
              <w:rPr>
                <w:rFonts w:eastAsia="Times New Roman" w:cs="Arial"/>
                <w:sz w:val="20"/>
                <w:szCs w:val="20"/>
              </w:rPr>
              <w:t>.</w:t>
            </w:r>
            <w:r w:rsidRPr="002E148C" w:rsidDel="002E148C">
              <w:rPr>
                <w:rFonts w:eastAsia="Times New Roman" w:cs="Arial"/>
                <w:sz w:val="20"/>
                <w:szCs w:val="20"/>
              </w:rPr>
              <w:t xml:space="preserve"> </w:t>
            </w:r>
          </w:p>
        </w:tc>
      </w:tr>
      <w:tr w:rsidR="00736DAB" w:rsidRPr="00AC377E" w14:paraId="4C31AB06" w14:textId="77777777" w:rsidTr="00DD0BC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20" w:type="dxa"/>
          </w:tcPr>
          <w:p w14:paraId="2E079603" w14:textId="77777777" w:rsidR="002B57B1" w:rsidRPr="00DD0BC8" w:rsidRDefault="002B57B1" w:rsidP="00C65FDE">
            <w:pPr>
              <w:spacing w:after="0"/>
              <w:jc w:val="center"/>
              <w:rPr>
                <w:rFonts w:eastAsia="Times New Roman" w:cs="Arial"/>
                <w:sz w:val="20"/>
                <w:szCs w:val="20"/>
              </w:rPr>
            </w:pPr>
            <w:r w:rsidRPr="00DD0BC8">
              <w:rPr>
                <w:rFonts w:eastAsia="Times New Roman" w:cs="Arial"/>
                <w:sz w:val="20"/>
                <w:szCs w:val="20"/>
              </w:rPr>
              <w:t>48</w:t>
            </w:r>
          </w:p>
        </w:tc>
        <w:tc>
          <w:tcPr>
            <w:tcW w:w="990" w:type="dxa"/>
          </w:tcPr>
          <w:p w14:paraId="7412B75F" w14:textId="77777777" w:rsidR="002B57B1" w:rsidRPr="00DD0BC8" w:rsidRDefault="002B57B1" w:rsidP="00BF43C0">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D0BC8">
              <w:rPr>
                <w:rFonts w:eastAsia="Times New Roman" w:cs="Arial"/>
                <w:sz w:val="20"/>
                <w:szCs w:val="20"/>
              </w:rPr>
              <w:t>AV</w:t>
            </w:r>
          </w:p>
        </w:tc>
        <w:tc>
          <w:tcPr>
            <w:tcW w:w="2070" w:type="dxa"/>
          </w:tcPr>
          <w:p w14:paraId="0D119FE4" w14:textId="77777777" w:rsidR="002B57B1" w:rsidRPr="00DD0BC8" w:rsidRDefault="002B57B1" w:rsidP="00BF43C0">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TAGFg</w:t>
            </w:r>
            <w:proofErr w:type="spellEnd"/>
          </w:p>
        </w:tc>
        <w:tc>
          <w:tcPr>
            <w:tcW w:w="2160" w:type="dxa"/>
          </w:tcPr>
          <w:p w14:paraId="782FA25A" w14:textId="77777777" w:rsidR="002B57B1" w:rsidRPr="00AC377E" w:rsidRDefault="002B57B1" w:rsidP="00BF43C0">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Talented and Gifted Flag</w:t>
            </w:r>
          </w:p>
        </w:tc>
        <w:tc>
          <w:tcPr>
            <w:tcW w:w="810" w:type="dxa"/>
          </w:tcPr>
          <w:p w14:paraId="56743D32" w14:textId="77777777" w:rsidR="002B57B1" w:rsidRPr="00AC377E" w:rsidRDefault="002B57B1" w:rsidP="00BF43C0">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1</w:t>
            </w:r>
          </w:p>
        </w:tc>
        <w:tc>
          <w:tcPr>
            <w:tcW w:w="1235" w:type="dxa"/>
          </w:tcPr>
          <w:p w14:paraId="445C9396" w14:textId="5D2DA0F4" w:rsidR="002B57B1" w:rsidRPr="00AC377E" w:rsidRDefault="00736DAB" w:rsidP="00736DA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c</w:t>
            </w:r>
            <w:r w:rsidR="002B57B1">
              <w:rPr>
                <w:rFonts w:eastAsia="Times New Roman" w:cs="Arial"/>
                <w:sz w:val="20"/>
                <w:szCs w:val="20"/>
              </w:rPr>
              <w:t>har</w:t>
            </w:r>
          </w:p>
        </w:tc>
        <w:tc>
          <w:tcPr>
            <w:tcW w:w="945" w:type="dxa"/>
          </w:tcPr>
          <w:p w14:paraId="2E96B4F7" w14:textId="77777777" w:rsidR="002B57B1" w:rsidRPr="00AC377E" w:rsidRDefault="002B57B1" w:rsidP="00736DA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N</w:t>
            </w:r>
          </w:p>
        </w:tc>
        <w:tc>
          <w:tcPr>
            <w:tcW w:w="1088" w:type="dxa"/>
          </w:tcPr>
          <w:p w14:paraId="66A9288B" w14:textId="77777777" w:rsidR="002B57B1" w:rsidRPr="00AC377E" w:rsidRDefault="002B57B1" w:rsidP="00736DA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N</w:t>
            </w:r>
          </w:p>
        </w:tc>
        <w:tc>
          <w:tcPr>
            <w:tcW w:w="4112" w:type="dxa"/>
          </w:tcPr>
          <w:p w14:paraId="02853AE9" w14:textId="77777777" w:rsidR="002B57B1" w:rsidRPr="00AC377E" w:rsidRDefault="002B57B1" w:rsidP="00BF43C0">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2B57B1">
              <w:rPr>
                <w:rFonts w:eastAsia="Times New Roman" w:cs="Arial"/>
                <w:sz w:val="20"/>
                <w:szCs w:val="20"/>
              </w:rPr>
              <w:t>Indicates that the student is identified as Academically Talented or Intellectually Gifted as determined by school district policy.</w:t>
            </w:r>
          </w:p>
        </w:tc>
      </w:tr>
      <w:tr w:rsidR="00736DAB" w:rsidRPr="00AC377E" w14:paraId="574350F8"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tcPr>
          <w:p w14:paraId="23E186F8" w14:textId="77777777" w:rsidR="00133874" w:rsidRPr="00DD0BC8" w:rsidRDefault="00133874" w:rsidP="00BF43C0">
            <w:pPr>
              <w:spacing w:after="0"/>
              <w:jc w:val="center"/>
              <w:rPr>
                <w:rFonts w:eastAsia="Times New Roman" w:cs="Arial"/>
                <w:sz w:val="20"/>
                <w:szCs w:val="20"/>
              </w:rPr>
            </w:pPr>
            <w:r w:rsidRPr="00DD0BC8">
              <w:rPr>
                <w:rFonts w:eastAsia="Times New Roman" w:cs="Arial"/>
                <w:sz w:val="20"/>
                <w:szCs w:val="20"/>
              </w:rPr>
              <w:lastRenderedPageBreak/>
              <w:t>49</w:t>
            </w:r>
          </w:p>
        </w:tc>
        <w:tc>
          <w:tcPr>
            <w:tcW w:w="990" w:type="dxa"/>
          </w:tcPr>
          <w:p w14:paraId="1E039BFB" w14:textId="77777777" w:rsidR="00133874" w:rsidRPr="00DD0BC8" w:rsidRDefault="00133874" w:rsidP="00BF43C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D0BC8">
              <w:rPr>
                <w:rFonts w:eastAsia="Times New Roman" w:cs="Arial"/>
                <w:sz w:val="20"/>
                <w:szCs w:val="20"/>
              </w:rPr>
              <w:t>AW</w:t>
            </w:r>
          </w:p>
        </w:tc>
        <w:tc>
          <w:tcPr>
            <w:tcW w:w="2070" w:type="dxa"/>
          </w:tcPr>
          <w:p w14:paraId="0B83B564" w14:textId="77777777" w:rsidR="00133874" w:rsidRPr="00DD0BC8" w:rsidRDefault="00133874" w:rsidP="00BF43C0">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AddnLangCd</w:t>
            </w:r>
            <w:proofErr w:type="spellEnd"/>
          </w:p>
        </w:tc>
        <w:tc>
          <w:tcPr>
            <w:tcW w:w="2160" w:type="dxa"/>
          </w:tcPr>
          <w:p w14:paraId="56D28290" w14:textId="77777777" w:rsidR="00133874" w:rsidRPr="00AC377E" w:rsidRDefault="00133874" w:rsidP="00BF43C0">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4818BD">
              <w:rPr>
                <w:rFonts w:eastAsia="Times New Roman" w:cs="Arial"/>
                <w:sz w:val="20"/>
                <w:szCs w:val="20"/>
              </w:rPr>
              <w:t>Additional Language Code</w:t>
            </w:r>
          </w:p>
        </w:tc>
        <w:tc>
          <w:tcPr>
            <w:tcW w:w="810" w:type="dxa"/>
          </w:tcPr>
          <w:p w14:paraId="64E7A1DB" w14:textId="77777777" w:rsidR="00133874" w:rsidRPr="00AC377E" w:rsidRDefault="00133874" w:rsidP="00BF43C0">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4</w:t>
            </w:r>
          </w:p>
        </w:tc>
        <w:tc>
          <w:tcPr>
            <w:tcW w:w="1235" w:type="dxa"/>
          </w:tcPr>
          <w:p w14:paraId="25393CB5" w14:textId="77777777" w:rsidR="00133874" w:rsidRPr="00AC377E" w:rsidRDefault="00133874" w:rsidP="00BF43C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Varchar</w:t>
            </w:r>
          </w:p>
        </w:tc>
        <w:tc>
          <w:tcPr>
            <w:tcW w:w="945" w:type="dxa"/>
          </w:tcPr>
          <w:p w14:paraId="1FDA9FAE" w14:textId="77777777" w:rsidR="00133874" w:rsidRPr="00AC377E" w:rsidRDefault="00133874" w:rsidP="00BF43C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Y</w:t>
            </w:r>
          </w:p>
        </w:tc>
        <w:tc>
          <w:tcPr>
            <w:tcW w:w="1088" w:type="dxa"/>
          </w:tcPr>
          <w:p w14:paraId="212CAB55" w14:textId="77777777" w:rsidR="00133874" w:rsidRPr="00AC377E" w:rsidRDefault="00133874" w:rsidP="00BF43C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N</w:t>
            </w:r>
          </w:p>
        </w:tc>
        <w:tc>
          <w:tcPr>
            <w:tcW w:w="4112" w:type="dxa"/>
          </w:tcPr>
          <w:p w14:paraId="49B59C8B" w14:textId="77777777" w:rsidR="00133874" w:rsidRPr="00AC377E" w:rsidRDefault="00133874" w:rsidP="00BF43C0">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4818BD">
              <w:rPr>
                <w:rFonts w:eastAsia="Times New Roman" w:cs="Arial"/>
                <w:sz w:val="20"/>
                <w:szCs w:val="20"/>
              </w:rPr>
              <w:t>Code indicating any additional language a student uses to communicate that is not the language of origin.</w:t>
            </w:r>
          </w:p>
        </w:tc>
      </w:tr>
      <w:tr w:rsidR="00736DAB" w:rsidRPr="00AC377E" w14:paraId="7EDCFC0B" w14:textId="77777777" w:rsidTr="00DD0BC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20" w:type="dxa"/>
            <w:hideMark/>
          </w:tcPr>
          <w:p w14:paraId="4E5965DD" w14:textId="27C5FC32" w:rsidR="00AC377E" w:rsidRPr="00DD0BC8" w:rsidRDefault="00133874" w:rsidP="00AC377E">
            <w:pPr>
              <w:spacing w:after="0"/>
              <w:jc w:val="center"/>
              <w:rPr>
                <w:rFonts w:eastAsia="Times New Roman" w:cs="Arial"/>
                <w:sz w:val="20"/>
                <w:szCs w:val="20"/>
              </w:rPr>
            </w:pPr>
            <w:r w:rsidRPr="00DD0BC8">
              <w:rPr>
                <w:rFonts w:eastAsia="Times New Roman" w:cs="Arial"/>
                <w:sz w:val="20"/>
                <w:szCs w:val="20"/>
              </w:rPr>
              <w:t>50</w:t>
            </w:r>
          </w:p>
        </w:tc>
        <w:tc>
          <w:tcPr>
            <w:tcW w:w="990" w:type="dxa"/>
            <w:hideMark/>
          </w:tcPr>
          <w:p w14:paraId="56A5BCE7" w14:textId="7168C821" w:rsidR="00AC377E" w:rsidRPr="00DD0BC8" w:rsidRDefault="00133874"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D0BC8">
              <w:rPr>
                <w:rFonts w:eastAsia="Times New Roman" w:cs="Arial"/>
                <w:sz w:val="20"/>
                <w:szCs w:val="20"/>
              </w:rPr>
              <w:t>AX</w:t>
            </w:r>
          </w:p>
        </w:tc>
        <w:tc>
          <w:tcPr>
            <w:tcW w:w="2070" w:type="dxa"/>
            <w:hideMark/>
          </w:tcPr>
          <w:p w14:paraId="2F4CE028" w14:textId="77777777" w:rsidR="00AC377E" w:rsidRPr="00DD0BC8"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DemogFill</w:t>
            </w:r>
            <w:proofErr w:type="spellEnd"/>
          </w:p>
        </w:tc>
        <w:tc>
          <w:tcPr>
            <w:tcW w:w="2160" w:type="dxa"/>
            <w:hideMark/>
          </w:tcPr>
          <w:p w14:paraId="33402A23"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Demographic Filler</w:t>
            </w:r>
          </w:p>
        </w:tc>
        <w:tc>
          <w:tcPr>
            <w:tcW w:w="810" w:type="dxa"/>
            <w:hideMark/>
          </w:tcPr>
          <w:p w14:paraId="3F9D3EC1"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11</w:t>
            </w:r>
          </w:p>
        </w:tc>
        <w:tc>
          <w:tcPr>
            <w:tcW w:w="1235" w:type="dxa"/>
            <w:hideMark/>
          </w:tcPr>
          <w:p w14:paraId="0E7D5B3E"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7A2206ED"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0670B527"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4112" w:type="dxa"/>
            <w:hideMark/>
          </w:tcPr>
          <w:p w14:paraId="2CE240CE"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Reserved for future use.</w:t>
            </w:r>
          </w:p>
        </w:tc>
      </w:tr>
      <w:tr w:rsidR="002B57B1" w:rsidRPr="00AC377E" w14:paraId="3E827888"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7EBE30B2" w14:textId="5BD27C25" w:rsidR="00AC377E" w:rsidRPr="00DD0BC8" w:rsidRDefault="00133874" w:rsidP="00AC377E">
            <w:pPr>
              <w:spacing w:after="0"/>
              <w:jc w:val="center"/>
              <w:rPr>
                <w:rFonts w:eastAsia="Times New Roman" w:cs="Arial"/>
                <w:sz w:val="20"/>
                <w:szCs w:val="20"/>
              </w:rPr>
            </w:pPr>
            <w:r w:rsidRPr="00DD0BC8">
              <w:rPr>
                <w:rFonts w:eastAsia="Times New Roman" w:cs="Arial"/>
                <w:sz w:val="20"/>
                <w:szCs w:val="20"/>
              </w:rPr>
              <w:t>51</w:t>
            </w:r>
          </w:p>
        </w:tc>
        <w:tc>
          <w:tcPr>
            <w:tcW w:w="990" w:type="dxa"/>
            <w:hideMark/>
          </w:tcPr>
          <w:p w14:paraId="615F22DC" w14:textId="34F16F7C" w:rsidR="00AC377E" w:rsidRPr="00DD0BC8" w:rsidRDefault="00133874"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D0BC8">
              <w:rPr>
                <w:rFonts w:eastAsia="Times New Roman" w:cs="Arial"/>
                <w:sz w:val="20"/>
                <w:szCs w:val="20"/>
              </w:rPr>
              <w:t>AY</w:t>
            </w:r>
          </w:p>
        </w:tc>
        <w:tc>
          <w:tcPr>
            <w:tcW w:w="2070" w:type="dxa"/>
            <w:hideMark/>
          </w:tcPr>
          <w:p w14:paraId="19C9380D" w14:textId="77777777" w:rsidR="00AC377E" w:rsidRPr="00DD0BC8"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IncdntID</w:t>
            </w:r>
            <w:proofErr w:type="spellEnd"/>
          </w:p>
        </w:tc>
        <w:tc>
          <w:tcPr>
            <w:tcW w:w="2160" w:type="dxa"/>
            <w:hideMark/>
          </w:tcPr>
          <w:p w14:paraId="5778144D"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Incident Identifier</w:t>
            </w:r>
          </w:p>
        </w:tc>
        <w:tc>
          <w:tcPr>
            <w:tcW w:w="810" w:type="dxa"/>
            <w:hideMark/>
          </w:tcPr>
          <w:p w14:paraId="34AFB60D"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10</w:t>
            </w:r>
          </w:p>
        </w:tc>
        <w:tc>
          <w:tcPr>
            <w:tcW w:w="1235" w:type="dxa"/>
            <w:hideMark/>
          </w:tcPr>
          <w:p w14:paraId="53E7CFA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varchar</w:t>
            </w:r>
          </w:p>
        </w:tc>
        <w:tc>
          <w:tcPr>
            <w:tcW w:w="945" w:type="dxa"/>
            <w:hideMark/>
          </w:tcPr>
          <w:p w14:paraId="7F167669"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1BC98931"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1DA0D7C6"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A unique identifier for each incident of restraint and/or seclusion.</w:t>
            </w:r>
          </w:p>
        </w:tc>
      </w:tr>
      <w:tr w:rsidR="00C65FDE" w:rsidRPr="00AC377E" w14:paraId="1CE10C28"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2E56DCB0" w14:textId="2D4EABEF" w:rsidR="00AC377E" w:rsidRPr="00DD0BC8" w:rsidRDefault="00133874" w:rsidP="00AC377E">
            <w:pPr>
              <w:spacing w:after="0"/>
              <w:jc w:val="center"/>
              <w:rPr>
                <w:rFonts w:eastAsia="Times New Roman" w:cs="Arial"/>
                <w:sz w:val="20"/>
                <w:szCs w:val="20"/>
              </w:rPr>
            </w:pPr>
            <w:r w:rsidRPr="00DD0BC8">
              <w:rPr>
                <w:rFonts w:eastAsia="Times New Roman" w:cs="Arial"/>
                <w:sz w:val="20"/>
                <w:szCs w:val="20"/>
              </w:rPr>
              <w:t>52</w:t>
            </w:r>
          </w:p>
        </w:tc>
        <w:tc>
          <w:tcPr>
            <w:tcW w:w="990" w:type="dxa"/>
            <w:hideMark/>
          </w:tcPr>
          <w:p w14:paraId="555D1943" w14:textId="3E26B908" w:rsidR="00AC377E" w:rsidRPr="00DD0BC8" w:rsidRDefault="00133874"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D0BC8">
              <w:rPr>
                <w:rFonts w:eastAsia="Times New Roman" w:cs="Arial"/>
                <w:sz w:val="20"/>
                <w:szCs w:val="20"/>
              </w:rPr>
              <w:t>AZ</w:t>
            </w:r>
          </w:p>
        </w:tc>
        <w:tc>
          <w:tcPr>
            <w:tcW w:w="2070" w:type="dxa"/>
            <w:hideMark/>
          </w:tcPr>
          <w:p w14:paraId="6F9F0A8F" w14:textId="77777777" w:rsidR="00AC377E" w:rsidRPr="00DD0BC8"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IncdntDt</w:t>
            </w:r>
            <w:proofErr w:type="spellEnd"/>
          </w:p>
        </w:tc>
        <w:tc>
          <w:tcPr>
            <w:tcW w:w="2160" w:type="dxa"/>
            <w:hideMark/>
          </w:tcPr>
          <w:p w14:paraId="43650D61"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Incident Date</w:t>
            </w:r>
          </w:p>
        </w:tc>
        <w:tc>
          <w:tcPr>
            <w:tcW w:w="810" w:type="dxa"/>
            <w:hideMark/>
          </w:tcPr>
          <w:p w14:paraId="16BF1EC7"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8</w:t>
            </w:r>
          </w:p>
        </w:tc>
        <w:tc>
          <w:tcPr>
            <w:tcW w:w="1235" w:type="dxa"/>
            <w:hideMark/>
          </w:tcPr>
          <w:p w14:paraId="3D0C7848"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datetime</w:t>
            </w:r>
          </w:p>
        </w:tc>
        <w:tc>
          <w:tcPr>
            <w:tcW w:w="945" w:type="dxa"/>
            <w:hideMark/>
          </w:tcPr>
          <w:p w14:paraId="226F40A5"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1088" w:type="dxa"/>
            <w:hideMark/>
          </w:tcPr>
          <w:p w14:paraId="210FAF4B"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71C4904F" w14:textId="61C6E0A3"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The date the restra</w:t>
            </w:r>
            <w:r w:rsidR="00C53A97">
              <w:rPr>
                <w:rFonts w:eastAsia="Times New Roman" w:cs="Arial"/>
                <w:sz w:val="20"/>
                <w:szCs w:val="20"/>
              </w:rPr>
              <w:t>int and/or seclusion occurred.</w:t>
            </w:r>
          </w:p>
        </w:tc>
      </w:tr>
      <w:tr w:rsidR="002B57B1" w:rsidRPr="00AC377E" w14:paraId="12249931"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009C0BEA" w14:textId="6E952D23" w:rsidR="00AC377E" w:rsidRPr="00DD0BC8" w:rsidRDefault="00133874" w:rsidP="00AC377E">
            <w:pPr>
              <w:spacing w:after="0"/>
              <w:jc w:val="center"/>
              <w:rPr>
                <w:rFonts w:eastAsia="Times New Roman" w:cs="Arial"/>
                <w:sz w:val="20"/>
                <w:szCs w:val="20"/>
              </w:rPr>
            </w:pPr>
            <w:r w:rsidRPr="00DD0BC8">
              <w:rPr>
                <w:rFonts w:eastAsia="Times New Roman" w:cs="Arial"/>
                <w:sz w:val="20"/>
                <w:szCs w:val="20"/>
              </w:rPr>
              <w:t>53</w:t>
            </w:r>
          </w:p>
        </w:tc>
        <w:tc>
          <w:tcPr>
            <w:tcW w:w="990" w:type="dxa"/>
            <w:hideMark/>
          </w:tcPr>
          <w:p w14:paraId="7D81B804" w14:textId="6BF1919F" w:rsidR="00AC377E" w:rsidRPr="00DD0BC8" w:rsidRDefault="00133874"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D0BC8">
              <w:rPr>
                <w:rFonts w:eastAsia="Times New Roman" w:cs="Arial"/>
                <w:sz w:val="20"/>
                <w:szCs w:val="20"/>
              </w:rPr>
              <w:t>BA</w:t>
            </w:r>
          </w:p>
        </w:tc>
        <w:tc>
          <w:tcPr>
            <w:tcW w:w="2070" w:type="dxa"/>
            <w:hideMark/>
          </w:tcPr>
          <w:p w14:paraId="747D7181" w14:textId="77777777" w:rsidR="00AC377E" w:rsidRPr="00DD0BC8"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RstrntFg</w:t>
            </w:r>
            <w:proofErr w:type="spellEnd"/>
          </w:p>
        </w:tc>
        <w:tc>
          <w:tcPr>
            <w:tcW w:w="2160" w:type="dxa"/>
            <w:hideMark/>
          </w:tcPr>
          <w:p w14:paraId="0B785794"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Restraint Flag</w:t>
            </w:r>
          </w:p>
        </w:tc>
        <w:tc>
          <w:tcPr>
            <w:tcW w:w="810" w:type="dxa"/>
            <w:hideMark/>
          </w:tcPr>
          <w:p w14:paraId="22C48A08" w14:textId="77777777" w:rsidR="00AC377E" w:rsidRPr="00AC377E"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68F01066"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5CB1FB6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3307BE1F" w14:textId="77777777" w:rsidR="00AC377E" w:rsidRPr="00AC377E"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4B157B36" w14:textId="77777777" w:rsidR="00AC377E" w:rsidRPr="00AC377E"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377E">
              <w:rPr>
                <w:rFonts w:eastAsia="Times New Roman" w:cs="Arial"/>
                <w:sz w:val="20"/>
                <w:szCs w:val="20"/>
              </w:rPr>
              <w:t>Flag indicating that the incident involved restraint.</w:t>
            </w:r>
          </w:p>
        </w:tc>
      </w:tr>
      <w:tr w:rsidR="00C65FDE" w:rsidRPr="00AC377E" w14:paraId="269C479A"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2115A6B9" w14:textId="2D6C6EFC" w:rsidR="00AC377E" w:rsidRPr="00DD0BC8" w:rsidRDefault="000C62AB" w:rsidP="00AC377E">
            <w:pPr>
              <w:spacing w:after="0"/>
              <w:jc w:val="center"/>
              <w:rPr>
                <w:rFonts w:eastAsia="Times New Roman" w:cs="Arial"/>
                <w:sz w:val="20"/>
                <w:szCs w:val="20"/>
              </w:rPr>
            </w:pPr>
            <w:r w:rsidRPr="00DD0BC8">
              <w:rPr>
                <w:rFonts w:eastAsia="Times New Roman" w:cs="Arial"/>
                <w:sz w:val="20"/>
                <w:szCs w:val="20"/>
              </w:rPr>
              <w:t>54</w:t>
            </w:r>
          </w:p>
        </w:tc>
        <w:tc>
          <w:tcPr>
            <w:tcW w:w="990" w:type="dxa"/>
            <w:hideMark/>
          </w:tcPr>
          <w:p w14:paraId="56A9CA57" w14:textId="33EA7484" w:rsidR="00AC377E" w:rsidRPr="00DD0BC8" w:rsidRDefault="000C62AB"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D0BC8">
              <w:rPr>
                <w:rFonts w:eastAsia="Times New Roman" w:cs="Arial"/>
                <w:sz w:val="20"/>
                <w:szCs w:val="20"/>
              </w:rPr>
              <w:t>BB</w:t>
            </w:r>
          </w:p>
        </w:tc>
        <w:tc>
          <w:tcPr>
            <w:tcW w:w="2070" w:type="dxa"/>
            <w:hideMark/>
          </w:tcPr>
          <w:p w14:paraId="4AC46237" w14:textId="77777777" w:rsidR="00AC377E" w:rsidRPr="00DD0BC8"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SclsnFg</w:t>
            </w:r>
            <w:proofErr w:type="spellEnd"/>
          </w:p>
        </w:tc>
        <w:tc>
          <w:tcPr>
            <w:tcW w:w="2160" w:type="dxa"/>
            <w:hideMark/>
          </w:tcPr>
          <w:p w14:paraId="6AF8C66C" w14:textId="77777777"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Seclusion Flag</w:t>
            </w:r>
          </w:p>
        </w:tc>
        <w:tc>
          <w:tcPr>
            <w:tcW w:w="810" w:type="dxa"/>
            <w:hideMark/>
          </w:tcPr>
          <w:p w14:paraId="64E11365" w14:textId="77777777" w:rsidR="00AC377E" w:rsidRPr="00AC377E" w:rsidRDefault="00AC377E" w:rsidP="00AC377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1</w:t>
            </w:r>
          </w:p>
        </w:tc>
        <w:tc>
          <w:tcPr>
            <w:tcW w:w="1235" w:type="dxa"/>
            <w:hideMark/>
          </w:tcPr>
          <w:p w14:paraId="29B1F4C4"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char</w:t>
            </w:r>
          </w:p>
        </w:tc>
        <w:tc>
          <w:tcPr>
            <w:tcW w:w="945" w:type="dxa"/>
            <w:hideMark/>
          </w:tcPr>
          <w:p w14:paraId="2B07CC56"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N</w:t>
            </w:r>
          </w:p>
        </w:tc>
        <w:tc>
          <w:tcPr>
            <w:tcW w:w="1088" w:type="dxa"/>
            <w:hideMark/>
          </w:tcPr>
          <w:p w14:paraId="6536BD81" w14:textId="77777777" w:rsidR="00AC377E" w:rsidRPr="00AC377E" w:rsidRDefault="00AC377E" w:rsidP="00AC377E">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Y</w:t>
            </w:r>
          </w:p>
        </w:tc>
        <w:tc>
          <w:tcPr>
            <w:tcW w:w="4112" w:type="dxa"/>
            <w:hideMark/>
          </w:tcPr>
          <w:p w14:paraId="0010FBE6" w14:textId="4B7F74BB" w:rsidR="00AC377E" w:rsidRPr="00AC377E" w:rsidRDefault="00AC377E" w:rsidP="00AC377E">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C377E">
              <w:rPr>
                <w:rFonts w:eastAsia="Times New Roman" w:cs="Arial"/>
                <w:sz w:val="20"/>
                <w:szCs w:val="20"/>
              </w:rPr>
              <w:t xml:space="preserve">Flag </w:t>
            </w:r>
            <w:proofErr w:type="gramStart"/>
            <w:r w:rsidRPr="00AC377E">
              <w:rPr>
                <w:rFonts w:eastAsia="Times New Roman" w:cs="Arial"/>
                <w:sz w:val="20"/>
                <w:szCs w:val="20"/>
              </w:rPr>
              <w:t>indicating</w:t>
            </w:r>
            <w:proofErr w:type="gramEnd"/>
            <w:r w:rsidRPr="00AC377E">
              <w:rPr>
                <w:rFonts w:eastAsia="Times New Roman" w:cs="Arial"/>
                <w:sz w:val="20"/>
                <w:szCs w:val="20"/>
              </w:rPr>
              <w:t xml:space="preserve"> that th</w:t>
            </w:r>
            <w:r w:rsidR="00C53A97">
              <w:rPr>
                <w:rFonts w:eastAsia="Times New Roman" w:cs="Arial"/>
                <w:sz w:val="20"/>
                <w:szCs w:val="20"/>
              </w:rPr>
              <w:t>e incident involved seclusion.</w:t>
            </w:r>
          </w:p>
        </w:tc>
      </w:tr>
      <w:tr w:rsidR="002B57B1" w:rsidRPr="00AC377E" w14:paraId="72F9F816" w14:textId="77777777" w:rsidTr="00DD0BC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54739665" w14:textId="506C2476" w:rsidR="00AC377E" w:rsidRPr="00DD0BC8" w:rsidRDefault="00A31881" w:rsidP="00AC377E">
            <w:pPr>
              <w:spacing w:after="0"/>
              <w:jc w:val="center"/>
              <w:rPr>
                <w:rFonts w:eastAsia="Times New Roman"/>
                <w:sz w:val="20"/>
                <w:szCs w:val="20"/>
              </w:rPr>
            </w:pPr>
            <w:r w:rsidRPr="00DD0BC8">
              <w:rPr>
                <w:rFonts w:eastAsia="Times New Roman"/>
                <w:sz w:val="20"/>
                <w:szCs w:val="20"/>
              </w:rPr>
              <w:t>55</w:t>
            </w:r>
          </w:p>
        </w:tc>
        <w:tc>
          <w:tcPr>
            <w:tcW w:w="990" w:type="dxa"/>
            <w:hideMark/>
          </w:tcPr>
          <w:p w14:paraId="715D71B0" w14:textId="5FBFA71F" w:rsidR="00AC377E" w:rsidRPr="00DD0BC8" w:rsidRDefault="00A31881"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D0BC8">
              <w:rPr>
                <w:rFonts w:eastAsia="Times New Roman" w:cs="Arial"/>
                <w:sz w:val="20"/>
                <w:szCs w:val="20"/>
              </w:rPr>
              <w:t>BC</w:t>
            </w:r>
          </w:p>
        </w:tc>
        <w:tc>
          <w:tcPr>
            <w:tcW w:w="2070" w:type="dxa"/>
            <w:hideMark/>
          </w:tcPr>
          <w:p w14:paraId="28DF5457" w14:textId="77777777" w:rsidR="00AC377E" w:rsidRPr="00DD0BC8"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RmLockFg</w:t>
            </w:r>
            <w:proofErr w:type="spellEnd"/>
          </w:p>
        </w:tc>
        <w:tc>
          <w:tcPr>
            <w:tcW w:w="2160" w:type="dxa"/>
            <w:hideMark/>
          </w:tcPr>
          <w:p w14:paraId="1AB35A8F" w14:textId="77777777" w:rsidR="00AC377E" w:rsidRPr="00C53A97"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Room Locked Flag</w:t>
            </w:r>
          </w:p>
        </w:tc>
        <w:tc>
          <w:tcPr>
            <w:tcW w:w="810" w:type="dxa"/>
            <w:hideMark/>
          </w:tcPr>
          <w:p w14:paraId="6DA5E854" w14:textId="77777777" w:rsidR="00AC377E" w:rsidRPr="00C53A97" w:rsidRDefault="00AC377E" w:rsidP="00AC377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1</w:t>
            </w:r>
          </w:p>
        </w:tc>
        <w:tc>
          <w:tcPr>
            <w:tcW w:w="1235" w:type="dxa"/>
            <w:hideMark/>
          </w:tcPr>
          <w:p w14:paraId="10CECA31" w14:textId="77777777" w:rsidR="00AC377E" w:rsidRPr="00C53A97"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char</w:t>
            </w:r>
          </w:p>
        </w:tc>
        <w:tc>
          <w:tcPr>
            <w:tcW w:w="945" w:type="dxa"/>
            <w:hideMark/>
          </w:tcPr>
          <w:p w14:paraId="682F6E06" w14:textId="77777777" w:rsidR="00AC377E" w:rsidRPr="00C53A97"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1088" w:type="dxa"/>
            <w:hideMark/>
          </w:tcPr>
          <w:p w14:paraId="7E9CCD2B" w14:textId="77777777" w:rsidR="00AC377E" w:rsidRPr="00C53A97" w:rsidRDefault="00AC377E" w:rsidP="00AC377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4112" w:type="dxa"/>
            <w:hideMark/>
          </w:tcPr>
          <w:p w14:paraId="6077E786" w14:textId="4EEE63D7" w:rsidR="00AC377E" w:rsidRPr="00C53A97" w:rsidRDefault="00AC377E" w:rsidP="00AC377E">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Flag indicating that seclus</w:t>
            </w:r>
            <w:r w:rsidR="00C53A97" w:rsidRPr="00C53A97">
              <w:rPr>
                <w:rFonts w:eastAsia="Times New Roman" w:cs="Arial"/>
                <w:sz w:val="20"/>
                <w:szCs w:val="20"/>
              </w:rPr>
              <w:t>ion occurred in a locked room.</w:t>
            </w:r>
          </w:p>
        </w:tc>
      </w:tr>
      <w:tr w:rsidR="00C65FDE" w:rsidRPr="00AC377E" w14:paraId="5CB1F126"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61DD553D" w14:textId="567B2B73" w:rsidR="00C53A97" w:rsidRPr="00DD0BC8" w:rsidRDefault="00A31881" w:rsidP="00C53A97">
            <w:pPr>
              <w:spacing w:after="0"/>
              <w:jc w:val="center"/>
              <w:rPr>
                <w:rFonts w:eastAsia="Times New Roman"/>
                <w:sz w:val="20"/>
                <w:szCs w:val="20"/>
              </w:rPr>
            </w:pPr>
            <w:r w:rsidRPr="00DD0BC8">
              <w:rPr>
                <w:sz w:val="20"/>
                <w:szCs w:val="20"/>
              </w:rPr>
              <w:t>56</w:t>
            </w:r>
          </w:p>
        </w:tc>
        <w:tc>
          <w:tcPr>
            <w:tcW w:w="990" w:type="dxa"/>
            <w:hideMark/>
          </w:tcPr>
          <w:p w14:paraId="031BEA18" w14:textId="4E3EB6CA" w:rsidR="00C53A97" w:rsidRPr="00DD0BC8" w:rsidRDefault="00A31881"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DD0BC8">
              <w:rPr>
                <w:sz w:val="20"/>
                <w:szCs w:val="20"/>
              </w:rPr>
              <w:t>BD</w:t>
            </w:r>
          </w:p>
        </w:tc>
        <w:tc>
          <w:tcPr>
            <w:tcW w:w="2070" w:type="dxa"/>
            <w:hideMark/>
          </w:tcPr>
          <w:p w14:paraId="60F04188" w14:textId="77777777" w:rsidR="00C53A97" w:rsidRPr="00DD0BC8"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UntrndStfFg</w:t>
            </w:r>
            <w:proofErr w:type="spellEnd"/>
          </w:p>
        </w:tc>
        <w:tc>
          <w:tcPr>
            <w:tcW w:w="2160" w:type="dxa"/>
            <w:hideMark/>
          </w:tcPr>
          <w:p w14:paraId="7C0EDBB1" w14:textId="77777777"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Untrained Staff Flag</w:t>
            </w:r>
          </w:p>
        </w:tc>
        <w:tc>
          <w:tcPr>
            <w:tcW w:w="810" w:type="dxa"/>
            <w:hideMark/>
          </w:tcPr>
          <w:p w14:paraId="610F0B9C" w14:textId="77777777" w:rsidR="00C53A97" w:rsidRPr="00C53A97" w:rsidRDefault="00C53A97" w:rsidP="00C53A9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1</w:t>
            </w:r>
          </w:p>
        </w:tc>
        <w:tc>
          <w:tcPr>
            <w:tcW w:w="1235" w:type="dxa"/>
            <w:hideMark/>
          </w:tcPr>
          <w:p w14:paraId="193D58AF"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char</w:t>
            </w:r>
          </w:p>
        </w:tc>
        <w:tc>
          <w:tcPr>
            <w:tcW w:w="945" w:type="dxa"/>
            <w:hideMark/>
          </w:tcPr>
          <w:p w14:paraId="617FF276"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1088" w:type="dxa"/>
            <w:hideMark/>
          </w:tcPr>
          <w:p w14:paraId="04857E40"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Y</w:t>
            </w:r>
          </w:p>
        </w:tc>
        <w:tc>
          <w:tcPr>
            <w:tcW w:w="4112" w:type="dxa"/>
            <w:vAlign w:val="top"/>
            <w:hideMark/>
          </w:tcPr>
          <w:p w14:paraId="10490783" w14:textId="241C4E9C"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Flag indicating that at least one staff member administering restraint or seclusion during this incident was not trained.</w:t>
            </w:r>
          </w:p>
        </w:tc>
      </w:tr>
      <w:tr w:rsidR="002B57B1" w:rsidRPr="00AC377E" w14:paraId="541E7A27"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317D205D" w14:textId="4E7BBF12" w:rsidR="00C53A97" w:rsidRPr="00DD0BC8" w:rsidRDefault="00A31881" w:rsidP="00C53A97">
            <w:pPr>
              <w:spacing w:after="0"/>
              <w:jc w:val="center"/>
              <w:rPr>
                <w:rFonts w:eastAsia="Times New Roman"/>
                <w:sz w:val="20"/>
                <w:szCs w:val="20"/>
              </w:rPr>
            </w:pPr>
            <w:r w:rsidRPr="00DD0BC8">
              <w:rPr>
                <w:sz w:val="20"/>
                <w:szCs w:val="20"/>
              </w:rPr>
              <w:t>57</w:t>
            </w:r>
          </w:p>
        </w:tc>
        <w:tc>
          <w:tcPr>
            <w:tcW w:w="990" w:type="dxa"/>
            <w:hideMark/>
          </w:tcPr>
          <w:p w14:paraId="284F564B" w14:textId="7C5DF84B" w:rsidR="00C53A97" w:rsidRPr="00DD0BC8" w:rsidRDefault="00A31881"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DD0BC8">
              <w:rPr>
                <w:sz w:val="20"/>
                <w:szCs w:val="20"/>
              </w:rPr>
              <w:t>BE</w:t>
            </w:r>
          </w:p>
        </w:tc>
        <w:tc>
          <w:tcPr>
            <w:tcW w:w="2070" w:type="dxa"/>
            <w:hideMark/>
          </w:tcPr>
          <w:p w14:paraId="06AE522B" w14:textId="77777777" w:rsidR="00C53A97" w:rsidRPr="00DD0BC8"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D0BC8">
              <w:rPr>
                <w:rFonts w:eastAsia="Times New Roman" w:cs="Arial"/>
                <w:sz w:val="20"/>
                <w:szCs w:val="20"/>
              </w:rPr>
              <w:t>StepTkn1Cd</w:t>
            </w:r>
          </w:p>
        </w:tc>
        <w:tc>
          <w:tcPr>
            <w:tcW w:w="2160" w:type="dxa"/>
            <w:hideMark/>
          </w:tcPr>
          <w:p w14:paraId="6892E3B5" w14:textId="77777777"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Steps Taken Code 1</w:t>
            </w:r>
          </w:p>
        </w:tc>
        <w:tc>
          <w:tcPr>
            <w:tcW w:w="810" w:type="dxa"/>
            <w:hideMark/>
          </w:tcPr>
          <w:p w14:paraId="66367769" w14:textId="77777777" w:rsidR="00C53A97" w:rsidRPr="00C53A97" w:rsidRDefault="00C53A97" w:rsidP="00C53A9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3</w:t>
            </w:r>
          </w:p>
        </w:tc>
        <w:tc>
          <w:tcPr>
            <w:tcW w:w="1235" w:type="dxa"/>
            <w:hideMark/>
          </w:tcPr>
          <w:p w14:paraId="528FDD1F"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varchar</w:t>
            </w:r>
          </w:p>
        </w:tc>
        <w:tc>
          <w:tcPr>
            <w:tcW w:w="945" w:type="dxa"/>
            <w:hideMark/>
          </w:tcPr>
          <w:p w14:paraId="7422D044"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Y</w:t>
            </w:r>
          </w:p>
        </w:tc>
        <w:tc>
          <w:tcPr>
            <w:tcW w:w="1088" w:type="dxa"/>
            <w:hideMark/>
          </w:tcPr>
          <w:p w14:paraId="769CB105"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4112" w:type="dxa"/>
            <w:vAlign w:val="top"/>
            <w:hideMark/>
          </w:tcPr>
          <w:p w14:paraId="743FF171" w14:textId="7E8B84ED"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Code indicating the steps taken to decrease the use of restraint and seclusion for students restrained or secluded more than 10 times during the school year.</w:t>
            </w:r>
          </w:p>
        </w:tc>
      </w:tr>
      <w:tr w:rsidR="00C65FDE" w:rsidRPr="00AC377E" w14:paraId="64EC04CC"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30411EFC" w14:textId="3C0B3E85" w:rsidR="00C53A97" w:rsidRPr="00DD0BC8" w:rsidRDefault="005D7991" w:rsidP="00C53A97">
            <w:pPr>
              <w:spacing w:after="0"/>
              <w:jc w:val="center"/>
              <w:rPr>
                <w:rFonts w:eastAsia="Times New Roman"/>
                <w:sz w:val="20"/>
                <w:szCs w:val="20"/>
              </w:rPr>
            </w:pPr>
            <w:r w:rsidRPr="00DD0BC8">
              <w:rPr>
                <w:sz w:val="20"/>
                <w:szCs w:val="20"/>
              </w:rPr>
              <w:t>58</w:t>
            </w:r>
          </w:p>
        </w:tc>
        <w:tc>
          <w:tcPr>
            <w:tcW w:w="990" w:type="dxa"/>
            <w:hideMark/>
          </w:tcPr>
          <w:p w14:paraId="4D4E63D7" w14:textId="166A561A" w:rsidR="00C53A97" w:rsidRPr="00DD0BC8" w:rsidRDefault="005D7991"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DD0BC8">
              <w:rPr>
                <w:sz w:val="20"/>
                <w:szCs w:val="20"/>
              </w:rPr>
              <w:t>BF</w:t>
            </w:r>
          </w:p>
        </w:tc>
        <w:tc>
          <w:tcPr>
            <w:tcW w:w="2070" w:type="dxa"/>
            <w:hideMark/>
          </w:tcPr>
          <w:p w14:paraId="53591515" w14:textId="77777777" w:rsidR="00C53A97" w:rsidRPr="00DD0BC8"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D0BC8">
              <w:rPr>
                <w:rFonts w:eastAsia="Times New Roman" w:cs="Arial"/>
                <w:sz w:val="20"/>
                <w:szCs w:val="20"/>
              </w:rPr>
              <w:t>StepTkn2Cd</w:t>
            </w:r>
          </w:p>
        </w:tc>
        <w:tc>
          <w:tcPr>
            <w:tcW w:w="2160" w:type="dxa"/>
            <w:hideMark/>
          </w:tcPr>
          <w:p w14:paraId="1B8AA8A3" w14:textId="77777777"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Steps Taken Code 2</w:t>
            </w:r>
          </w:p>
        </w:tc>
        <w:tc>
          <w:tcPr>
            <w:tcW w:w="810" w:type="dxa"/>
            <w:hideMark/>
          </w:tcPr>
          <w:p w14:paraId="31743F2C" w14:textId="77777777" w:rsidR="00C53A97" w:rsidRPr="00C53A97" w:rsidRDefault="00C53A97" w:rsidP="00C53A9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3</w:t>
            </w:r>
          </w:p>
        </w:tc>
        <w:tc>
          <w:tcPr>
            <w:tcW w:w="1235" w:type="dxa"/>
            <w:hideMark/>
          </w:tcPr>
          <w:p w14:paraId="53A8392D"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varchar</w:t>
            </w:r>
          </w:p>
        </w:tc>
        <w:tc>
          <w:tcPr>
            <w:tcW w:w="945" w:type="dxa"/>
            <w:hideMark/>
          </w:tcPr>
          <w:p w14:paraId="77A6440B"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Y</w:t>
            </w:r>
          </w:p>
        </w:tc>
        <w:tc>
          <w:tcPr>
            <w:tcW w:w="1088" w:type="dxa"/>
            <w:hideMark/>
          </w:tcPr>
          <w:p w14:paraId="408D4BE3"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4112" w:type="dxa"/>
            <w:vAlign w:val="top"/>
            <w:hideMark/>
          </w:tcPr>
          <w:p w14:paraId="07A520E7" w14:textId="049A32F7"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Code indicating the steps taken to decrease the use of restraint and seclusion for students restrained or secluded more than 10 times during the school year.</w:t>
            </w:r>
          </w:p>
        </w:tc>
      </w:tr>
      <w:tr w:rsidR="002B57B1" w:rsidRPr="00AC377E" w14:paraId="6E181038"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4D80FFDE" w14:textId="0875D880" w:rsidR="00C53A97" w:rsidRPr="00DD0BC8" w:rsidRDefault="005D7991" w:rsidP="00C53A97">
            <w:pPr>
              <w:spacing w:after="0"/>
              <w:jc w:val="center"/>
              <w:rPr>
                <w:rFonts w:eastAsia="Times New Roman"/>
                <w:sz w:val="20"/>
                <w:szCs w:val="20"/>
              </w:rPr>
            </w:pPr>
            <w:r w:rsidRPr="00DD0BC8">
              <w:rPr>
                <w:sz w:val="20"/>
                <w:szCs w:val="20"/>
              </w:rPr>
              <w:t>59</w:t>
            </w:r>
          </w:p>
        </w:tc>
        <w:tc>
          <w:tcPr>
            <w:tcW w:w="990" w:type="dxa"/>
            <w:hideMark/>
          </w:tcPr>
          <w:p w14:paraId="68E4C7DB" w14:textId="2BFF4AB1" w:rsidR="00C53A97" w:rsidRPr="00DD0BC8" w:rsidRDefault="005D7991"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DD0BC8">
              <w:rPr>
                <w:sz w:val="20"/>
                <w:szCs w:val="20"/>
              </w:rPr>
              <w:t>BG</w:t>
            </w:r>
          </w:p>
        </w:tc>
        <w:tc>
          <w:tcPr>
            <w:tcW w:w="2070" w:type="dxa"/>
            <w:hideMark/>
          </w:tcPr>
          <w:p w14:paraId="2BD3FF17" w14:textId="77777777" w:rsidR="00C53A97" w:rsidRPr="00DD0BC8"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D0BC8">
              <w:rPr>
                <w:rFonts w:eastAsia="Times New Roman" w:cs="Arial"/>
                <w:sz w:val="20"/>
                <w:szCs w:val="20"/>
              </w:rPr>
              <w:t>StepTkn3Cd</w:t>
            </w:r>
          </w:p>
        </w:tc>
        <w:tc>
          <w:tcPr>
            <w:tcW w:w="2160" w:type="dxa"/>
            <w:hideMark/>
          </w:tcPr>
          <w:p w14:paraId="7EEDE9B9" w14:textId="77777777"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Steps Taken Code 3</w:t>
            </w:r>
          </w:p>
        </w:tc>
        <w:tc>
          <w:tcPr>
            <w:tcW w:w="810" w:type="dxa"/>
            <w:hideMark/>
          </w:tcPr>
          <w:p w14:paraId="082C4C48" w14:textId="77777777" w:rsidR="00C53A97" w:rsidRPr="00C53A97" w:rsidRDefault="00C53A97" w:rsidP="00C53A9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3</w:t>
            </w:r>
          </w:p>
        </w:tc>
        <w:tc>
          <w:tcPr>
            <w:tcW w:w="1235" w:type="dxa"/>
            <w:hideMark/>
          </w:tcPr>
          <w:p w14:paraId="26771331"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varchar</w:t>
            </w:r>
          </w:p>
        </w:tc>
        <w:tc>
          <w:tcPr>
            <w:tcW w:w="945" w:type="dxa"/>
            <w:hideMark/>
          </w:tcPr>
          <w:p w14:paraId="4127F8A5"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Y</w:t>
            </w:r>
          </w:p>
        </w:tc>
        <w:tc>
          <w:tcPr>
            <w:tcW w:w="1088" w:type="dxa"/>
            <w:hideMark/>
          </w:tcPr>
          <w:p w14:paraId="357AB479"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4112" w:type="dxa"/>
            <w:vAlign w:val="top"/>
            <w:hideMark/>
          </w:tcPr>
          <w:p w14:paraId="3F6A5A54" w14:textId="20AB1005"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Code indicating the steps taken to decrease the use of restraint and seclusion for students restrained or secluded more than 10 times during the school year.</w:t>
            </w:r>
          </w:p>
        </w:tc>
      </w:tr>
      <w:tr w:rsidR="00C65FDE" w:rsidRPr="00AC377E" w14:paraId="51A39FAC" w14:textId="77777777" w:rsidTr="00DD0BC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0" w:type="dxa"/>
            <w:hideMark/>
          </w:tcPr>
          <w:p w14:paraId="2C332E07" w14:textId="7BE137DF" w:rsidR="00C53A97" w:rsidRPr="00DD0BC8" w:rsidRDefault="005D7991" w:rsidP="00C53A97">
            <w:pPr>
              <w:spacing w:after="0"/>
              <w:jc w:val="center"/>
              <w:rPr>
                <w:rFonts w:eastAsia="Times New Roman"/>
                <w:sz w:val="20"/>
                <w:szCs w:val="20"/>
              </w:rPr>
            </w:pPr>
            <w:r w:rsidRPr="00DD0BC8">
              <w:rPr>
                <w:sz w:val="20"/>
                <w:szCs w:val="20"/>
              </w:rPr>
              <w:t>60</w:t>
            </w:r>
          </w:p>
        </w:tc>
        <w:tc>
          <w:tcPr>
            <w:tcW w:w="990" w:type="dxa"/>
            <w:hideMark/>
          </w:tcPr>
          <w:p w14:paraId="42799BC8" w14:textId="0A296279" w:rsidR="00C53A97" w:rsidRPr="00DD0BC8" w:rsidRDefault="005D7991"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DD0BC8">
              <w:rPr>
                <w:sz w:val="20"/>
                <w:szCs w:val="20"/>
              </w:rPr>
              <w:t>BH</w:t>
            </w:r>
          </w:p>
        </w:tc>
        <w:tc>
          <w:tcPr>
            <w:tcW w:w="2070" w:type="dxa"/>
            <w:hideMark/>
          </w:tcPr>
          <w:p w14:paraId="4E5A2E4F" w14:textId="77777777" w:rsidR="00C53A97" w:rsidRPr="00DD0BC8"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StepsTknCmnt</w:t>
            </w:r>
            <w:proofErr w:type="spellEnd"/>
          </w:p>
        </w:tc>
        <w:tc>
          <w:tcPr>
            <w:tcW w:w="2160" w:type="dxa"/>
            <w:hideMark/>
          </w:tcPr>
          <w:p w14:paraId="74AF60B1" w14:textId="77777777"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Steps Taken Comment</w:t>
            </w:r>
          </w:p>
        </w:tc>
        <w:tc>
          <w:tcPr>
            <w:tcW w:w="810" w:type="dxa"/>
            <w:hideMark/>
          </w:tcPr>
          <w:p w14:paraId="071D57E5" w14:textId="77777777" w:rsidR="00C53A97" w:rsidRPr="00C53A97" w:rsidRDefault="00C53A97" w:rsidP="00C53A9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5000</w:t>
            </w:r>
          </w:p>
        </w:tc>
        <w:tc>
          <w:tcPr>
            <w:tcW w:w="1235" w:type="dxa"/>
            <w:hideMark/>
          </w:tcPr>
          <w:p w14:paraId="0BC1ADC2"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varchar</w:t>
            </w:r>
          </w:p>
        </w:tc>
        <w:tc>
          <w:tcPr>
            <w:tcW w:w="945" w:type="dxa"/>
            <w:hideMark/>
          </w:tcPr>
          <w:p w14:paraId="20339C7B"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1088" w:type="dxa"/>
            <w:hideMark/>
          </w:tcPr>
          <w:p w14:paraId="7706EC94" w14:textId="7777777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4112" w:type="dxa"/>
            <w:hideMark/>
          </w:tcPr>
          <w:p w14:paraId="5FAED80F" w14:textId="77777777"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C53A97">
              <w:rPr>
                <w:rFonts w:eastAsia="Times New Roman" w:cs="Arial"/>
                <w:sz w:val="20"/>
                <w:szCs w:val="20"/>
              </w:rPr>
              <w:t xml:space="preserve">Comment </w:t>
            </w:r>
            <w:proofErr w:type="gramStart"/>
            <w:r w:rsidRPr="00C53A97">
              <w:rPr>
                <w:rFonts w:eastAsia="Times New Roman" w:cs="Arial"/>
                <w:sz w:val="20"/>
                <w:szCs w:val="20"/>
              </w:rPr>
              <w:t>for</w:t>
            </w:r>
            <w:proofErr w:type="gramEnd"/>
            <w:r w:rsidRPr="00C53A97">
              <w:rPr>
                <w:rFonts w:eastAsia="Times New Roman" w:cs="Arial"/>
                <w:sz w:val="20"/>
                <w:szCs w:val="20"/>
              </w:rPr>
              <w:t xml:space="preserve"> additional or "other" steps taken.</w:t>
            </w:r>
          </w:p>
        </w:tc>
      </w:tr>
      <w:tr w:rsidR="002B57B1" w:rsidRPr="00AC377E" w14:paraId="2C15E15E"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hideMark/>
          </w:tcPr>
          <w:p w14:paraId="0D317CBA" w14:textId="25F16734" w:rsidR="00C53A97" w:rsidRPr="00DD0BC8" w:rsidRDefault="005D7991" w:rsidP="00C53A97">
            <w:pPr>
              <w:spacing w:after="0"/>
              <w:jc w:val="center"/>
              <w:rPr>
                <w:rFonts w:eastAsia="Times New Roman"/>
                <w:sz w:val="20"/>
                <w:szCs w:val="20"/>
              </w:rPr>
            </w:pPr>
            <w:r w:rsidRPr="00DD0BC8">
              <w:rPr>
                <w:sz w:val="20"/>
                <w:szCs w:val="20"/>
              </w:rPr>
              <w:t>61</w:t>
            </w:r>
          </w:p>
        </w:tc>
        <w:tc>
          <w:tcPr>
            <w:tcW w:w="990" w:type="dxa"/>
            <w:hideMark/>
          </w:tcPr>
          <w:p w14:paraId="3E8AACFC" w14:textId="3910FDBF" w:rsidR="00C53A97" w:rsidRPr="00DD0BC8" w:rsidRDefault="005D7991"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DD0BC8">
              <w:rPr>
                <w:sz w:val="20"/>
                <w:szCs w:val="20"/>
              </w:rPr>
              <w:t>BI</w:t>
            </w:r>
          </w:p>
        </w:tc>
        <w:tc>
          <w:tcPr>
            <w:tcW w:w="2070" w:type="dxa"/>
            <w:hideMark/>
          </w:tcPr>
          <w:p w14:paraId="691B08F9" w14:textId="77777777" w:rsidR="00C53A97" w:rsidRPr="00DD0BC8"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DD0BC8">
              <w:rPr>
                <w:rFonts w:eastAsia="Times New Roman" w:cs="Arial"/>
                <w:sz w:val="20"/>
                <w:szCs w:val="20"/>
              </w:rPr>
              <w:t>SclsnRmStndrdMetfg</w:t>
            </w:r>
            <w:proofErr w:type="spellEnd"/>
          </w:p>
        </w:tc>
        <w:tc>
          <w:tcPr>
            <w:tcW w:w="2160" w:type="dxa"/>
            <w:hideMark/>
          </w:tcPr>
          <w:p w14:paraId="4D3438F5" w14:textId="77777777"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Seclusion Room Standards Flag</w:t>
            </w:r>
          </w:p>
        </w:tc>
        <w:tc>
          <w:tcPr>
            <w:tcW w:w="810" w:type="dxa"/>
            <w:hideMark/>
          </w:tcPr>
          <w:p w14:paraId="6779FC8C" w14:textId="77777777" w:rsidR="00C53A97" w:rsidRPr="00C53A97" w:rsidRDefault="00C53A97" w:rsidP="00C53A9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1</w:t>
            </w:r>
          </w:p>
        </w:tc>
        <w:tc>
          <w:tcPr>
            <w:tcW w:w="1235" w:type="dxa"/>
            <w:hideMark/>
          </w:tcPr>
          <w:p w14:paraId="4DDA7621"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Char</w:t>
            </w:r>
          </w:p>
        </w:tc>
        <w:tc>
          <w:tcPr>
            <w:tcW w:w="945" w:type="dxa"/>
            <w:hideMark/>
          </w:tcPr>
          <w:p w14:paraId="50F29FB6"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1088" w:type="dxa"/>
            <w:hideMark/>
          </w:tcPr>
          <w:p w14:paraId="06E5ED26" w14:textId="77777777"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N</w:t>
            </w:r>
          </w:p>
        </w:tc>
        <w:tc>
          <w:tcPr>
            <w:tcW w:w="4112" w:type="dxa"/>
            <w:hideMark/>
          </w:tcPr>
          <w:p w14:paraId="3DC79116" w14:textId="77777777"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C53A97">
              <w:rPr>
                <w:rFonts w:eastAsia="Times New Roman" w:cs="Arial"/>
                <w:sz w:val="20"/>
                <w:szCs w:val="20"/>
              </w:rPr>
              <w:t>Flag indicating the seclusion room meets all standards for seclusion rooms as per OAR 581-021-0568</w:t>
            </w:r>
          </w:p>
        </w:tc>
      </w:tr>
      <w:tr w:rsidR="00C65FDE" w:rsidRPr="00AC377E" w14:paraId="3A11F2EF"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tcPr>
          <w:p w14:paraId="7DDEAE7A" w14:textId="5BE369A4" w:rsidR="00C53A97" w:rsidRPr="00DD0BC8" w:rsidRDefault="003730C3" w:rsidP="00C53A97">
            <w:pPr>
              <w:spacing w:after="0"/>
              <w:jc w:val="center"/>
              <w:rPr>
                <w:rFonts w:eastAsia="Times New Roman"/>
                <w:sz w:val="20"/>
                <w:szCs w:val="20"/>
              </w:rPr>
            </w:pPr>
            <w:r w:rsidRPr="00DD0BC8">
              <w:rPr>
                <w:sz w:val="20"/>
                <w:szCs w:val="20"/>
              </w:rPr>
              <w:t>62</w:t>
            </w:r>
          </w:p>
        </w:tc>
        <w:tc>
          <w:tcPr>
            <w:tcW w:w="990" w:type="dxa"/>
          </w:tcPr>
          <w:p w14:paraId="62D88783" w14:textId="3E58AFF0" w:rsidR="00C53A97" w:rsidRPr="00DD0BC8" w:rsidRDefault="003730C3"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DD0BC8">
              <w:rPr>
                <w:sz w:val="20"/>
                <w:szCs w:val="20"/>
              </w:rPr>
              <w:t>BJ</w:t>
            </w:r>
          </w:p>
        </w:tc>
        <w:tc>
          <w:tcPr>
            <w:tcW w:w="2070" w:type="dxa"/>
            <w:vAlign w:val="top"/>
          </w:tcPr>
          <w:p w14:paraId="27D39CE9" w14:textId="59CAB420" w:rsidR="00C53A97" w:rsidRPr="00DD0BC8"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sz w:val="20"/>
                <w:szCs w:val="20"/>
              </w:rPr>
            </w:pPr>
            <w:proofErr w:type="spellStart"/>
            <w:r w:rsidRPr="00DD0BC8">
              <w:rPr>
                <w:sz w:val="20"/>
                <w:szCs w:val="20"/>
              </w:rPr>
              <w:t>InjuryToStdntFg</w:t>
            </w:r>
            <w:proofErr w:type="spellEnd"/>
          </w:p>
        </w:tc>
        <w:tc>
          <w:tcPr>
            <w:tcW w:w="2160" w:type="dxa"/>
            <w:vAlign w:val="top"/>
          </w:tcPr>
          <w:p w14:paraId="7C3754D5" w14:textId="506D21AA"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Injury to Student Flag</w:t>
            </w:r>
          </w:p>
        </w:tc>
        <w:tc>
          <w:tcPr>
            <w:tcW w:w="810" w:type="dxa"/>
            <w:vAlign w:val="top"/>
          </w:tcPr>
          <w:p w14:paraId="71BE6670" w14:textId="05B16222" w:rsidR="00C53A97" w:rsidRPr="00C53A97" w:rsidRDefault="00C53A97" w:rsidP="00C53A9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1</w:t>
            </w:r>
          </w:p>
        </w:tc>
        <w:tc>
          <w:tcPr>
            <w:tcW w:w="1235" w:type="dxa"/>
            <w:vAlign w:val="top"/>
          </w:tcPr>
          <w:p w14:paraId="306CC8A8" w14:textId="010E70FF"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char</w:t>
            </w:r>
          </w:p>
        </w:tc>
        <w:tc>
          <w:tcPr>
            <w:tcW w:w="945" w:type="dxa"/>
            <w:vAlign w:val="top"/>
          </w:tcPr>
          <w:p w14:paraId="585A9325" w14:textId="2211946C"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N</w:t>
            </w:r>
          </w:p>
        </w:tc>
        <w:tc>
          <w:tcPr>
            <w:tcW w:w="1088" w:type="dxa"/>
            <w:vAlign w:val="top"/>
          </w:tcPr>
          <w:p w14:paraId="25CBE289" w14:textId="1777A60A"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Y</w:t>
            </w:r>
          </w:p>
        </w:tc>
        <w:tc>
          <w:tcPr>
            <w:tcW w:w="4112" w:type="dxa"/>
            <w:vAlign w:val="top"/>
          </w:tcPr>
          <w:p w14:paraId="19BE716C" w14:textId="6B31AB56"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Flag indicating that the use of restraint or seclusion resulted in injury of a student.</w:t>
            </w:r>
          </w:p>
        </w:tc>
      </w:tr>
      <w:tr w:rsidR="002B57B1" w:rsidRPr="00AC377E" w14:paraId="383851C0" w14:textId="77777777" w:rsidTr="00DD0B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tcPr>
          <w:p w14:paraId="5DA1853A" w14:textId="6B627196" w:rsidR="00C53A97" w:rsidRPr="00DD0BC8" w:rsidRDefault="003730C3" w:rsidP="00C53A97">
            <w:pPr>
              <w:spacing w:after="0"/>
              <w:jc w:val="center"/>
              <w:rPr>
                <w:rFonts w:eastAsia="Times New Roman"/>
                <w:sz w:val="20"/>
                <w:szCs w:val="20"/>
              </w:rPr>
            </w:pPr>
            <w:r w:rsidRPr="00DD0BC8">
              <w:rPr>
                <w:sz w:val="20"/>
                <w:szCs w:val="20"/>
              </w:rPr>
              <w:lastRenderedPageBreak/>
              <w:t>63</w:t>
            </w:r>
          </w:p>
        </w:tc>
        <w:tc>
          <w:tcPr>
            <w:tcW w:w="990" w:type="dxa"/>
          </w:tcPr>
          <w:p w14:paraId="1880EA13" w14:textId="3AAC7ACF" w:rsidR="00C53A97" w:rsidRPr="00DD0BC8" w:rsidRDefault="003730C3"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DD0BC8">
              <w:rPr>
                <w:sz w:val="20"/>
                <w:szCs w:val="20"/>
              </w:rPr>
              <w:t>BK</w:t>
            </w:r>
          </w:p>
        </w:tc>
        <w:tc>
          <w:tcPr>
            <w:tcW w:w="2070" w:type="dxa"/>
            <w:vAlign w:val="top"/>
          </w:tcPr>
          <w:p w14:paraId="24A092E0" w14:textId="29E452E8" w:rsidR="00C53A97" w:rsidRPr="00DD0BC8"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roofErr w:type="spellStart"/>
            <w:r w:rsidRPr="00DD0BC8">
              <w:rPr>
                <w:sz w:val="20"/>
                <w:szCs w:val="20"/>
              </w:rPr>
              <w:t>InjuryToPrsnnlFg</w:t>
            </w:r>
            <w:proofErr w:type="spellEnd"/>
          </w:p>
        </w:tc>
        <w:tc>
          <w:tcPr>
            <w:tcW w:w="2160" w:type="dxa"/>
            <w:vAlign w:val="top"/>
          </w:tcPr>
          <w:p w14:paraId="3F2F6927" w14:textId="374D5983"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Injury to Personnel Flag</w:t>
            </w:r>
          </w:p>
        </w:tc>
        <w:tc>
          <w:tcPr>
            <w:tcW w:w="810" w:type="dxa"/>
            <w:vAlign w:val="top"/>
          </w:tcPr>
          <w:p w14:paraId="18E1C57A" w14:textId="2D6FB827" w:rsidR="00C53A97" w:rsidRPr="00C53A97" w:rsidRDefault="00C53A97" w:rsidP="00C53A9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1</w:t>
            </w:r>
          </w:p>
        </w:tc>
        <w:tc>
          <w:tcPr>
            <w:tcW w:w="1235" w:type="dxa"/>
            <w:vAlign w:val="top"/>
          </w:tcPr>
          <w:p w14:paraId="286197AA" w14:textId="31F88789"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char</w:t>
            </w:r>
          </w:p>
        </w:tc>
        <w:tc>
          <w:tcPr>
            <w:tcW w:w="945" w:type="dxa"/>
            <w:vAlign w:val="top"/>
          </w:tcPr>
          <w:p w14:paraId="43040D07" w14:textId="267464AB"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N</w:t>
            </w:r>
          </w:p>
        </w:tc>
        <w:tc>
          <w:tcPr>
            <w:tcW w:w="1088" w:type="dxa"/>
            <w:vAlign w:val="top"/>
          </w:tcPr>
          <w:p w14:paraId="0D74AF32" w14:textId="5A46BC0D"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Y</w:t>
            </w:r>
          </w:p>
        </w:tc>
        <w:tc>
          <w:tcPr>
            <w:tcW w:w="4112" w:type="dxa"/>
            <w:vAlign w:val="top"/>
          </w:tcPr>
          <w:p w14:paraId="5071C8FC" w14:textId="18A88214"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Flag indicating that the use of restraint or seclusion resulted in injury of a staff member.</w:t>
            </w:r>
          </w:p>
        </w:tc>
      </w:tr>
      <w:tr w:rsidR="00C65FDE" w:rsidRPr="00AC377E" w14:paraId="11751775" w14:textId="77777777" w:rsidTr="00DD0BC8">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tcPr>
          <w:p w14:paraId="63A5034C" w14:textId="05F01FA9" w:rsidR="00C53A97" w:rsidRPr="00DD0BC8" w:rsidRDefault="003730C3" w:rsidP="00C53A97">
            <w:pPr>
              <w:spacing w:after="0"/>
              <w:jc w:val="center"/>
              <w:rPr>
                <w:rFonts w:eastAsia="Times New Roman"/>
                <w:sz w:val="20"/>
                <w:szCs w:val="20"/>
              </w:rPr>
            </w:pPr>
            <w:r w:rsidRPr="00DD0BC8">
              <w:rPr>
                <w:sz w:val="20"/>
                <w:szCs w:val="20"/>
              </w:rPr>
              <w:t>64</w:t>
            </w:r>
          </w:p>
        </w:tc>
        <w:tc>
          <w:tcPr>
            <w:tcW w:w="990" w:type="dxa"/>
          </w:tcPr>
          <w:p w14:paraId="4C7C5E90" w14:textId="67FB3C4E" w:rsidR="00C53A97" w:rsidRPr="00DD0BC8" w:rsidRDefault="003730C3"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DD0BC8">
              <w:rPr>
                <w:sz w:val="20"/>
                <w:szCs w:val="20"/>
              </w:rPr>
              <w:t>BL</w:t>
            </w:r>
          </w:p>
        </w:tc>
        <w:tc>
          <w:tcPr>
            <w:tcW w:w="2070" w:type="dxa"/>
            <w:vAlign w:val="top"/>
          </w:tcPr>
          <w:p w14:paraId="5A449FFD" w14:textId="02480528" w:rsidR="00C53A97" w:rsidRPr="00DD0BC8"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sz w:val="20"/>
                <w:szCs w:val="20"/>
              </w:rPr>
            </w:pPr>
            <w:proofErr w:type="spellStart"/>
            <w:r w:rsidRPr="00DD0BC8">
              <w:rPr>
                <w:sz w:val="20"/>
                <w:szCs w:val="20"/>
              </w:rPr>
              <w:t>DthOfStdntFg</w:t>
            </w:r>
            <w:proofErr w:type="spellEnd"/>
          </w:p>
        </w:tc>
        <w:tc>
          <w:tcPr>
            <w:tcW w:w="2160" w:type="dxa"/>
            <w:vAlign w:val="top"/>
          </w:tcPr>
          <w:p w14:paraId="15BA9969" w14:textId="1FFA90F2"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Death of Student Flag</w:t>
            </w:r>
          </w:p>
        </w:tc>
        <w:tc>
          <w:tcPr>
            <w:tcW w:w="810" w:type="dxa"/>
            <w:vAlign w:val="top"/>
          </w:tcPr>
          <w:p w14:paraId="329C0539" w14:textId="6A975D58" w:rsidR="00C53A97" w:rsidRPr="00C53A97" w:rsidRDefault="00C53A97" w:rsidP="00C53A9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1</w:t>
            </w:r>
          </w:p>
        </w:tc>
        <w:tc>
          <w:tcPr>
            <w:tcW w:w="1235" w:type="dxa"/>
            <w:vAlign w:val="top"/>
          </w:tcPr>
          <w:p w14:paraId="26811867" w14:textId="4BE4EA1C"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char</w:t>
            </w:r>
          </w:p>
        </w:tc>
        <w:tc>
          <w:tcPr>
            <w:tcW w:w="945" w:type="dxa"/>
            <w:vAlign w:val="top"/>
          </w:tcPr>
          <w:p w14:paraId="4191DFD7" w14:textId="27F618A7"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N</w:t>
            </w:r>
          </w:p>
        </w:tc>
        <w:tc>
          <w:tcPr>
            <w:tcW w:w="1088" w:type="dxa"/>
            <w:vAlign w:val="top"/>
          </w:tcPr>
          <w:p w14:paraId="14450C55" w14:textId="271C8866" w:rsidR="00C53A97" w:rsidRPr="00C53A97" w:rsidRDefault="00C53A97" w:rsidP="00C53A9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Y</w:t>
            </w:r>
          </w:p>
        </w:tc>
        <w:tc>
          <w:tcPr>
            <w:tcW w:w="4112" w:type="dxa"/>
            <w:vAlign w:val="top"/>
          </w:tcPr>
          <w:p w14:paraId="37F6C876" w14:textId="0C88F209" w:rsidR="00C53A97" w:rsidRPr="00C53A97" w:rsidRDefault="00C53A97" w:rsidP="00C53A97">
            <w:pPr>
              <w:spacing w:after="0"/>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3A97">
              <w:rPr>
                <w:sz w:val="20"/>
                <w:szCs w:val="20"/>
              </w:rPr>
              <w:t>Flag indicating that the use of restraint or seclusion resulted in the death of a student.</w:t>
            </w:r>
          </w:p>
        </w:tc>
      </w:tr>
      <w:tr w:rsidR="002B57B1" w:rsidRPr="00AC377E" w14:paraId="76D5A8BE" w14:textId="77777777" w:rsidTr="00C338F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tcPr>
          <w:p w14:paraId="5411AD02" w14:textId="419CDD21" w:rsidR="00C53A97" w:rsidRPr="00DD0BC8" w:rsidRDefault="003730C3" w:rsidP="00C53A97">
            <w:pPr>
              <w:spacing w:after="0"/>
              <w:jc w:val="center"/>
              <w:rPr>
                <w:rFonts w:eastAsia="Times New Roman"/>
                <w:sz w:val="20"/>
                <w:szCs w:val="20"/>
              </w:rPr>
            </w:pPr>
            <w:r w:rsidRPr="00DD0BC8">
              <w:rPr>
                <w:sz w:val="20"/>
                <w:szCs w:val="20"/>
              </w:rPr>
              <w:t>65</w:t>
            </w:r>
          </w:p>
        </w:tc>
        <w:tc>
          <w:tcPr>
            <w:tcW w:w="990" w:type="dxa"/>
          </w:tcPr>
          <w:p w14:paraId="452706D5" w14:textId="39DC0073" w:rsidR="00C53A97" w:rsidRPr="00DD0BC8" w:rsidRDefault="003730C3"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DD0BC8">
              <w:rPr>
                <w:sz w:val="20"/>
                <w:szCs w:val="20"/>
              </w:rPr>
              <w:t>BM</w:t>
            </w:r>
          </w:p>
        </w:tc>
        <w:tc>
          <w:tcPr>
            <w:tcW w:w="2070" w:type="dxa"/>
          </w:tcPr>
          <w:p w14:paraId="053E02CF" w14:textId="5DBB5673" w:rsidR="00C53A97" w:rsidRPr="00DD0BC8" w:rsidRDefault="00C53A97" w:rsidP="00C338FF">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roofErr w:type="spellStart"/>
            <w:r w:rsidRPr="00DD0BC8">
              <w:rPr>
                <w:sz w:val="20"/>
                <w:szCs w:val="20"/>
              </w:rPr>
              <w:t>DthOfPrsnnlFg</w:t>
            </w:r>
            <w:proofErr w:type="spellEnd"/>
          </w:p>
        </w:tc>
        <w:tc>
          <w:tcPr>
            <w:tcW w:w="2160" w:type="dxa"/>
            <w:vAlign w:val="top"/>
          </w:tcPr>
          <w:p w14:paraId="36FE621E" w14:textId="76F06A8B"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Death of Personnel Flag</w:t>
            </w:r>
          </w:p>
        </w:tc>
        <w:tc>
          <w:tcPr>
            <w:tcW w:w="810" w:type="dxa"/>
            <w:vAlign w:val="top"/>
          </w:tcPr>
          <w:p w14:paraId="5806E519" w14:textId="00343E80" w:rsidR="00C53A97" w:rsidRPr="00C53A97" w:rsidRDefault="00C53A97" w:rsidP="00C53A9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1</w:t>
            </w:r>
          </w:p>
        </w:tc>
        <w:tc>
          <w:tcPr>
            <w:tcW w:w="1235" w:type="dxa"/>
            <w:vAlign w:val="top"/>
          </w:tcPr>
          <w:p w14:paraId="1B8FE5DF" w14:textId="6F4E6C78"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char</w:t>
            </w:r>
          </w:p>
        </w:tc>
        <w:tc>
          <w:tcPr>
            <w:tcW w:w="945" w:type="dxa"/>
            <w:vAlign w:val="top"/>
          </w:tcPr>
          <w:p w14:paraId="7A72642A" w14:textId="2EA42BBC"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N</w:t>
            </w:r>
          </w:p>
        </w:tc>
        <w:tc>
          <w:tcPr>
            <w:tcW w:w="1088" w:type="dxa"/>
            <w:vAlign w:val="top"/>
          </w:tcPr>
          <w:p w14:paraId="11799C64" w14:textId="6B2EA1FD" w:rsidR="00C53A97" w:rsidRPr="00C53A97" w:rsidRDefault="00C53A97" w:rsidP="00C53A9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Y</w:t>
            </w:r>
          </w:p>
        </w:tc>
        <w:tc>
          <w:tcPr>
            <w:tcW w:w="4112" w:type="dxa"/>
            <w:vAlign w:val="top"/>
          </w:tcPr>
          <w:p w14:paraId="017168FF" w14:textId="7667E02D" w:rsidR="00C53A97" w:rsidRPr="00C53A97" w:rsidRDefault="00C53A97" w:rsidP="00C53A97">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3A97">
              <w:rPr>
                <w:sz w:val="20"/>
                <w:szCs w:val="20"/>
              </w:rPr>
              <w:t>Flag indicating that the use of restraint or seclusion resulted in the death of a staff member.</w:t>
            </w:r>
          </w:p>
        </w:tc>
      </w:tr>
      <w:tr w:rsidR="00C65FDE" w:rsidRPr="00AC377E" w14:paraId="2372FE68" w14:textId="77777777" w:rsidTr="00C338FF">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tcPr>
          <w:p w14:paraId="5DF43B5A" w14:textId="1ECBDE0F" w:rsidR="00284375" w:rsidRPr="00DD0BC8" w:rsidRDefault="00284375" w:rsidP="00C338FF">
            <w:pPr>
              <w:spacing w:after="0"/>
              <w:jc w:val="center"/>
              <w:rPr>
                <w:sz w:val="20"/>
                <w:szCs w:val="20"/>
              </w:rPr>
            </w:pPr>
            <w:r w:rsidRPr="00DD0BC8">
              <w:rPr>
                <w:sz w:val="20"/>
                <w:szCs w:val="20"/>
              </w:rPr>
              <w:t>66</w:t>
            </w:r>
          </w:p>
        </w:tc>
        <w:tc>
          <w:tcPr>
            <w:tcW w:w="990" w:type="dxa"/>
          </w:tcPr>
          <w:p w14:paraId="7D95E287" w14:textId="6DF4E669" w:rsidR="00284375" w:rsidRPr="00DD0BC8" w:rsidRDefault="00284375" w:rsidP="00C338FF">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DD0BC8">
              <w:rPr>
                <w:sz w:val="20"/>
                <w:szCs w:val="20"/>
              </w:rPr>
              <w:t>BN</w:t>
            </w:r>
          </w:p>
        </w:tc>
        <w:tc>
          <w:tcPr>
            <w:tcW w:w="2070" w:type="dxa"/>
          </w:tcPr>
          <w:p w14:paraId="7A205864" w14:textId="2FBCBC10" w:rsidR="00284375" w:rsidRPr="00DD0BC8" w:rsidRDefault="00284375" w:rsidP="00C338FF">
            <w:pPr>
              <w:spacing w:after="0"/>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DD0BC8">
              <w:rPr>
                <w:sz w:val="20"/>
                <w:szCs w:val="20"/>
              </w:rPr>
              <w:t>SrsBdlyInjuryStdntFg</w:t>
            </w:r>
            <w:proofErr w:type="spellEnd"/>
          </w:p>
        </w:tc>
        <w:tc>
          <w:tcPr>
            <w:tcW w:w="2160" w:type="dxa"/>
            <w:vAlign w:val="top"/>
          </w:tcPr>
          <w:p w14:paraId="45EBDE34" w14:textId="437A7ADE" w:rsidR="00284375" w:rsidRPr="00C53A97" w:rsidRDefault="00284375" w:rsidP="00C53A9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284375">
              <w:rPr>
                <w:sz w:val="20"/>
                <w:szCs w:val="20"/>
              </w:rPr>
              <w:t>Serious Bodily Injury to Student Flag</w:t>
            </w:r>
          </w:p>
        </w:tc>
        <w:tc>
          <w:tcPr>
            <w:tcW w:w="810" w:type="dxa"/>
            <w:vAlign w:val="top"/>
          </w:tcPr>
          <w:p w14:paraId="04B83DB2" w14:textId="19B6E70E" w:rsidR="00284375" w:rsidRPr="00C53A97" w:rsidRDefault="00284375" w:rsidP="00C338FF">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1235" w:type="dxa"/>
            <w:vAlign w:val="top"/>
          </w:tcPr>
          <w:p w14:paraId="2B23901C" w14:textId="10C77079" w:rsidR="00284375" w:rsidRPr="00C53A97" w:rsidRDefault="00284375" w:rsidP="00C338FF">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char</w:t>
            </w:r>
          </w:p>
        </w:tc>
        <w:tc>
          <w:tcPr>
            <w:tcW w:w="945" w:type="dxa"/>
            <w:vAlign w:val="top"/>
          </w:tcPr>
          <w:p w14:paraId="0E5C4FBA" w14:textId="6997E243" w:rsidR="00284375" w:rsidRPr="00C53A97" w:rsidRDefault="00284375" w:rsidP="00C338FF">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N</w:t>
            </w:r>
          </w:p>
        </w:tc>
        <w:tc>
          <w:tcPr>
            <w:tcW w:w="1088" w:type="dxa"/>
            <w:vAlign w:val="top"/>
          </w:tcPr>
          <w:p w14:paraId="066B45FA" w14:textId="12600A9B" w:rsidR="00284375" w:rsidRPr="00C53A97" w:rsidRDefault="00284375" w:rsidP="00C338FF">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Y</w:t>
            </w:r>
          </w:p>
        </w:tc>
        <w:tc>
          <w:tcPr>
            <w:tcW w:w="4112" w:type="dxa"/>
            <w:vAlign w:val="top"/>
          </w:tcPr>
          <w:p w14:paraId="5C682C29" w14:textId="7535A418" w:rsidR="00284375" w:rsidRPr="00C53A97" w:rsidRDefault="00284375" w:rsidP="00C53A9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284375">
              <w:rPr>
                <w:sz w:val="20"/>
                <w:szCs w:val="20"/>
              </w:rPr>
              <w:t xml:space="preserve">Flag </w:t>
            </w:r>
            <w:proofErr w:type="gramStart"/>
            <w:r w:rsidRPr="00284375">
              <w:rPr>
                <w:sz w:val="20"/>
                <w:szCs w:val="20"/>
              </w:rPr>
              <w:t>indicating</w:t>
            </w:r>
            <w:proofErr w:type="gramEnd"/>
            <w:r w:rsidRPr="00284375">
              <w:rPr>
                <w:sz w:val="20"/>
                <w:szCs w:val="20"/>
              </w:rPr>
              <w:t xml:space="preserve"> that the use of restraint or seclusion resulted in the reported serious bodily injury of a student. (Required if Incident Date &gt;= 1/1/2024)</w:t>
            </w:r>
          </w:p>
        </w:tc>
      </w:tr>
      <w:tr w:rsidR="00C338FF" w:rsidRPr="00AC377E" w14:paraId="1AD7C6C4" w14:textId="77777777" w:rsidTr="00C338F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20" w:type="dxa"/>
          </w:tcPr>
          <w:p w14:paraId="35E9D4D6" w14:textId="1F204B0A" w:rsidR="00284375" w:rsidRPr="00DD0BC8" w:rsidRDefault="00284375" w:rsidP="00C338FF">
            <w:pPr>
              <w:spacing w:after="0"/>
              <w:jc w:val="center"/>
              <w:rPr>
                <w:sz w:val="20"/>
                <w:szCs w:val="20"/>
              </w:rPr>
            </w:pPr>
            <w:r w:rsidRPr="00DD0BC8">
              <w:rPr>
                <w:sz w:val="20"/>
                <w:szCs w:val="20"/>
              </w:rPr>
              <w:t>67</w:t>
            </w:r>
          </w:p>
        </w:tc>
        <w:tc>
          <w:tcPr>
            <w:tcW w:w="990" w:type="dxa"/>
          </w:tcPr>
          <w:p w14:paraId="6696F7D2" w14:textId="0F5E11E7" w:rsidR="00284375" w:rsidRPr="00DD0BC8" w:rsidRDefault="00284375" w:rsidP="00C338FF">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D0BC8">
              <w:rPr>
                <w:sz w:val="20"/>
                <w:szCs w:val="20"/>
              </w:rPr>
              <w:t>BO</w:t>
            </w:r>
          </w:p>
        </w:tc>
        <w:tc>
          <w:tcPr>
            <w:tcW w:w="2070" w:type="dxa"/>
          </w:tcPr>
          <w:p w14:paraId="48AE2A93" w14:textId="4BE45E63" w:rsidR="00284375" w:rsidRPr="00DD0BC8" w:rsidRDefault="00284375" w:rsidP="00C338FF">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DD0BC8">
              <w:rPr>
                <w:sz w:val="20"/>
                <w:szCs w:val="20"/>
              </w:rPr>
              <w:t>SrsBdlyInjuryPrsnnlFg</w:t>
            </w:r>
          </w:p>
        </w:tc>
        <w:tc>
          <w:tcPr>
            <w:tcW w:w="2160" w:type="dxa"/>
            <w:vAlign w:val="top"/>
          </w:tcPr>
          <w:p w14:paraId="5CA429D5" w14:textId="32C94016" w:rsidR="00284375" w:rsidRPr="00284375" w:rsidRDefault="00284375" w:rsidP="00C53A9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284375">
              <w:rPr>
                <w:sz w:val="20"/>
                <w:szCs w:val="20"/>
              </w:rPr>
              <w:t>Serious Bodily Injury to Personnel Flag</w:t>
            </w:r>
          </w:p>
        </w:tc>
        <w:tc>
          <w:tcPr>
            <w:tcW w:w="810" w:type="dxa"/>
            <w:vAlign w:val="top"/>
          </w:tcPr>
          <w:p w14:paraId="20E5C7D1" w14:textId="0D10FCF1" w:rsidR="00284375" w:rsidRDefault="00284375" w:rsidP="00C338FF">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1235" w:type="dxa"/>
            <w:vAlign w:val="top"/>
          </w:tcPr>
          <w:p w14:paraId="2A2F64EF" w14:textId="6C8C57AD" w:rsidR="00284375" w:rsidRDefault="00284375" w:rsidP="00C338FF">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char</w:t>
            </w:r>
          </w:p>
        </w:tc>
        <w:tc>
          <w:tcPr>
            <w:tcW w:w="945" w:type="dxa"/>
            <w:vAlign w:val="top"/>
          </w:tcPr>
          <w:p w14:paraId="773FEDA7" w14:textId="3B3998B3" w:rsidR="00284375" w:rsidRDefault="00284375" w:rsidP="00C338FF">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w:t>
            </w:r>
          </w:p>
        </w:tc>
        <w:tc>
          <w:tcPr>
            <w:tcW w:w="1088" w:type="dxa"/>
            <w:vAlign w:val="top"/>
          </w:tcPr>
          <w:p w14:paraId="6A8D0EC9" w14:textId="130159AB" w:rsidR="00284375" w:rsidRDefault="00284375" w:rsidP="00C338FF">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w:t>
            </w:r>
          </w:p>
        </w:tc>
        <w:tc>
          <w:tcPr>
            <w:tcW w:w="4112" w:type="dxa"/>
            <w:vAlign w:val="top"/>
          </w:tcPr>
          <w:p w14:paraId="407D1D3F" w14:textId="6E05ED16" w:rsidR="00284375" w:rsidRPr="00284375" w:rsidRDefault="00284375" w:rsidP="00C53A9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284375">
              <w:rPr>
                <w:sz w:val="20"/>
                <w:szCs w:val="20"/>
              </w:rPr>
              <w:t xml:space="preserve">Flag </w:t>
            </w:r>
            <w:proofErr w:type="gramStart"/>
            <w:r w:rsidRPr="00284375">
              <w:rPr>
                <w:sz w:val="20"/>
                <w:szCs w:val="20"/>
              </w:rPr>
              <w:t>indicating</w:t>
            </w:r>
            <w:proofErr w:type="gramEnd"/>
            <w:r w:rsidRPr="00284375">
              <w:rPr>
                <w:sz w:val="20"/>
                <w:szCs w:val="20"/>
              </w:rPr>
              <w:t xml:space="preserve"> that the use of restraint or seclusion resulted in the reported serious bodily injury of a staff member. (Required if Incident Date &gt;= 1/1/2024)</w:t>
            </w:r>
          </w:p>
        </w:tc>
      </w:tr>
    </w:tbl>
    <w:p w14:paraId="4ECCE7F9" w14:textId="77777777" w:rsidR="00987DEB" w:rsidRDefault="00987DEB"/>
    <w:sectPr w:rsidR="00987DEB" w:rsidSect="00E41F7E">
      <w:footerReference w:type="default" r:id="rId114"/>
      <w:pgSz w:w="15840" w:h="12240" w:orient="landscape"/>
      <w:pgMar w:top="1440" w:right="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249A9" w14:textId="77777777" w:rsidR="00E91609" w:rsidRDefault="00E91609">
      <w:pPr>
        <w:spacing w:after="0"/>
      </w:pPr>
      <w:r>
        <w:separator/>
      </w:r>
    </w:p>
  </w:endnote>
  <w:endnote w:type="continuationSeparator" w:id="0">
    <w:p w14:paraId="363C0770" w14:textId="77777777" w:rsidR="00E91609" w:rsidRDefault="00E916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17F5" w14:textId="77777777" w:rsidR="00A661F3" w:rsidRDefault="00A661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84AE" w14:textId="77777777" w:rsidR="00A661F3" w:rsidRDefault="00A661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0278" w14:textId="77777777" w:rsidR="00A661F3" w:rsidRDefault="00A661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4CDC" w14:textId="7E5D7057" w:rsidR="002F70E6" w:rsidRDefault="002F70E6" w:rsidP="00191871">
    <w:pPr>
      <w:pStyle w:val="Footer"/>
      <w:jc w:val="center"/>
    </w:pPr>
    <w:r w:rsidRPr="002714F7">
      <w:rPr>
        <w:rFonts w:asciiTheme="majorHAnsi" w:hAnsiTheme="majorHAnsi"/>
        <w:sz w:val="32"/>
      </w:rPr>
      <w:t>This Page Intentionally Blank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008639"/>
      <w:docPartObj>
        <w:docPartGallery w:val="Page Numbers (Bottom of Page)"/>
        <w:docPartUnique/>
      </w:docPartObj>
    </w:sdtPr>
    <w:sdtEndPr>
      <w:rPr>
        <w:noProof/>
      </w:rPr>
    </w:sdtEndPr>
    <w:sdtContent>
      <w:p w14:paraId="7ABC0FFE" w14:textId="309BBCCB" w:rsidR="002F70E6" w:rsidRDefault="00A23D49" w:rsidP="00A23D49">
        <w:pPr>
          <w:pStyle w:val="Footer"/>
          <w:jc w:val="center"/>
        </w:pPr>
        <w:fldSimple w:instr=" TITLE   \* MERGEFORMAT ">
          <w:r>
            <w:t>Restraint &amp; Seclusion Incidents Manual</w:t>
          </w:r>
        </w:fldSimple>
        <w:r>
          <w:tab/>
        </w:r>
        <w:r>
          <w:fldChar w:fldCharType="begin"/>
        </w:r>
        <w:r>
          <w:instrText xml:space="preserve"> PAGE   \* MERGEFORMAT </w:instrText>
        </w:r>
        <w:r>
          <w:fldChar w:fldCharType="separate"/>
        </w:r>
        <w:r w:rsidR="00D72D3D">
          <w:rPr>
            <w:noProof/>
          </w:rPr>
          <w:t>i</w:t>
        </w:r>
        <w:r>
          <w:rPr>
            <w:noProof/>
          </w:rPr>
          <w:fldChar w:fldCharType="end"/>
        </w:r>
        <w:r>
          <w:rPr>
            <w:noProof/>
          </w:rPr>
          <w:tab/>
        </w:r>
        <w:r>
          <w:rPr>
            <w:noProof/>
          </w:rPr>
          <w:fldChar w:fldCharType="begin"/>
        </w:r>
        <w:r>
          <w:rPr>
            <w:noProof/>
          </w:rPr>
          <w:instrText xml:space="preserve"> SAVEDATE  \@ "MMMM yyyy"  \* MERGEFORMAT </w:instrText>
        </w:r>
        <w:r>
          <w:rPr>
            <w:noProof/>
          </w:rPr>
          <w:fldChar w:fldCharType="separate"/>
        </w:r>
        <w:r w:rsidR="005E29B7">
          <w:rPr>
            <w:noProof/>
          </w:rPr>
          <w:t>October 2025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A239" w14:textId="1A4ED3C9" w:rsidR="002F70E6" w:rsidRDefault="00FC64FD" w:rsidP="00E41F7E">
    <w:pPr>
      <w:pBdr>
        <w:top w:val="nil"/>
        <w:left w:val="nil"/>
        <w:bottom w:val="nil"/>
        <w:right w:val="nil"/>
        <w:between w:val="nil"/>
      </w:pBdr>
      <w:tabs>
        <w:tab w:val="center" w:pos="4680"/>
        <w:tab w:val="right" w:pos="9360"/>
      </w:tabs>
      <w:ind w:right="1170"/>
      <w:rPr>
        <w:color w:val="000000"/>
      </w:rPr>
    </w:pPr>
    <w:r>
      <w:rPr>
        <w:color w:val="000000"/>
      </w:rPr>
      <w:fldChar w:fldCharType="begin"/>
    </w:r>
    <w:r>
      <w:rPr>
        <w:color w:val="000000"/>
      </w:rPr>
      <w:instrText xml:space="preserve"> TITLE   \* MERGEFORMAT </w:instrText>
    </w:r>
    <w:r>
      <w:rPr>
        <w:color w:val="000000"/>
      </w:rPr>
      <w:fldChar w:fldCharType="separate"/>
    </w:r>
    <w:r>
      <w:rPr>
        <w:color w:val="000000"/>
      </w:rPr>
      <w:fldChar w:fldCharType="begin"/>
    </w:r>
    <w:r>
      <w:rPr>
        <w:color w:val="000000"/>
      </w:rPr>
      <w:instrText xml:space="preserve"> TITLE   \* MERGEFORMAT </w:instrText>
    </w:r>
    <w:r>
      <w:rPr>
        <w:color w:val="000000"/>
      </w:rPr>
      <w:fldChar w:fldCharType="separate"/>
    </w:r>
    <w:r>
      <w:rPr>
        <w:color w:val="000000"/>
      </w:rPr>
      <w:t>Restraint &amp; Seclusion Incidents Manual</w:t>
    </w:r>
    <w:r>
      <w:rPr>
        <w:color w:val="000000"/>
      </w:rPr>
      <w:fldChar w:fldCharType="end"/>
    </w:r>
    <w:r>
      <w:rPr>
        <w:color w:val="000000"/>
      </w:rPr>
      <w:fldChar w:fldCharType="end"/>
    </w:r>
    <w:r>
      <w:rPr>
        <w:color w:val="000000"/>
      </w:rPr>
      <w:tab/>
    </w:r>
    <w:r w:rsidR="002F70E6">
      <w:rPr>
        <w:color w:val="000000"/>
      </w:rPr>
      <w:fldChar w:fldCharType="begin"/>
    </w:r>
    <w:r w:rsidR="002F70E6">
      <w:rPr>
        <w:color w:val="000000"/>
        <w:sz w:val="24"/>
      </w:rPr>
      <w:instrText>PAGE</w:instrText>
    </w:r>
    <w:r w:rsidR="002F70E6">
      <w:rPr>
        <w:color w:val="000000"/>
      </w:rPr>
      <w:fldChar w:fldCharType="separate"/>
    </w:r>
    <w:r w:rsidR="00D72D3D">
      <w:rPr>
        <w:noProof/>
        <w:color w:val="000000"/>
        <w:sz w:val="24"/>
      </w:rPr>
      <w:t>4</w:t>
    </w:r>
    <w:r w:rsidR="002F70E6">
      <w:rPr>
        <w:color w:val="000000"/>
      </w:rPr>
      <w:fldChar w:fldCharType="end"/>
    </w:r>
    <w:r>
      <w:rPr>
        <w:color w:val="000000"/>
      </w:rPr>
      <w:tab/>
    </w:r>
    <w:r>
      <w:rPr>
        <w:color w:val="000000"/>
      </w:rPr>
      <w:fldChar w:fldCharType="begin"/>
    </w:r>
    <w:r>
      <w:rPr>
        <w:color w:val="000000"/>
      </w:rPr>
      <w:instrText xml:space="preserve"> SAVEDATE  \@ "MMMM yyyy"  \* MERGEFORMAT </w:instrText>
    </w:r>
    <w:r>
      <w:rPr>
        <w:color w:val="000000"/>
      </w:rPr>
      <w:fldChar w:fldCharType="separate"/>
    </w:r>
    <w:r w:rsidR="005E29B7">
      <w:rPr>
        <w:noProof/>
        <w:color w:val="000000"/>
      </w:rPr>
      <w:t>October 2025</w:t>
    </w:r>
    <w:r>
      <w:rPr>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716D" w14:textId="77777777" w:rsidR="002F70E6" w:rsidRDefault="002F70E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2EAD" w14:textId="7F1E4A3E" w:rsidR="00E41F7E" w:rsidRDefault="00E41F7E" w:rsidP="00E41F7E">
    <w:pPr>
      <w:pBdr>
        <w:top w:val="nil"/>
        <w:left w:val="nil"/>
        <w:bottom w:val="nil"/>
        <w:right w:val="nil"/>
        <w:between w:val="nil"/>
      </w:pBdr>
      <w:tabs>
        <w:tab w:val="center" w:pos="6480"/>
        <w:tab w:val="right" w:pos="12420"/>
      </w:tabs>
      <w:ind w:right="1350"/>
      <w:rPr>
        <w:color w:val="000000"/>
      </w:rPr>
    </w:pPr>
    <w:r>
      <w:rPr>
        <w:color w:val="000000"/>
      </w:rPr>
      <w:fldChar w:fldCharType="begin"/>
    </w:r>
    <w:r>
      <w:rPr>
        <w:color w:val="000000"/>
      </w:rPr>
      <w:instrText xml:space="preserve"> TITLE   \* MERGEFORMAT </w:instrText>
    </w:r>
    <w:r>
      <w:rPr>
        <w:color w:val="000000"/>
      </w:rPr>
      <w:fldChar w:fldCharType="separate"/>
    </w:r>
    <w:r>
      <w:rPr>
        <w:color w:val="000000"/>
      </w:rPr>
      <w:fldChar w:fldCharType="begin"/>
    </w:r>
    <w:r>
      <w:rPr>
        <w:color w:val="000000"/>
      </w:rPr>
      <w:instrText xml:space="preserve"> TITLE   \* MERGEFORMAT </w:instrText>
    </w:r>
    <w:r>
      <w:rPr>
        <w:color w:val="000000"/>
      </w:rPr>
      <w:fldChar w:fldCharType="separate"/>
    </w:r>
    <w:r>
      <w:rPr>
        <w:color w:val="000000"/>
      </w:rPr>
      <w:t>Restraint &amp; Seclusion Incidents Manual</w:t>
    </w:r>
    <w:r>
      <w:rPr>
        <w:color w:val="000000"/>
      </w:rPr>
      <w:fldChar w:fldCharType="end"/>
    </w:r>
    <w:r>
      <w:rPr>
        <w:color w:val="000000"/>
      </w:rPr>
      <w:fldChar w:fldCharType="end"/>
    </w:r>
    <w:r>
      <w:rPr>
        <w:color w:val="000000"/>
      </w:rPr>
      <w:tab/>
    </w:r>
    <w:r>
      <w:rPr>
        <w:color w:val="000000"/>
      </w:rPr>
      <w:fldChar w:fldCharType="begin"/>
    </w:r>
    <w:r>
      <w:rPr>
        <w:color w:val="000000"/>
        <w:sz w:val="24"/>
      </w:rPr>
      <w:instrText>PAGE</w:instrText>
    </w:r>
    <w:r>
      <w:rPr>
        <w:color w:val="000000"/>
      </w:rPr>
      <w:fldChar w:fldCharType="separate"/>
    </w:r>
    <w:r>
      <w:rPr>
        <w:noProof/>
        <w:color w:val="000000"/>
        <w:sz w:val="24"/>
      </w:rPr>
      <w:t>4</w:t>
    </w:r>
    <w:r>
      <w:rPr>
        <w:color w:val="000000"/>
      </w:rPr>
      <w:fldChar w:fldCharType="end"/>
    </w:r>
    <w:r>
      <w:rPr>
        <w:color w:val="000000"/>
      </w:rPr>
      <w:tab/>
    </w:r>
    <w:r>
      <w:rPr>
        <w:color w:val="000000"/>
      </w:rPr>
      <w:fldChar w:fldCharType="begin"/>
    </w:r>
    <w:r>
      <w:rPr>
        <w:color w:val="000000"/>
      </w:rPr>
      <w:instrText xml:space="preserve"> SAVEDATE  \@ "MMMM yyyy"  \* MERGEFORMAT </w:instrText>
    </w:r>
    <w:r>
      <w:rPr>
        <w:color w:val="000000"/>
      </w:rPr>
      <w:fldChar w:fldCharType="separate"/>
    </w:r>
    <w:r w:rsidR="005E29B7">
      <w:rPr>
        <w:noProof/>
        <w:color w:val="000000"/>
      </w:rPr>
      <w:t>October 2025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34477" w14:textId="77777777" w:rsidR="00E91609" w:rsidRDefault="00E91609">
      <w:pPr>
        <w:spacing w:after="0"/>
      </w:pPr>
      <w:r>
        <w:separator/>
      </w:r>
    </w:p>
  </w:footnote>
  <w:footnote w:type="continuationSeparator" w:id="0">
    <w:p w14:paraId="3914F240" w14:textId="77777777" w:rsidR="00E91609" w:rsidRDefault="00E91609">
      <w:pPr>
        <w:spacing w:after="0"/>
      </w:pPr>
      <w:r>
        <w:continuationSeparator/>
      </w:r>
    </w:p>
  </w:footnote>
  <w:footnote w:id="1">
    <w:p w14:paraId="4C7030F2" w14:textId="2008183C" w:rsidR="002F70E6" w:rsidRDefault="002F70E6" w:rsidP="00220462">
      <w:pPr>
        <w:spacing w:after="0"/>
        <w:rPr>
          <w:b/>
          <w:u w:val="single"/>
        </w:rPr>
      </w:pPr>
      <w:r>
        <w:rPr>
          <w:vertAlign w:val="superscript"/>
        </w:rPr>
        <w:footnoteRef/>
      </w:r>
      <w:r>
        <w:t xml:space="preserve"> </w:t>
      </w:r>
      <w:r>
        <w:rPr>
          <w:b/>
          <w:u w:val="single"/>
        </w:rPr>
        <w:t>Division 22 Requirement</w:t>
      </w:r>
    </w:p>
    <w:p w14:paraId="07129A45" w14:textId="77777777" w:rsidR="002F70E6" w:rsidRDefault="002F70E6" w:rsidP="00442D29">
      <w:pPr>
        <w:spacing w:after="0"/>
        <w:rPr>
          <w:b/>
          <w:sz w:val="18"/>
          <w:szCs w:val="18"/>
          <w:u w:val="single"/>
        </w:rPr>
      </w:pPr>
      <w:r w:rsidRPr="00793D9A">
        <w:rPr>
          <w:sz w:val="18"/>
          <w:szCs w:val="18"/>
        </w:rPr>
        <w:t>See</w:t>
      </w:r>
      <w:r>
        <w:rPr>
          <w:sz w:val="18"/>
          <w:szCs w:val="18"/>
        </w:rPr>
        <w:t xml:space="preserve"> OAR 581-022-2267 Each entity that has jurisdiction over a public education program shall make its annual report about restraint and seclusion available to:</w:t>
      </w:r>
    </w:p>
    <w:p w14:paraId="6FB5012F" w14:textId="77777777" w:rsidR="002F70E6" w:rsidRDefault="002F70E6" w:rsidP="00442D29">
      <w:pPr>
        <w:spacing w:after="0"/>
        <w:rPr>
          <w:sz w:val="18"/>
          <w:szCs w:val="18"/>
        </w:rPr>
      </w:pPr>
      <w:r>
        <w:rPr>
          <w:sz w:val="18"/>
          <w:szCs w:val="18"/>
        </w:rPr>
        <w:t>The public at the entity's main office and the website of the entity;</w:t>
      </w:r>
    </w:p>
    <w:p w14:paraId="0DFB6A27" w14:textId="77777777" w:rsidR="002F70E6" w:rsidRDefault="002F70E6" w:rsidP="00442D29">
      <w:pPr>
        <w:spacing w:after="0"/>
        <w:rPr>
          <w:sz w:val="18"/>
          <w:szCs w:val="18"/>
        </w:rPr>
      </w:pPr>
      <w:r>
        <w:rPr>
          <w:sz w:val="18"/>
          <w:szCs w:val="18"/>
        </w:rPr>
        <w:t>The school board or governing body overseeing the entity;</w:t>
      </w:r>
    </w:p>
    <w:p w14:paraId="01241A3C" w14:textId="77777777" w:rsidR="002F70E6" w:rsidRDefault="002F70E6" w:rsidP="00442D29">
      <w:pPr>
        <w:spacing w:after="0"/>
        <w:rPr>
          <w:sz w:val="18"/>
          <w:szCs w:val="18"/>
        </w:rPr>
      </w:pPr>
      <w:r>
        <w:rPr>
          <w:sz w:val="18"/>
          <w:szCs w:val="18"/>
        </w:rPr>
        <w:t>If the entity is an ESD, the component school districts of the ESD; and</w:t>
      </w:r>
    </w:p>
    <w:p w14:paraId="610F2EE3" w14:textId="77777777" w:rsidR="002F70E6" w:rsidRDefault="002F70E6" w:rsidP="00442D29">
      <w:pPr>
        <w:spacing w:after="0"/>
        <w:rPr>
          <w:sz w:val="18"/>
          <w:szCs w:val="18"/>
        </w:rPr>
      </w:pPr>
      <w:r>
        <w:rPr>
          <w:sz w:val="18"/>
          <w:szCs w:val="18"/>
        </w:rPr>
        <w:t>If the entity is a public charter school, the sponsor of the public charter school.</w:t>
      </w:r>
    </w:p>
    <w:p w14:paraId="1E86920F" w14:textId="77777777" w:rsidR="002F70E6" w:rsidRDefault="002F70E6" w:rsidP="00442D29">
      <w:pPr>
        <w:spacing w:after="0"/>
        <w:rPr>
          <w:sz w:val="18"/>
          <w:szCs w:val="18"/>
        </w:rPr>
      </w:pPr>
      <w:r>
        <w:rPr>
          <w:sz w:val="18"/>
          <w:szCs w:val="18"/>
        </w:rPr>
        <w:t>In addition, parents and guardians of students in a public education program shall be advised at least once each school year about how to access the report.</w:t>
      </w:r>
    </w:p>
  </w:footnote>
  <w:footnote w:id="2">
    <w:p w14:paraId="2B9E155A" w14:textId="39C4E5FC" w:rsidR="002F70E6" w:rsidRDefault="002F70E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sidRPr="00CE0E95">
        <w:rPr>
          <w:color w:val="000000"/>
          <w:sz w:val="20"/>
          <w:szCs w:val="20"/>
        </w:rPr>
        <w:t>https://odedistrict.oregon.gov/CollectionsValidations/Collections/Pages/default.aspx</w:t>
      </w:r>
    </w:p>
  </w:footnote>
  <w:footnote w:id="3">
    <w:p w14:paraId="6AA5F79B" w14:textId="6ED00A0E" w:rsidR="002F70E6" w:rsidRDefault="002F70E6">
      <w:pPr>
        <w:rPr>
          <w:sz w:val="20"/>
          <w:szCs w:val="20"/>
        </w:rPr>
      </w:pPr>
      <w:r>
        <w:rPr>
          <w:vertAlign w:val="superscript"/>
        </w:rPr>
        <w:footnoteRef/>
      </w:r>
      <w:r>
        <w:rPr>
          <w:sz w:val="20"/>
          <w:szCs w:val="20"/>
        </w:rPr>
        <w:t xml:space="preserve"> </w:t>
      </w:r>
      <w:r w:rsidRPr="003A3026">
        <w:rPr>
          <w:color w:val="0000FF"/>
          <w:sz w:val="20"/>
          <w:szCs w:val="20"/>
          <w:u w:val="single"/>
        </w:rPr>
        <w:t>https://odedistrict.oregon.gov/Pages/default.aspx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6BD2" w14:textId="77777777" w:rsidR="00A661F3" w:rsidRDefault="00A661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FA4E" w14:textId="77777777" w:rsidR="00A661F3" w:rsidRDefault="00A661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E2F3" w14:textId="77777777" w:rsidR="00A661F3" w:rsidRDefault="00A661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8ABBF" w14:textId="77777777" w:rsidR="002F70E6" w:rsidRDefault="002F70E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BD36" w14:textId="77777777" w:rsidR="002F70E6" w:rsidRDefault="002F70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32A48"/>
    <w:multiLevelType w:val="hybridMultilevel"/>
    <w:tmpl w:val="75E66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B2D4D"/>
    <w:multiLevelType w:val="hybridMultilevel"/>
    <w:tmpl w:val="36EC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D6B17"/>
    <w:multiLevelType w:val="multilevel"/>
    <w:tmpl w:val="275667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EEB5A8A"/>
    <w:multiLevelType w:val="hybridMultilevel"/>
    <w:tmpl w:val="3608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7604E"/>
    <w:multiLevelType w:val="multilevel"/>
    <w:tmpl w:val="C54A5AD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9222753"/>
    <w:multiLevelType w:val="hybridMultilevel"/>
    <w:tmpl w:val="BE147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F9C7788">
      <w:numFmt w:val="bullet"/>
      <w:lvlText w:val="-"/>
      <w:lvlJc w:val="left"/>
      <w:pPr>
        <w:ind w:left="2160" w:hanging="360"/>
      </w:pPr>
      <w:rPr>
        <w:rFonts w:ascii="Arial" w:eastAsia="Times New Roman" w:hAnsi="Arial" w:cs="Arial"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D303DE"/>
    <w:multiLevelType w:val="hybridMultilevel"/>
    <w:tmpl w:val="0EECD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F9C7788">
      <w:numFmt w:val="bullet"/>
      <w:lvlText w:val="-"/>
      <w:lvlJc w:val="left"/>
      <w:pPr>
        <w:ind w:left="2160" w:hanging="360"/>
      </w:pPr>
      <w:rPr>
        <w:rFonts w:ascii="Arial" w:eastAsia="Times New Roman" w:hAnsi="Arial" w:cs="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833F6"/>
    <w:multiLevelType w:val="hybridMultilevel"/>
    <w:tmpl w:val="186E739C"/>
    <w:lvl w:ilvl="0" w:tplc="04090001">
      <w:start w:val="1"/>
      <w:numFmt w:val="bullet"/>
      <w:lvlText w:val=""/>
      <w:lvlJc w:val="left"/>
      <w:pPr>
        <w:ind w:left="720" w:hanging="360"/>
      </w:pPr>
      <w:rPr>
        <w:rFonts w:ascii="Symbol" w:hAnsi="Symbol" w:hint="default"/>
      </w:rPr>
    </w:lvl>
    <w:lvl w:ilvl="1" w:tplc="822C383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361CE"/>
    <w:multiLevelType w:val="hybridMultilevel"/>
    <w:tmpl w:val="D930B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D83277"/>
    <w:multiLevelType w:val="hybridMultilevel"/>
    <w:tmpl w:val="6654F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962372"/>
    <w:multiLevelType w:val="hybridMultilevel"/>
    <w:tmpl w:val="32AC5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324FAE"/>
    <w:multiLevelType w:val="hybridMultilevel"/>
    <w:tmpl w:val="D660E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10455EC">
      <w:numFmt w:val="bullet"/>
      <w:lvlText w:val="-"/>
      <w:lvlJc w:val="left"/>
      <w:pPr>
        <w:ind w:left="2160" w:hanging="360"/>
      </w:pPr>
      <w:rPr>
        <w:rFonts w:ascii="Calibri" w:eastAsia="Times New Roman" w:hAnsi="Calibri"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50697"/>
    <w:multiLevelType w:val="multilevel"/>
    <w:tmpl w:val="042EA5B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2571C06"/>
    <w:multiLevelType w:val="hybridMultilevel"/>
    <w:tmpl w:val="741A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B6B14"/>
    <w:multiLevelType w:val="hybridMultilevel"/>
    <w:tmpl w:val="D2909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204DF8"/>
    <w:multiLevelType w:val="hybridMultilevel"/>
    <w:tmpl w:val="8DF0D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170A42"/>
    <w:multiLevelType w:val="hybridMultilevel"/>
    <w:tmpl w:val="783C0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9B5F26"/>
    <w:multiLevelType w:val="multilevel"/>
    <w:tmpl w:val="24D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1977036"/>
    <w:multiLevelType w:val="hybridMultilevel"/>
    <w:tmpl w:val="C526F0E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5645697"/>
    <w:multiLevelType w:val="hybridMultilevel"/>
    <w:tmpl w:val="6EE24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6A6BEB"/>
    <w:multiLevelType w:val="hybridMultilevel"/>
    <w:tmpl w:val="6F741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13065C2">
      <w:start w:val="3300"/>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844975">
    <w:abstractNumId w:val="21"/>
  </w:num>
  <w:num w:numId="2" w16cid:durableId="1780375152">
    <w:abstractNumId w:val="4"/>
  </w:num>
  <w:num w:numId="3" w16cid:durableId="556625951">
    <w:abstractNumId w:val="6"/>
  </w:num>
  <w:num w:numId="4" w16cid:durableId="1084491205">
    <w:abstractNumId w:val="15"/>
  </w:num>
  <w:num w:numId="5" w16cid:durableId="180436188">
    <w:abstractNumId w:val="24"/>
  </w:num>
  <w:num w:numId="6" w16cid:durableId="617183263">
    <w:abstractNumId w:val="23"/>
  </w:num>
  <w:num w:numId="7" w16cid:durableId="1983197559">
    <w:abstractNumId w:val="9"/>
  </w:num>
  <w:num w:numId="8" w16cid:durableId="1379816302">
    <w:abstractNumId w:val="14"/>
  </w:num>
  <w:num w:numId="9" w16cid:durableId="1924677037">
    <w:abstractNumId w:val="7"/>
  </w:num>
  <w:num w:numId="10" w16cid:durableId="308244878">
    <w:abstractNumId w:val="18"/>
  </w:num>
  <w:num w:numId="11" w16cid:durableId="288441479">
    <w:abstractNumId w:val="0"/>
  </w:num>
  <w:num w:numId="12" w16cid:durableId="1047681370">
    <w:abstractNumId w:val="20"/>
  </w:num>
  <w:num w:numId="13" w16cid:durableId="945305020">
    <w:abstractNumId w:val="3"/>
  </w:num>
  <w:num w:numId="14" w16cid:durableId="1096511570">
    <w:abstractNumId w:val="2"/>
  </w:num>
  <w:num w:numId="15" w16cid:durableId="1983001342">
    <w:abstractNumId w:val="8"/>
  </w:num>
  <w:num w:numId="16" w16cid:durableId="779298628">
    <w:abstractNumId w:val="19"/>
  </w:num>
  <w:num w:numId="17" w16cid:durableId="1404840814">
    <w:abstractNumId w:val="1"/>
  </w:num>
  <w:num w:numId="18" w16cid:durableId="2108377634">
    <w:abstractNumId w:val="17"/>
  </w:num>
  <w:num w:numId="19" w16cid:durableId="142088201">
    <w:abstractNumId w:val="16"/>
  </w:num>
  <w:num w:numId="20" w16cid:durableId="1237518227">
    <w:abstractNumId w:val="12"/>
  </w:num>
  <w:num w:numId="21" w16cid:durableId="1408847981">
    <w:abstractNumId w:val="10"/>
  </w:num>
  <w:num w:numId="22" w16cid:durableId="1176575269">
    <w:abstractNumId w:val="11"/>
  </w:num>
  <w:num w:numId="23" w16cid:durableId="374812432">
    <w:abstractNumId w:val="22"/>
  </w:num>
  <w:num w:numId="24" w16cid:durableId="647632017">
    <w:abstractNumId w:val="13"/>
  </w:num>
  <w:num w:numId="25" w16cid:durableId="1929607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EB"/>
    <w:rsid w:val="00001051"/>
    <w:rsid w:val="00017088"/>
    <w:rsid w:val="000237ED"/>
    <w:rsid w:val="00050D87"/>
    <w:rsid w:val="0006612B"/>
    <w:rsid w:val="00076BE0"/>
    <w:rsid w:val="000B1217"/>
    <w:rsid w:val="000C23FA"/>
    <w:rsid w:val="000C62AB"/>
    <w:rsid w:val="000D1E5A"/>
    <w:rsid w:val="000D69FC"/>
    <w:rsid w:val="000E14DC"/>
    <w:rsid w:val="00102D1D"/>
    <w:rsid w:val="00110062"/>
    <w:rsid w:val="001271F6"/>
    <w:rsid w:val="00127C63"/>
    <w:rsid w:val="00133874"/>
    <w:rsid w:val="00140C58"/>
    <w:rsid w:val="0014208D"/>
    <w:rsid w:val="00147189"/>
    <w:rsid w:val="00153211"/>
    <w:rsid w:val="0015656F"/>
    <w:rsid w:val="00166803"/>
    <w:rsid w:val="00180D29"/>
    <w:rsid w:val="00191871"/>
    <w:rsid w:val="00196B93"/>
    <w:rsid w:val="001A196B"/>
    <w:rsid w:val="001A5AE7"/>
    <w:rsid w:val="001C0719"/>
    <w:rsid w:val="001C20C2"/>
    <w:rsid w:val="001C27C8"/>
    <w:rsid w:val="001C55A2"/>
    <w:rsid w:val="001D3353"/>
    <w:rsid w:val="001D69DA"/>
    <w:rsid w:val="001E0348"/>
    <w:rsid w:val="001E4702"/>
    <w:rsid w:val="001F09AE"/>
    <w:rsid w:val="001F223D"/>
    <w:rsid w:val="001F2CDD"/>
    <w:rsid w:val="00202621"/>
    <w:rsid w:val="002059CA"/>
    <w:rsid w:val="00207EF9"/>
    <w:rsid w:val="00216102"/>
    <w:rsid w:val="00220462"/>
    <w:rsid w:val="00222FAE"/>
    <w:rsid w:val="00224CCE"/>
    <w:rsid w:val="0023451F"/>
    <w:rsid w:val="00240457"/>
    <w:rsid w:val="00252DC1"/>
    <w:rsid w:val="002530E1"/>
    <w:rsid w:val="00272C10"/>
    <w:rsid w:val="00277BF7"/>
    <w:rsid w:val="00277C96"/>
    <w:rsid w:val="0028119A"/>
    <w:rsid w:val="00281D8F"/>
    <w:rsid w:val="00284375"/>
    <w:rsid w:val="0029567F"/>
    <w:rsid w:val="002B0963"/>
    <w:rsid w:val="002B57B1"/>
    <w:rsid w:val="002B68C1"/>
    <w:rsid w:val="002C0141"/>
    <w:rsid w:val="002C1727"/>
    <w:rsid w:val="002C4F74"/>
    <w:rsid w:val="002D7101"/>
    <w:rsid w:val="002E148C"/>
    <w:rsid w:val="002F00BB"/>
    <w:rsid w:val="002F70E6"/>
    <w:rsid w:val="00316A33"/>
    <w:rsid w:val="00321520"/>
    <w:rsid w:val="00336802"/>
    <w:rsid w:val="00351F88"/>
    <w:rsid w:val="00353194"/>
    <w:rsid w:val="003556C4"/>
    <w:rsid w:val="00356FF5"/>
    <w:rsid w:val="003730C3"/>
    <w:rsid w:val="003763FD"/>
    <w:rsid w:val="003857CB"/>
    <w:rsid w:val="00386922"/>
    <w:rsid w:val="003923B1"/>
    <w:rsid w:val="003A3026"/>
    <w:rsid w:val="003B76A9"/>
    <w:rsid w:val="003D1927"/>
    <w:rsid w:val="003F16A4"/>
    <w:rsid w:val="004023E8"/>
    <w:rsid w:val="00406EE4"/>
    <w:rsid w:val="00420400"/>
    <w:rsid w:val="00424A94"/>
    <w:rsid w:val="004265FF"/>
    <w:rsid w:val="004272D2"/>
    <w:rsid w:val="00430E6F"/>
    <w:rsid w:val="00442D29"/>
    <w:rsid w:val="004519C7"/>
    <w:rsid w:val="004818BD"/>
    <w:rsid w:val="00484356"/>
    <w:rsid w:val="004865D2"/>
    <w:rsid w:val="0048672A"/>
    <w:rsid w:val="004A1801"/>
    <w:rsid w:val="004A62CC"/>
    <w:rsid w:val="004D3CDF"/>
    <w:rsid w:val="004D7173"/>
    <w:rsid w:val="004E26DF"/>
    <w:rsid w:val="004E4D18"/>
    <w:rsid w:val="0050156C"/>
    <w:rsid w:val="005109B5"/>
    <w:rsid w:val="00530870"/>
    <w:rsid w:val="0054318D"/>
    <w:rsid w:val="00554835"/>
    <w:rsid w:val="00583406"/>
    <w:rsid w:val="005A2B43"/>
    <w:rsid w:val="005A7044"/>
    <w:rsid w:val="005C23BA"/>
    <w:rsid w:val="005C722F"/>
    <w:rsid w:val="005D7991"/>
    <w:rsid w:val="005E29B7"/>
    <w:rsid w:val="005E2C7D"/>
    <w:rsid w:val="005E643C"/>
    <w:rsid w:val="005F2EAC"/>
    <w:rsid w:val="005F4D61"/>
    <w:rsid w:val="00614209"/>
    <w:rsid w:val="006236C3"/>
    <w:rsid w:val="00637B62"/>
    <w:rsid w:val="00645D95"/>
    <w:rsid w:val="00646D6E"/>
    <w:rsid w:val="00667536"/>
    <w:rsid w:val="00667BA5"/>
    <w:rsid w:val="006755FA"/>
    <w:rsid w:val="00676E83"/>
    <w:rsid w:val="0067765D"/>
    <w:rsid w:val="00690260"/>
    <w:rsid w:val="006A0EE9"/>
    <w:rsid w:val="006C2F12"/>
    <w:rsid w:val="006C37E2"/>
    <w:rsid w:val="006D0A57"/>
    <w:rsid w:val="006D33A9"/>
    <w:rsid w:val="006D7E95"/>
    <w:rsid w:val="006E2CE7"/>
    <w:rsid w:val="00717414"/>
    <w:rsid w:val="00722F18"/>
    <w:rsid w:val="007249F3"/>
    <w:rsid w:val="00724E4F"/>
    <w:rsid w:val="00725BBD"/>
    <w:rsid w:val="0072622C"/>
    <w:rsid w:val="00726B37"/>
    <w:rsid w:val="00726B7A"/>
    <w:rsid w:val="00730C3D"/>
    <w:rsid w:val="00736DAB"/>
    <w:rsid w:val="00745124"/>
    <w:rsid w:val="00750384"/>
    <w:rsid w:val="00760F2A"/>
    <w:rsid w:val="00767463"/>
    <w:rsid w:val="00772CFB"/>
    <w:rsid w:val="00775A83"/>
    <w:rsid w:val="00793D9A"/>
    <w:rsid w:val="0079581A"/>
    <w:rsid w:val="007A003C"/>
    <w:rsid w:val="007B1DF0"/>
    <w:rsid w:val="007B53F8"/>
    <w:rsid w:val="00802DE2"/>
    <w:rsid w:val="008107B9"/>
    <w:rsid w:val="008200F4"/>
    <w:rsid w:val="00822048"/>
    <w:rsid w:val="0083293C"/>
    <w:rsid w:val="00841314"/>
    <w:rsid w:val="008659A3"/>
    <w:rsid w:val="008700E7"/>
    <w:rsid w:val="008709BA"/>
    <w:rsid w:val="00887ADA"/>
    <w:rsid w:val="00894B42"/>
    <w:rsid w:val="008B306A"/>
    <w:rsid w:val="008C114F"/>
    <w:rsid w:val="008C3B6F"/>
    <w:rsid w:val="008E6EA4"/>
    <w:rsid w:val="009219B6"/>
    <w:rsid w:val="0092577C"/>
    <w:rsid w:val="00934B6E"/>
    <w:rsid w:val="00963FF5"/>
    <w:rsid w:val="00972F41"/>
    <w:rsid w:val="00987DEB"/>
    <w:rsid w:val="00994FEE"/>
    <w:rsid w:val="0099603A"/>
    <w:rsid w:val="00996718"/>
    <w:rsid w:val="009B7FDB"/>
    <w:rsid w:val="009C47F2"/>
    <w:rsid w:val="009D1B2C"/>
    <w:rsid w:val="009F01CD"/>
    <w:rsid w:val="009F3798"/>
    <w:rsid w:val="00A0552B"/>
    <w:rsid w:val="00A103B9"/>
    <w:rsid w:val="00A10C98"/>
    <w:rsid w:val="00A22CA8"/>
    <w:rsid w:val="00A23D49"/>
    <w:rsid w:val="00A31881"/>
    <w:rsid w:val="00A4666E"/>
    <w:rsid w:val="00A47715"/>
    <w:rsid w:val="00A55E55"/>
    <w:rsid w:val="00A606D3"/>
    <w:rsid w:val="00A61AE9"/>
    <w:rsid w:val="00A652AE"/>
    <w:rsid w:val="00A661F3"/>
    <w:rsid w:val="00A6667F"/>
    <w:rsid w:val="00A95515"/>
    <w:rsid w:val="00AA12F7"/>
    <w:rsid w:val="00AA4A43"/>
    <w:rsid w:val="00AA50E3"/>
    <w:rsid w:val="00AC06E7"/>
    <w:rsid w:val="00AC377E"/>
    <w:rsid w:val="00AE52FF"/>
    <w:rsid w:val="00B00044"/>
    <w:rsid w:val="00B018AB"/>
    <w:rsid w:val="00B538A1"/>
    <w:rsid w:val="00B606C1"/>
    <w:rsid w:val="00B60EBC"/>
    <w:rsid w:val="00B652F0"/>
    <w:rsid w:val="00B73260"/>
    <w:rsid w:val="00B875CE"/>
    <w:rsid w:val="00B90C10"/>
    <w:rsid w:val="00B91A31"/>
    <w:rsid w:val="00BB6591"/>
    <w:rsid w:val="00BC4EA7"/>
    <w:rsid w:val="00BD01E7"/>
    <w:rsid w:val="00BD5A5E"/>
    <w:rsid w:val="00BE2650"/>
    <w:rsid w:val="00BE3F9C"/>
    <w:rsid w:val="00BF11AA"/>
    <w:rsid w:val="00C03AC1"/>
    <w:rsid w:val="00C145BF"/>
    <w:rsid w:val="00C1475B"/>
    <w:rsid w:val="00C15EAB"/>
    <w:rsid w:val="00C2542B"/>
    <w:rsid w:val="00C25A6C"/>
    <w:rsid w:val="00C30AF3"/>
    <w:rsid w:val="00C338FF"/>
    <w:rsid w:val="00C53A97"/>
    <w:rsid w:val="00C57185"/>
    <w:rsid w:val="00C63C1F"/>
    <w:rsid w:val="00C65FDE"/>
    <w:rsid w:val="00C723E1"/>
    <w:rsid w:val="00C72FC1"/>
    <w:rsid w:val="00C9595D"/>
    <w:rsid w:val="00CB1373"/>
    <w:rsid w:val="00CB41E8"/>
    <w:rsid w:val="00CD4310"/>
    <w:rsid w:val="00CE0E95"/>
    <w:rsid w:val="00CF4A45"/>
    <w:rsid w:val="00D10505"/>
    <w:rsid w:val="00D1188C"/>
    <w:rsid w:val="00D35E4E"/>
    <w:rsid w:val="00D3641F"/>
    <w:rsid w:val="00D50567"/>
    <w:rsid w:val="00D55EFE"/>
    <w:rsid w:val="00D563F8"/>
    <w:rsid w:val="00D71130"/>
    <w:rsid w:val="00D72D3D"/>
    <w:rsid w:val="00D75554"/>
    <w:rsid w:val="00D832B6"/>
    <w:rsid w:val="00D87F6B"/>
    <w:rsid w:val="00D916F6"/>
    <w:rsid w:val="00D97B90"/>
    <w:rsid w:val="00DD0BC8"/>
    <w:rsid w:val="00DD7C62"/>
    <w:rsid w:val="00DE5850"/>
    <w:rsid w:val="00E053F7"/>
    <w:rsid w:val="00E07221"/>
    <w:rsid w:val="00E10B7B"/>
    <w:rsid w:val="00E13554"/>
    <w:rsid w:val="00E223AA"/>
    <w:rsid w:val="00E31735"/>
    <w:rsid w:val="00E41F7E"/>
    <w:rsid w:val="00E479BA"/>
    <w:rsid w:val="00E57681"/>
    <w:rsid w:val="00E66F30"/>
    <w:rsid w:val="00E67AE0"/>
    <w:rsid w:val="00E774E5"/>
    <w:rsid w:val="00E8696D"/>
    <w:rsid w:val="00E86C3E"/>
    <w:rsid w:val="00E912CD"/>
    <w:rsid w:val="00E91609"/>
    <w:rsid w:val="00E96BE0"/>
    <w:rsid w:val="00EC75C2"/>
    <w:rsid w:val="00EE105F"/>
    <w:rsid w:val="00EE567F"/>
    <w:rsid w:val="00EF5424"/>
    <w:rsid w:val="00F01FFD"/>
    <w:rsid w:val="00F02E34"/>
    <w:rsid w:val="00F226C5"/>
    <w:rsid w:val="00F3238F"/>
    <w:rsid w:val="00F40AFD"/>
    <w:rsid w:val="00F41270"/>
    <w:rsid w:val="00F45BBA"/>
    <w:rsid w:val="00F46C48"/>
    <w:rsid w:val="00F529A6"/>
    <w:rsid w:val="00F53205"/>
    <w:rsid w:val="00F54265"/>
    <w:rsid w:val="00F703D4"/>
    <w:rsid w:val="00F95ED2"/>
    <w:rsid w:val="00F97E99"/>
    <w:rsid w:val="00FA309F"/>
    <w:rsid w:val="00FB461A"/>
    <w:rsid w:val="00FC1599"/>
    <w:rsid w:val="00FC64FD"/>
    <w:rsid w:val="00FE653C"/>
    <w:rsid w:val="00FE67AC"/>
    <w:rsid w:val="00FE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1E52F"/>
  <w15:docId w15:val="{5DF91651-5DF0-4F08-A3F5-5BD41A34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BB"/>
    <w:pPr>
      <w:spacing w:after="200"/>
    </w:pPr>
    <w:rPr>
      <w:sz w:val="22"/>
    </w:rPr>
  </w:style>
  <w:style w:type="paragraph" w:styleId="Heading1">
    <w:name w:val="heading 1"/>
    <w:basedOn w:val="Normal"/>
    <w:next w:val="Normal"/>
    <w:qFormat/>
    <w:rsid w:val="00191871"/>
    <w:pPr>
      <w:keepNext/>
      <w:keepLines/>
      <w:spacing w:before="240" w:after="0" w:line="259" w:lineRule="auto"/>
      <w:outlineLvl w:val="0"/>
    </w:pPr>
    <w:rPr>
      <w:rFonts w:eastAsiaTheme="majorEastAsia" w:cstheme="majorBidi"/>
      <w:b/>
      <w:bCs/>
      <w:color w:val="365F91" w:themeColor="accent1" w:themeShade="BF"/>
      <w:sz w:val="32"/>
      <w:szCs w:val="28"/>
      <w:lang w:eastAsia="ja-JP"/>
    </w:rPr>
  </w:style>
  <w:style w:type="paragraph" w:styleId="Heading2">
    <w:name w:val="heading 2"/>
    <w:basedOn w:val="TOCHeading"/>
    <w:next w:val="Normal"/>
    <w:link w:val="Heading2Char"/>
    <w:uiPriority w:val="9"/>
    <w:qFormat/>
    <w:rsid w:val="00191871"/>
    <w:pPr>
      <w:spacing w:before="0" w:line="240" w:lineRule="auto"/>
      <w:outlineLvl w:val="1"/>
    </w:pPr>
    <w:rPr>
      <w:rFonts w:ascii="Calibri" w:hAnsi="Calibri"/>
      <w:color w:val="1F497D" w:themeColor="text2"/>
      <w:sz w:val="26"/>
      <w:szCs w:val="26"/>
      <w:lang w:eastAsia="en-US"/>
    </w:rPr>
  </w:style>
  <w:style w:type="paragraph" w:styleId="Heading3">
    <w:name w:val="heading 3"/>
    <w:basedOn w:val="Normal"/>
    <w:next w:val="Normal"/>
    <w:qFormat/>
    <w:rsid w:val="00321520"/>
    <w:pPr>
      <w:keepNext/>
      <w:keepLines/>
      <w:spacing w:before="40" w:after="0"/>
      <w:outlineLvl w:val="2"/>
    </w:pPr>
    <w:rPr>
      <w:color w:val="243F61"/>
      <w:sz w:val="24"/>
      <w:u w:val="single"/>
    </w:rPr>
  </w:style>
  <w:style w:type="paragraph" w:styleId="Heading4">
    <w:name w:val="heading 4"/>
    <w:basedOn w:val="Normal"/>
    <w:next w:val="Normal"/>
    <w:qFormat/>
    <w:rsid w:val="00A10C98"/>
    <w:pPr>
      <w:keepNext/>
      <w:keepLines/>
      <w:spacing w:before="40" w:after="0"/>
      <w:outlineLvl w:val="3"/>
    </w:pPr>
    <w:rPr>
      <w:rFonts w:eastAsia="Cambria" w:cs="Cambria"/>
      <w:i/>
      <w:color w:val="243F61"/>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F16A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3F16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3F16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4" w:space="1" w:color="1F497D"/>
      </w:pBdr>
      <w:spacing w:before="120"/>
      <w:jc w:val="center"/>
    </w:pPr>
    <w:rPr>
      <w:rFonts w:ascii="Cambria" w:eastAsia="Cambria" w:hAnsi="Cambria" w:cs="Cambria"/>
      <w:sz w:val="56"/>
      <w:szCs w:val="56"/>
    </w:rPr>
  </w:style>
  <w:style w:type="paragraph" w:styleId="Subtitle">
    <w:name w:val="Subtitle"/>
    <w:basedOn w:val="Normal"/>
    <w:next w:val="Normal"/>
    <w:pPr>
      <w:spacing w:after="160"/>
    </w:pPr>
    <w:rPr>
      <w:color w:val="5A5A5A"/>
    </w:rPr>
  </w:style>
  <w:style w:type="table" w:customStyle="1" w:styleId="a">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2">
    <w:basedOn w:val="TableNormal"/>
    <w:rPr>
      <w:color w:val="366091"/>
    </w:rPr>
    <w:tblPr>
      <w:tblStyleRowBandSize w:val="1"/>
      <w:tblStyleColBandSize w:val="1"/>
      <w:tblCellMar>
        <w:left w:w="115" w:type="dxa"/>
        <w:right w:w="115" w:type="dxa"/>
      </w:tblCellMar>
    </w:tblPr>
    <w:tcPr>
      <w:vAlign w:val="center"/>
    </w:tcPr>
    <w:tblStylePr w:type="firstCol">
      <w:pPr>
        <w:jc w:val="center"/>
      </w:pPr>
    </w:tblStylePr>
    <w:tblStylePr w:type="lastCol">
      <w:pPr>
        <w:jc w:val="center"/>
      </w:pPr>
    </w:tblStylePr>
  </w:style>
  <w:style w:type="table" w:customStyle="1" w:styleId="a3">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451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124"/>
    <w:rPr>
      <w:rFonts w:ascii="Segoe UI" w:hAnsi="Segoe UI" w:cs="Segoe UI"/>
      <w:sz w:val="18"/>
      <w:szCs w:val="18"/>
    </w:rPr>
  </w:style>
  <w:style w:type="paragraph" w:styleId="NoSpacing">
    <w:name w:val="No Spacing"/>
    <w:aliases w:val="Important Header"/>
    <w:uiPriority w:val="1"/>
    <w:qFormat/>
    <w:rsid w:val="00442D29"/>
  </w:style>
  <w:style w:type="paragraph" w:styleId="TOC1">
    <w:name w:val="toc 1"/>
    <w:basedOn w:val="Normal"/>
    <w:next w:val="Normal"/>
    <w:autoRedefine/>
    <w:uiPriority w:val="39"/>
    <w:unhideWhenUsed/>
    <w:rsid w:val="00110062"/>
    <w:pPr>
      <w:tabs>
        <w:tab w:val="right" w:pos="9350"/>
      </w:tabs>
      <w:spacing w:after="100"/>
    </w:pPr>
  </w:style>
  <w:style w:type="paragraph" w:styleId="TOC2">
    <w:name w:val="toc 2"/>
    <w:basedOn w:val="Normal"/>
    <w:next w:val="Normal"/>
    <w:autoRedefine/>
    <w:uiPriority w:val="39"/>
    <w:unhideWhenUsed/>
    <w:rsid w:val="00110062"/>
    <w:pPr>
      <w:tabs>
        <w:tab w:val="right" w:pos="9350"/>
      </w:tabs>
      <w:spacing w:after="0"/>
      <w:ind w:left="220"/>
    </w:pPr>
  </w:style>
  <w:style w:type="paragraph" w:styleId="TOC3">
    <w:name w:val="toc 3"/>
    <w:basedOn w:val="Normal"/>
    <w:next w:val="Normal"/>
    <w:autoRedefine/>
    <w:uiPriority w:val="39"/>
    <w:unhideWhenUsed/>
    <w:rsid w:val="00110062"/>
    <w:pPr>
      <w:tabs>
        <w:tab w:val="right" w:pos="9350"/>
      </w:tabs>
      <w:spacing w:after="0"/>
      <w:ind w:left="440"/>
    </w:pPr>
  </w:style>
  <w:style w:type="paragraph" w:styleId="TOC4">
    <w:name w:val="toc 4"/>
    <w:basedOn w:val="Normal"/>
    <w:next w:val="Normal"/>
    <w:autoRedefine/>
    <w:uiPriority w:val="39"/>
    <w:unhideWhenUsed/>
    <w:rsid w:val="00110062"/>
    <w:pPr>
      <w:tabs>
        <w:tab w:val="right" w:pos="9350"/>
      </w:tabs>
      <w:spacing w:after="0"/>
      <w:ind w:left="660"/>
    </w:pPr>
  </w:style>
  <w:style w:type="character" w:styleId="Hyperlink">
    <w:name w:val="Hyperlink"/>
    <w:basedOn w:val="DefaultParagraphFont"/>
    <w:uiPriority w:val="99"/>
    <w:unhideWhenUsed/>
    <w:qFormat/>
    <w:rsid w:val="00442D29"/>
    <w:rPr>
      <w:color w:val="0000FF" w:themeColor="hyperlink"/>
      <w:u w:val="single"/>
    </w:rPr>
  </w:style>
  <w:style w:type="character" w:styleId="FollowedHyperlink">
    <w:name w:val="FollowedHyperlink"/>
    <w:basedOn w:val="DefaultParagraphFont"/>
    <w:uiPriority w:val="99"/>
    <w:semiHidden/>
    <w:unhideWhenUsed/>
    <w:rsid w:val="00C723E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30AF3"/>
    <w:rPr>
      <w:b/>
      <w:bCs/>
    </w:rPr>
  </w:style>
  <w:style w:type="character" w:customStyle="1" w:styleId="CommentSubjectChar">
    <w:name w:val="Comment Subject Char"/>
    <w:basedOn w:val="CommentTextChar"/>
    <w:link w:val="CommentSubject"/>
    <w:uiPriority w:val="99"/>
    <w:semiHidden/>
    <w:rsid w:val="00C30AF3"/>
    <w:rPr>
      <w:b/>
      <w:bCs/>
      <w:sz w:val="20"/>
      <w:szCs w:val="20"/>
    </w:rPr>
  </w:style>
  <w:style w:type="paragraph" w:styleId="TOCHeading">
    <w:name w:val="TOC Heading"/>
    <w:basedOn w:val="Heading1"/>
    <w:next w:val="Normal"/>
    <w:uiPriority w:val="39"/>
    <w:unhideWhenUsed/>
    <w:qFormat/>
    <w:rsid w:val="00110062"/>
    <w:pPr>
      <w:outlineLvl w:val="9"/>
    </w:pPr>
    <w:rPr>
      <w:rFonts w:asciiTheme="majorHAnsi" w:hAnsiTheme="majorHAnsi"/>
    </w:rPr>
  </w:style>
  <w:style w:type="paragraph" w:styleId="ListParagraph">
    <w:name w:val="List Paragraph"/>
    <w:basedOn w:val="Normal"/>
    <w:uiPriority w:val="34"/>
    <w:qFormat/>
    <w:rsid w:val="00F95ED2"/>
    <w:pPr>
      <w:ind w:left="720"/>
      <w:contextualSpacing/>
    </w:pPr>
    <w:rPr>
      <w:szCs w:val="22"/>
    </w:rPr>
  </w:style>
  <w:style w:type="table" w:styleId="GridTable4-Accent1">
    <w:name w:val="Grid Table 4 Accent 1"/>
    <w:basedOn w:val="TableNormal"/>
    <w:uiPriority w:val="49"/>
    <w:rsid w:val="00822048"/>
    <w:pPr>
      <w:jc w:val="center"/>
    </w:pPr>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vAlign w:val="bottom"/>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pPr>
        <w:jc w:val="left"/>
      </w:pPr>
      <w:tblPr/>
      <w:tcPr>
        <w:shd w:val="clear" w:color="auto" w:fill="DBE5F1" w:themeFill="accent1" w:themeFillTint="33"/>
        <w:vAlign w:val="center"/>
      </w:tcPr>
    </w:tblStylePr>
    <w:tblStylePr w:type="band2Horz">
      <w:pPr>
        <w:jc w:val="left"/>
      </w:pPr>
      <w:tblPr/>
      <w:tcPr>
        <w:vAlign w:val="center"/>
      </w:tcPr>
    </w:tblStylePr>
  </w:style>
  <w:style w:type="table" w:customStyle="1" w:styleId="WarningStyle">
    <w:name w:val="Warning Style"/>
    <w:basedOn w:val="TableNormal"/>
    <w:uiPriority w:val="99"/>
    <w:rsid w:val="00822048"/>
    <w:pPr>
      <w:jc w:val="center"/>
    </w:pPr>
    <w:rPr>
      <w:rFonts w:asciiTheme="minorHAnsi" w:eastAsiaTheme="minorHAnsi" w:hAnsiTheme="minorHAnsi" w:cstheme="minorBidi"/>
      <w:sz w:val="22"/>
      <w:szCs w:val="22"/>
    </w:rPr>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paragraph" w:customStyle="1" w:styleId="Default">
    <w:name w:val="Default"/>
    <w:rsid w:val="00822048"/>
    <w:pPr>
      <w:autoSpaceDE w:val="0"/>
      <w:autoSpaceDN w:val="0"/>
      <w:adjustRightInd w:val="0"/>
    </w:pPr>
    <w:rPr>
      <w:rFonts w:eastAsiaTheme="minorHAnsi"/>
      <w:color w:val="000000"/>
    </w:rPr>
  </w:style>
  <w:style w:type="character" w:customStyle="1" w:styleId="Heading7Char">
    <w:name w:val="Heading 7 Char"/>
    <w:basedOn w:val="DefaultParagraphFont"/>
    <w:link w:val="Heading7"/>
    <w:uiPriority w:val="9"/>
    <w:rsid w:val="003F16A4"/>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uiPriority w:val="9"/>
    <w:rsid w:val="003F16A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3F16A4"/>
    <w:rPr>
      <w:rFonts w:asciiTheme="majorHAnsi" w:eastAsiaTheme="majorEastAsia" w:hAnsiTheme="majorHAnsi" w:cstheme="majorBidi"/>
      <w:i/>
      <w:iCs/>
      <w:color w:val="272727" w:themeColor="text1" w:themeTint="D8"/>
      <w:sz w:val="21"/>
      <w:szCs w:val="21"/>
    </w:rPr>
  </w:style>
  <w:style w:type="character" w:styleId="SubtleEmphasis">
    <w:name w:val="Subtle Emphasis"/>
    <w:basedOn w:val="DefaultParagraphFont"/>
    <w:uiPriority w:val="19"/>
    <w:qFormat/>
    <w:rsid w:val="003F16A4"/>
    <w:rPr>
      <w:i/>
      <w:iCs/>
      <w:color w:val="404040" w:themeColor="text1" w:themeTint="BF"/>
    </w:rPr>
  </w:style>
  <w:style w:type="character" w:styleId="Emphasis">
    <w:name w:val="Emphasis"/>
    <w:basedOn w:val="DefaultParagraphFont"/>
    <w:uiPriority w:val="20"/>
    <w:qFormat/>
    <w:rsid w:val="003F16A4"/>
    <w:rPr>
      <w:i/>
      <w:iCs/>
    </w:rPr>
  </w:style>
  <w:style w:type="character" w:styleId="IntenseEmphasis">
    <w:name w:val="Intense Emphasis"/>
    <w:basedOn w:val="DefaultParagraphFont"/>
    <w:uiPriority w:val="21"/>
    <w:qFormat/>
    <w:rsid w:val="003F16A4"/>
    <w:rPr>
      <w:i/>
      <w:iCs/>
      <w:color w:val="4F81BD" w:themeColor="accent1"/>
    </w:rPr>
  </w:style>
  <w:style w:type="character" w:styleId="Strong">
    <w:name w:val="Strong"/>
    <w:basedOn w:val="DefaultParagraphFont"/>
    <w:uiPriority w:val="22"/>
    <w:qFormat/>
    <w:rsid w:val="003F16A4"/>
    <w:rPr>
      <w:b/>
      <w:bCs/>
    </w:rPr>
  </w:style>
  <w:style w:type="paragraph" w:styleId="Quote">
    <w:name w:val="Quote"/>
    <w:basedOn w:val="Normal"/>
    <w:next w:val="Normal"/>
    <w:link w:val="QuoteChar"/>
    <w:uiPriority w:val="29"/>
    <w:qFormat/>
    <w:rsid w:val="003F16A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16A4"/>
    <w:rPr>
      <w:i/>
      <w:iCs/>
      <w:color w:val="404040" w:themeColor="text1" w:themeTint="BF"/>
      <w:sz w:val="22"/>
    </w:rPr>
  </w:style>
  <w:style w:type="paragraph" w:styleId="IntenseQuote">
    <w:name w:val="Intense Quote"/>
    <w:basedOn w:val="Normal"/>
    <w:next w:val="Normal"/>
    <w:link w:val="IntenseQuoteChar"/>
    <w:uiPriority w:val="30"/>
    <w:rsid w:val="003F16A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F16A4"/>
    <w:rPr>
      <w:i/>
      <w:iCs/>
      <w:color w:val="4F81BD" w:themeColor="accent1"/>
      <w:sz w:val="22"/>
    </w:rPr>
  </w:style>
  <w:style w:type="character" w:styleId="SubtleReference">
    <w:name w:val="Subtle Reference"/>
    <w:basedOn w:val="DefaultParagraphFont"/>
    <w:uiPriority w:val="31"/>
    <w:qFormat/>
    <w:rsid w:val="003F16A4"/>
    <w:rPr>
      <w:smallCaps/>
      <w:color w:val="5A5A5A" w:themeColor="text1" w:themeTint="A5"/>
    </w:rPr>
  </w:style>
  <w:style w:type="character" w:styleId="IntenseReference">
    <w:name w:val="Intense Reference"/>
    <w:basedOn w:val="DefaultParagraphFont"/>
    <w:uiPriority w:val="32"/>
    <w:qFormat/>
    <w:rsid w:val="003F16A4"/>
    <w:rPr>
      <w:b/>
      <w:bCs/>
      <w:smallCaps/>
      <w:color w:val="4F81BD" w:themeColor="accent1"/>
      <w:spacing w:val="5"/>
    </w:rPr>
  </w:style>
  <w:style w:type="character" w:customStyle="1" w:styleId="Heading2Char">
    <w:name w:val="Heading 2 Char"/>
    <w:basedOn w:val="DefaultParagraphFont"/>
    <w:link w:val="Heading2"/>
    <w:uiPriority w:val="9"/>
    <w:rsid w:val="00191871"/>
    <w:rPr>
      <w:rFonts w:eastAsiaTheme="majorEastAsia" w:cstheme="majorBidi"/>
      <w:b/>
      <w:bCs/>
      <w:color w:val="1F497D" w:themeColor="text2"/>
      <w:sz w:val="26"/>
      <w:szCs w:val="26"/>
    </w:rPr>
  </w:style>
  <w:style w:type="paragraph" w:styleId="Header">
    <w:name w:val="header"/>
    <w:basedOn w:val="Normal"/>
    <w:link w:val="HeaderChar"/>
    <w:uiPriority w:val="99"/>
    <w:unhideWhenUsed/>
    <w:rsid w:val="00191871"/>
    <w:pPr>
      <w:tabs>
        <w:tab w:val="center" w:pos="4680"/>
        <w:tab w:val="right" w:pos="9360"/>
      </w:tabs>
      <w:spacing w:after="0"/>
    </w:pPr>
  </w:style>
  <w:style w:type="character" w:customStyle="1" w:styleId="HeaderChar">
    <w:name w:val="Header Char"/>
    <w:basedOn w:val="DefaultParagraphFont"/>
    <w:link w:val="Header"/>
    <w:uiPriority w:val="99"/>
    <w:rsid w:val="00191871"/>
    <w:rPr>
      <w:sz w:val="22"/>
    </w:rPr>
  </w:style>
  <w:style w:type="paragraph" w:styleId="Footer">
    <w:name w:val="footer"/>
    <w:basedOn w:val="Normal"/>
    <w:link w:val="FooterChar"/>
    <w:uiPriority w:val="99"/>
    <w:unhideWhenUsed/>
    <w:rsid w:val="00191871"/>
    <w:pPr>
      <w:tabs>
        <w:tab w:val="center" w:pos="4680"/>
        <w:tab w:val="right" w:pos="9360"/>
      </w:tabs>
      <w:spacing w:after="0"/>
    </w:pPr>
  </w:style>
  <w:style w:type="character" w:customStyle="1" w:styleId="FooterChar">
    <w:name w:val="Footer Char"/>
    <w:basedOn w:val="DefaultParagraphFont"/>
    <w:link w:val="Footer"/>
    <w:uiPriority w:val="99"/>
    <w:rsid w:val="00191871"/>
    <w:rPr>
      <w:sz w:val="22"/>
    </w:rPr>
  </w:style>
  <w:style w:type="paragraph" w:styleId="Revision">
    <w:name w:val="Revision"/>
    <w:hidden/>
    <w:uiPriority w:val="99"/>
    <w:semiHidden/>
    <w:rsid w:val="00F529A6"/>
    <w:rPr>
      <w:sz w:val="22"/>
    </w:rPr>
  </w:style>
  <w:style w:type="paragraph" w:styleId="NormalWeb">
    <w:name w:val="Normal (Web)"/>
    <w:basedOn w:val="Normal"/>
    <w:uiPriority w:val="99"/>
    <w:semiHidden/>
    <w:unhideWhenUsed/>
    <w:rsid w:val="00D72D3D"/>
    <w:pPr>
      <w:spacing w:before="100" w:beforeAutospacing="1" w:after="100" w:afterAutospacing="1"/>
    </w:pPr>
    <w:rPr>
      <w:rFonts w:ascii="Times New Roman" w:eastAsiaTheme="minorEastAsia" w:hAnsi="Times New Roman" w:cs="Times New Roman"/>
      <w:sz w:val="24"/>
    </w:rPr>
  </w:style>
  <w:style w:type="character" w:styleId="UnresolvedMention">
    <w:name w:val="Unresolved Mention"/>
    <w:basedOn w:val="DefaultParagraphFont"/>
    <w:uiPriority w:val="99"/>
    <w:semiHidden/>
    <w:unhideWhenUsed/>
    <w:rsid w:val="002B5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06079">
      <w:bodyDiv w:val="1"/>
      <w:marLeft w:val="0"/>
      <w:marRight w:val="0"/>
      <w:marTop w:val="0"/>
      <w:marBottom w:val="0"/>
      <w:divBdr>
        <w:top w:val="none" w:sz="0" w:space="0" w:color="auto"/>
        <w:left w:val="none" w:sz="0" w:space="0" w:color="auto"/>
        <w:bottom w:val="none" w:sz="0" w:space="0" w:color="auto"/>
        <w:right w:val="none" w:sz="0" w:space="0" w:color="auto"/>
      </w:divBdr>
    </w:div>
    <w:div w:id="377438340">
      <w:bodyDiv w:val="1"/>
      <w:marLeft w:val="0"/>
      <w:marRight w:val="0"/>
      <w:marTop w:val="0"/>
      <w:marBottom w:val="0"/>
      <w:divBdr>
        <w:top w:val="none" w:sz="0" w:space="0" w:color="auto"/>
        <w:left w:val="none" w:sz="0" w:space="0" w:color="auto"/>
        <w:bottom w:val="none" w:sz="0" w:space="0" w:color="auto"/>
        <w:right w:val="none" w:sz="0" w:space="0" w:color="auto"/>
      </w:divBdr>
    </w:div>
    <w:div w:id="467741661">
      <w:bodyDiv w:val="1"/>
      <w:marLeft w:val="0"/>
      <w:marRight w:val="0"/>
      <w:marTop w:val="0"/>
      <w:marBottom w:val="0"/>
      <w:divBdr>
        <w:top w:val="none" w:sz="0" w:space="0" w:color="auto"/>
        <w:left w:val="none" w:sz="0" w:space="0" w:color="auto"/>
        <w:bottom w:val="none" w:sz="0" w:space="0" w:color="auto"/>
        <w:right w:val="none" w:sz="0" w:space="0" w:color="auto"/>
      </w:divBdr>
    </w:div>
    <w:div w:id="585237043">
      <w:bodyDiv w:val="1"/>
      <w:marLeft w:val="0"/>
      <w:marRight w:val="0"/>
      <w:marTop w:val="0"/>
      <w:marBottom w:val="0"/>
      <w:divBdr>
        <w:top w:val="none" w:sz="0" w:space="0" w:color="auto"/>
        <w:left w:val="none" w:sz="0" w:space="0" w:color="auto"/>
        <w:bottom w:val="none" w:sz="0" w:space="0" w:color="auto"/>
        <w:right w:val="none" w:sz="0" w:space="0" w:color="auto"/>
      </w:divBdr>
    </w:div>
    <w:div w:id="726730344">
      <w:bodyDiv w:val="1"/>
      <w:marLeft w:val="0"/>
      <w:marRight w:val="0"/>
      <w:marTop w:val="0"/>
      <w:marBottom w:val="0"/>
      <w:divBdr>
        <w:top w:val="none" w:sz="0" w:space="0" w:color="auto"/>
        <w:left w:val="none" w:sz="0" w:space="0" w:color="auto"/>
        <w:bottom w:val="none" w:sz="0" w:space="0" w:color="auto"/>
        <w:right w:val="none" w:sz="0" w:space="0" w:color="auto"/>
      </w:divBdr>
    </w:div>
    <w:div w:id="765152838">
      <w:bodyDiv w:val="1"/>
      <w:marLeft w:val="0"/>
      <w:marRight w:val="0"/>
      <w:marTop w:val="0"/>
      <w:marBottom w:val="0"/>
      <w:divBdr>
        <w:top w:val="none" w:sz="0" w:space="0" w:color="auto"/>
        <w:left w:val="none" w:sz="0" w:space="0" w:color="auto"/>
        <w:bottom w:val="none" w:sz="0" w:space="0" w:color="auto"/>
        <w:right w:val="none" w:sz="0" w:space="0" w:color="auto"/>
      </w:divBdr>
    </w:div>
    <w:div w:id="1101295726">
      <w:bodyDiv w:val="1"/>
      <w:marLeft w:val="0"/>
      <w:marRight w:val="0"/>
      <w:marTop w:val="0"/>
      <w:marBottom w:val="0"/>
      <w:divBdr>
        <w:top w:val="none" w:sz="0" w:space="0" w:color="auto"/>
        <w:left w:val="none" w:sz="0" w:space="0" w:color="auto"/>
        <w:bottom w:val="none" w:sz="0" w:space="0" w:color="auto"/>
        <w:right w:val="none" w:sz="0" w:space="0" w:color="auto"/>
      </w:divBdr>
    </w:div>
    <w:div w:id="1260717261">
      <w:bodyDiv w:val="1"/>
      <w:marLeft w:val="0"/>
      <w:marRight w:val="0"/>
      <w:marTop w:val="0"/>
      <w:marBottom w:val="0"/>
      <w:divBdr>
        <w:top w:val="none" w:sz="0" w:space="0" w:color="auto"/>
        <w:left w:val="none" w:sz="0" w:space="0" w:color="auto"/>
        <w:bottom w:val="none" w:sz="0" w:space="0" w:color="auto"/>
        <w:right w:val="none" w:sz="0" w:space="0" w:color="auto"/>
      </w:divBdr>
    </w:div>
    <w:div w:id="1293948056">
      <w:bodyDiv w:val="1"/>
      <w:marLeft w:val="0"/>
      <w:marRight w:val="0"/>
      <w:marTop w:val="0"/>
      <w:marBottom w:val="0"/>
      <w:divBdr>
        <w:top w:val="none" w:sz="0" w:space="0" w:color="auto"/>
        <w:left w:val="none" w:sz="0" w:space="0" w:color="auto"/>
        <w:bottom w:val="none" w:sz="0" w:space="0" w:color="auto"/>
        <w:right w:val="none" w:sz="0" w:space="0" w:color="auto"/>
      </w:divBdr>
    </w:div>
    <w:div w:id="1413358449">
      <w:bodyDiv w:val="1"/>
      <w:marLeft w:val="0"/>
      <w:marRight w:val="0"/>
      <w:marTop w:val="0"/>
      <w:marBottom w:val="0"/>
      <w:divBdr>
        <w:top w:val="none" w:sz="0" w:space="0" w:color="auto"/>
        <w:left w:val="none" w:sz="0" w:space="0" w:color="auto"/>
        <w:bottom w:val="none" w:sz="0" w:space="0" w:color="auto"/>
        <w:right w:val="none" w:sz="0" w:space="0" w:color="auto"/>
      </w:divBdr>
    </w:div>
    <w:div w:id="1521047849">
      <w:bodyDiv w:val="1"/>
      <w:marLeft w:val="0"/>
      <w:marRight w:val="0"/>
      <w:marTop w:val="0"/>
      <w:marBottom w:val="0"/>
      <w:divBdr>
        <w:top w:val="none" w:sz="0" w:space="0" w:color="auto"/>
        <w:left w:val="none" w:sz="0" w:space="0" w:color="auto"/>
        <w:bottom w:val="none" w:sz="0" w:space="0" w:color="auto"/>
        <w:right w:val="none" w:sz="0" w:space="0" w:color="auto"/>
      </w:divBdr>
    </w:div>
    <w:div w:id="1846162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customXml" Target="../customXml/item2.xml"/><Relationship Id="rId21" Type="http://schemas.openxmlformats.org/officeDocument/2006/relationships/hyperlink" Target="https://odedistrict.oregon.gov/CollectionsValidations/Collections/Documents/SeclusionRoomsManual.docx" TargetMode="External"/><Relationship Id="rId42" Type="http://schemas.openxmlformats.org/officeDocument/2006/relationships/hyperlink" Target="https://secure.sos.state.or.us/oard/viewSingleRule.action?ruleVrsnRsn=263150" TargetMode="External"/><Relationship Id="rId47" Type="http://schemas.openxmlformats.org/officeDocument/2006/relationships/hyperlink" Target="https://secure.sos.state.or.us/oard/viewSingleRule.action?ruleVrsnRsn=263151" TargetMode="External"/><Relationship Id="rId63" Type="http://schemas.openxmlformats.org/officeDocument/2006/relationships/hyperlink" Target="mailto:ode.infosec@ode.oregon.gov" TargetMode="External"/><Relationship Id="rId68" Type="http://schemas.openxmlformats.org/officeDocument/2006/relationships/image" Target="media/image14.png"/><Relationship Id="rId84" Type="http://schemas.openxmlformats.org/officeDocument/2006/relationships/image" Target="media/image28.png"/><Relationship Id="rId89" Type="http://schemas.openxmlformats.org/officeDocument/2006/relationships/image" Target="media/image32.png"/><Relationship Id="rId112" Type="http://schemas.openxmlformats.org/officeDocument/2006/relationships/header" Target="header5.xml"/><Relationship Id="rId16" Type="http://schemas.openxmlformats.org/officeDocument/2006/relationships/footer" Target="footer5.xml"/><Relationship Id="rId107" Type="http://schemas.openxmlformats.org/officeDocument/2006/relationships/hyperlink" Target="https://studentprivacy.ed.gov/node/548/" TargetMode="External"/><Relationship Id="rId11" Type="http://schemas.openxmlformats.org/officeDocument/2006/relationships/footer" Target="footer1.xml"/><Relationship Id="rId32" Type="http://schemas.openxmlformats.org/officeDocument/2006/relationships/hyperlink" Target="mailto:amanda.claycomb@ode.oregon.gov" TargetMode="External"/><Relationship Id="rId37" Type="http://schemas.openxmlformats.org/officeDocument/2006/relationships/hyperlink" Target="https://odedistrict.oregon.gov/CollectionsValidations/Collections/Pages/default.aspx" TargetMode="External"/><Relationship Id="rId53" Type="http://schemas.openxmlformats.org/officeDocument/2006/relationships/diagramQuickStyle" Target="diagrams/quickStyle1.xml"/><Relationship Id="rId58" Type="http://schemas.openxmlformats.org/officeDocument/2006/relationships/hyperlink" Target="https://www.ecfr.gov/current/title-34/subtitle-A/part-99" TargetMode="External"/><Relationship Id="rId74" Type="http://schemas.openxmlformats.org/officeDocument/2006/relationships/image" Target="media/image18.png"/><Relationship Id="rId79" Type="http://schemas.openxmlformats.org/officeDocument/2006/relationships/image" Target="media/image23.png"/><Relationship Id="rId102" Type="http://schemas.openxmlformats.org/officeDocument/2006/relationships/image" Target="media/image44.png"/><Relationship Id="rId5" Type="http://schemas.openxmlformats.org/officeDocument/2006/relationships/webSettings" Target="webSettings.xml"/><Relationship Id="rId90" Type="http://schemas.openxmlformats.org/officeDocument/2006/relationships/image" Target="media/image33.png"/><Relationship Id="rId95" Type="http://schemas.openxmlformats.org/officeDocument/2006/relationships/image" Target="media/image37.png"/><Relationship Id="rId22" Type="http://schemas.openxmlformats.org/officeDocument/2006/relationships/hyperlink" Target="https://secure.sos.state.or.us/oard/viewSingleRule.action?ruleVrsnRsn=263151" TargetMode="External"/><Relationship Id="rId27" Type="http://schemas.openxmlformats.org/officeDocument/2006/relationships/image" Target="media/image4.png"/><Relationship Id="rId43" Type="http://schemas.openxmlformats.org/officeDocument/2006/relationships/hyperlink" Target="https://secure.sos.state.or.us/oard/viewSingleRule.action?ruleVrsnRsn=144815" TargetMode="External"/><Relationship Id="rId48" Type="http://schemas.openxmlformats.org/officeDocument/2006/relationships/image" Target="media/image5.jpg"/><Relationship Id="rId64" Type="http://schemas.openxmlformats.org/officeDocument/2006/relationships/hyperlink" Target="https://district.ode.state.or.us" TargetMode="External"/><Relationship Id="rId69" Type="http://schemas.openxmlformats.org/officeDocument/2006/relationships/image" Target="media/image15.png"/><Relationship Id="rId113" Type="http://schemas.openxmlformats.org/officeDocument/2006/relationships/footer" Target="footer7.xml"/><Relationship Id="rId118" Type="http://schemas.openxmlformats.org/officeDocument/2006/relationships/customXml" Target="../customXml/item3.xml"/><Relationship Id="rId80" Type="http://schemas.openxmlformats.org/officeDocument/2006/relationships/image" Target="media/image24.png"/><Relationship Id="rId85" Type="http://schemas.openxmlformats.org/officeDocument/2006/relationships/image" Target="media/image29.png"/><Relationship Id="rId12" Type="http://schemas.openxmlformats.org/officeDocument/2006/relationships/footer" Target="footer2.xml"/><Relationship Id="rId17" Type="http://schemas.openxmlformats.org/officeDocument/2006/relationships/hyperlink" Target="https://secure.sos.state.or.us/oard/viewSingleRule.action?ruleVrsnRsn=144815" TargetMode="External"/><Relationship Id="rId33" Type="http://schemas.openxmlformats.org/officeDocument/2006/relationships/hyperlink" Target="mailto:cara.mcmurry@ode.oregon.gov" TargetMode="External"/><Relationship Id="rId38" Type="http://schemas.openxmlformats.org/officeDocument/2006/relationships/hyperlink" Target="https://secure.sos.state.or.us/oard/viewSingleRule.action?ruleVrsnRsn=263145" TargetMode="External"/><Relationship Id="rId59" Type="http://schemas.openxmlformats.org/officeDocument/2006/relationships/hyperlink" Target="https://dfr.oregon.gov/business/Documents/4117.pdf" TargetMode="External"/><Relationship Id="rId103" Type="http://schemas.openxmlformats.org/officeDocument/2006/relationships/image" Target="media/image45.png"/><Relationship Id="rId108" Type="http://schemas.openxmlformats.org/officeDocument/2006/relationships/hyperlink" Target="https://odedistrict.oregon.gov/CollectionsValidations/Collections/Pages/RestraintSeclusionCollections.aspx" TargetMode="External"/><Relationship Id="rId54" Type="http://schemas.openxmlformats.org/officeDocument/2006/relationships/diagramColors" Target="diagrams/colors1.xml"/><Relationship Id="rId70" Type="http://schemas.openxmlformats.org/officeDocument/2006/relationships/hyperlink" Target="https://district.ode.state.or.us/apps/info/docs/ConsolidatedUserGuide.docx" TargetMode="External"/><Relationship Id="rId75" Type="http://schemas.openxmlformats.org/officeDocument/2006/relationships/image" Target="media/image19.png"/><Relationship Id="rId91" Type="http://schemas.openxmlformats.org/officeDocument/2006/relationships/image" Target="media/image34.png"/><Relationship Id="rId96"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ecure.sos.state.or.us/oard/viewSingleRule.action?ruleVrsnRsn=144815" TargetMode="External"/><Relationship Id="rId28" Type="http://schemas.openxmlformats.org/officeDocument/2006/relationships/hyperlink" Target="mailto:lisajoy.bateman@ode.oregon.gov" TargetMode="External"/><Relationship Id="rId49" Type="http://schemas.openxmlformats.org/officeDocument/2006/relationships/hyperlink" Target="mailto:ODE.Helpdesk@ode.oregon.gov" TargetMode="External"/><Relationship Id="rId114" Type="http://schemas.openxmlformats.org/officeDocument/2006/relationships/footer" Target="footer8.xml"/><Relationship Id="rId119" Type="http://schemas.openxmlformats.org/officeDocument/2006/relationships/customXml" Target="../customXml/item4.xml"/><Relationship Id="rId10" Type="http://schemas.openxmlformats.org/officeDocument/2006/relationships/header" Target="header2.xml"/><Relationship Id="rId31" Type="http://schemas.openxmlformats.org/officeDocument/2006/relationships/hyperlink" Target="mailto:maxwell.swope@ode.oregon.gov" TargetMode="External"/><Relationship Id="rId44" Type="http://schemas.openxmlformats.org/officeDocument/2006/relationships/hyperlink" Target="https://secure.sos.state.or.us/oard/viewSingleRule.action?ruleVrsnRsn=144817" TargetMode="External"/><Relationship Id="rId52" Type="http://schemas.openxmlformats.org/officeDocument/2006/relationships/diagramLayout" Target="diagrams/layout1.xml"/><Relationship Id="rId60" Type="http://schemas.openxmlformats.org/officeDocument/2006/relationships/hyperlink" Target="https://district.ode.state.or.us/apps/xfers/" TargetMode="External"/><Relationship Id="rId65" Type="http://schemas.openxmlformats.org/officeDocument/2006/relationships/hyperlink" Target="https://odedistrict.oregon.gov/Pages/default.aspx" TargetMode="External"/><Relationship Id="rId73" Type="http://schemas.openxmlformats.org/officeDocument/2006/relationships/image" Target="media/image17.png"/><Relationship Id="rId78" Type="http://schemas.openxmlformats.org/officeDocument/2006/relationships/image" Target="media/image22.png"/><Relationship Id="rId81" Type="http://schemas.openxmlformats.org/officeDocument/2006/relationships/image" Target="media/image25.png"/><Relationship Id="rId86" Type="http://schemas.openxmlformats.org/officeDocument/2006/relationships/image" Target="media/image30.png"/><Relationship Id="rId94" Type="http://schemas.openxmlformats.org/officeDocument/2006/relationships/image" Target="media/image36.png"/><Relationship Id="rId99" Type="http://schemas.openxmlformats.org/officeDocument/2006/relationships/image" Target="media/image41.png"/><Relationship Id="rId101"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secure.sos.state.or.us/oard/viewSingleRule.action?ruleVrsnRsn=144815" TargetMode="External"/><Relationship Id="rId39" Type="http://schemas.openxmlformats.org/officeDocument/2006/relationships/hyperlink" Target="https://secure.sos.state.or.us/oard/viewSingleRule.action?ruleVrsnRsn=263146" TargetMode="External"/><Relationship Id="rId109" Type="http://schemas.openxmlformats.org/officeDocument/2006/relationships/hyperlink" Target="https://odedistrict.oregon.gov/Pages/default.aspx" TargetMode="External"/><Relationship Id="rId34" Type="http://schemas.openxmlformats.org/officeDocument/2006/relationships/hyperlink" Target="https://www.oregon.gov/ode/students-and-family/healthsafety/Pages/School-Discipline,-Bullying,-Restraint-and-Seclusion.aspx" TargetMode="External"/><Relationship Id="rId50" Type="http://schemas.openxmlformats.org/officeDocument/2006/relationships/hyperlink" Target="mailto:ODE.helpdesk@state.or.us" TargetMode="External"/><Relationship Id="rId55" Type="http://schemas.microsoft.com/office/2007/relationships/diagramDrawing" Target="diagrams/drawing1.xml"/><Relationship Id="rId76" Type="http://schemas.openxmlformats.org/officeDocument/2006/relationships/image" Target="media/image20.png"/><Relationship Id="rId97" Type="http://schemas.openxmlformats.org/officeDocument/2006/relationships/image" Target="media/image39.png"/><Relationship Id="rId104" Type="http://schemas.openxmlformats.org/officeDocument/2006/relationships/hyperlink" Target="https://odedistrict.oregon.gov/Pages/default.aspx" TargetMode="External"/><Relationship Id="rId7" Type="http://schemas.openxmlformats.org/officeDocument/2006/relationships/endnotes" Target="endnotes.xml"/><Relationship Id="rId71" Type="http://schemas.openxmlformats.org/officeDocument/2006/relationships/hyperlink" Target="https://odedistrict.oregon.gov/CollectionsValidations/Collections/Documents/ConsolidatedUserGuide.docx" TargetMode="External"/><Relationship Id="rId92"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hyperlink" Target="mailto:jackie.mckim@ode.oregon.gov" TargetMode="External"/><Relationship Id="rId24" Type="http://schemas.openxmlformats.org/officeDocument/2006/relationships/hyperlink" Target="https://www.oregon.gov/ode/students-and-family/healthsafety/Pages/School-Discipline,-Bullying,-Restraint-and-Seclusion.aspx" TargetMode="External"/><Relationship Id="rId40" Type="http://schemas.openxmlformats.org/officeDocument/2006/relationships/hyperlink" Target="https://secure.sos.state.or.us/oard/viewSingleRule.action?ruleVrsnRsn=263147" TargetMode="External"/><Relationship Id="rId45" Type="http://schemas.openxmlformats.org/officeDocument/2006/relationships/hyperlink" Target="https://secure.sos.state.or.us/oard/viewSingleRule.action?ruleVrsnRsn=263153" TargetMode="External"/><Relationship Id="rId66" Type="http://schemas.openxmlformats.org/officeDocument/2006/relationships/image" Target="media/image12.png"/><Relationship Id="rId87" Type="http://schemas.openxmlformats.org/officeDocument/2006/relationships/hyperlink" Target="https://odedistrict.oregon.gov/Pages/default.aspx" TargetMode="External"/><Relationship Id="rId110" Type="http://schemas.openxmlformats.org/officeDocument/2006/relationships/header" Target="header4.xml"/><Relationship Id="rId115" Type="http://schemas.openxmlformats.org/officeDocument/2006/relationships/fontTable" Target="fontTable.xml"/><Relationship Id="rId61" Type="http://schemas.openxmlformats.org/officeDocument/2006/relationships/image" Target="media/image11.png"/><Relationship Id="rId82" Type="http://schemas.openxmlformats.org/officeDocument/2006/relationships/image" Target="media/image26.png"/><Relationship Id="rId19" Type="http://schemas.openxmlformats.org/officeDocument/2006/relationships/hyperlink" Target="https://secure.sos.state.or.us/oard/viewSingleRule.action?ruleVrsnRsn=263151" TargetMode="External"/><Relationship Id="rId14" Type="http://schemas.openxmlformats.org/officeDocument/2006/relationships/footer" Target="footer3.xml"/><Relationship Id="rId30" Type="http://schemas.openxmlformats.org/officeDocument/2006/relationships/hyperlink" Target="mailto:cynthia.garton@ode.oregon.gov" TargetMode="External"/><Relationship Id="rId35" Type="http://schemas.openxmlformats.org/officeDocument/2006/relationships/hyperlink" Target="https://odedistrict.oregon.gov/CollectionsValidations/Collections/Pages/RestraintSeclusionCollections.aspx" TargetMode="External"/><Relationship Id="rId56" Type="http://schemas.openxmlformats.org/officeDocument/2006/relationships/image" Target="media/image10.jpeg"/><Relationship Id="rId77" Type="http://schemas.openxmlformats.org/officeDocument/2006/relationships/image" Target="media/image21.png"/><Relationship Id="rId100" Type="http://schemas.openxmlformats.org/officeDocument/2006/relationships/image" Target="media/image42.png"/><Relationship Id="rId105" Type="http://schemas.openxmlformats.org/officeDocument/2006/relationships/hyperlink" Target="https://odedistrict.oregon.gov/CollectionsValidations/Collections/Documents/CollectionSSIDUserGuide.docx" TargetMode="External"/><Relationship Id="rId8" Type="http://schemas.openxmlformats.org/officeDocument/2006/relationships/image" Target="media/image1.png"/><Relationship Id="rId51" Type="http://schemas.openxmlformats.org/officeDocument/2006/relationships/diagramData" Target="diagrams/data1.xml"/><Relationship Id="rId72" Type="http://schemas.openxmlformats.org/officeDocument/2006/relationships/image" Target="media/image16.png"/><Relationship Id="rId93" Type="http://schemas.openxmlformats.org/officeDocument/2006/relationships/hyperlink" Target="https://odedistrict.oregon.gov/Pages/default.aspx" TargetMode="External"/><Relationship Id="rId98" Type="http://schemas.openxmlformats.org/officeDocument/2006/relationships/image" Target="media/image40.png"/><Relationship Id="rId3" Type="http://schemas.openxmlformats.org/officeDocument/2006/relationships/styles" Target="styles.xml"/><Relationship Id="rId25" Type="http://schemas.openxmlformats.org/officeDocument/2006/relationships/image" Target="media/image2.png"/><Relationship Id="rId46" Type="http://schemas.openxmlformats.org/officeDocument/2006/relationships/hyperlink" Target="https://secure.sos.state.or.us/oard/viewSingleRule.action?ruleVrsnRsn=253595" TargetMode="External"/><Relationship Id="rId67" Type="http://schemas.openxmlformats.org/officeDocument/2006/relationships/image" Target="media/image13.png"/><Relationship Id="rId116" Type="http://schemas.openxmlformats.org/officeDocument/2006/relationships/theme" Target="theme/theme1.xml"/><Relationship Id="rId20" Type="http://schemas.openxmlformats.org/officeDocument/2006/relationships/hyperlink" Target="https://secure.sos.state.or.us/oard/viewSingleRule.action?ruleVrsnRsn=263151" TargetMode="External"/><Relationship Id="rId41" Type="http://schemas.openxmlformats.org/officeDocument/2006/relationships/hyperlink" Target="https://secure.sos.state.or.us/oard/viewSingleRule.action?ruleVrsnRsn=263149" TargetMode="External"/><Relationship Id="rId62" Type="http://schemas.openxmlformats.org/officeDocument/2006/relationships/hyperlink" Target="https://odedistrict.oregon.gov/DataPrivacySecurity/Documents/Information%20Asset%20Classification.pdf" TargetMode="External"/><Relationship Id="rId83" Type="http://schemas.openxmlformats.org/officeDocument/2006/relationships/image" Target="media/image27.png"/><Relationship Id="rId88" Type="http://schemas.openxmlformats.org/officeDocument/2006/relationships/image" Target="media/image31.png"/><Relationship Id="rId111" Type="http://schemas.openxmlformats.org/officeDocument/2006/relationships/footer" Target="footer6.xml"/><Relationship Id="rId15" Type="http://schemas.openxmlformats.org/officeDocument/2006/relationships/footer" Target="footer4.xml"/><Relationship Id="rId36" Type="http://schemas.openxmlformats.org/officeDocument/2006/relationships/hyperlink" Target="https://www.oregon.gov/ode/reports-and-data/SpEdReports/BootCampMaterials/DataManagerUserGuide.docx" TargetMode="External"/><Relationship Id="rId57" Type="http://schemas.openxmlformats.org/officeDocument/2006/relationships/hyperlink" Target="https://studentprivacy.ed.gov/ferpa" TargetMode="External"/><Relationship Id="rId106" Type="http://schemas.openxmlformats.org/officeDocument/2006/relationships/hyperlink" Target="https://odedistrict.oregon.gov/CollectionsValidations/Collections/Documents/ConsolidatedUserGuide.docx"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media/image9.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Phone Call or Email is received by ODE Technician</a:t>
          </a:r>
        </a:p>
        <a:p>
          <a:pPr marL="57150" lvl="1" indent="-57150" algn="l" defTabSz="400050">
            <a:lnSpc>
              <a:spcPct val="90000"/>
            </a:lnSpc>
            <a:spcBef>
              <a:spcPct val="0"/>
            </a:spcBef>
            <a:spcAft>
              <a:spcPct val="15000"/>
            </a:spcAft>
            <a:buChar char="•"/>
          </a:pPr>
          <a:r>
            <a:rPr lang="en-US" sz="900" b="0" kern="1200"/>
            <a:t>Be prepared to provide your name, phone number, school, district, email address, best time to contact you, and a brief description of the issue</a:t>
          </a:r>
          <a:endParaRPr lang="en-US" sz="9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Technician answers the phone or email</a:t>
          </a:r>
        </a:p>
        <a:p>
          <a:pPr marL="57150" lvl="1" indent="-57150" algn="l" defTabSz="400050">
            <a:lnSpc>
              <a:spcPct val="90000"/>
            </a:lnSpc>
            <a:spcBef>
              <a:spcPct val="0"/>
            </a:spcBef>
            <a:spcAft>
              <a:spcPct val="15000"/>
            </a:spcAft>
            <a:buChar char="•"/>
          </a:pPr>
          <a:r>
            <a:rPr lang="en-US" sz="9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Technician contacts customer within 1-2 business days*</a:t>
          </a:r>
        </a:p>
        <a:p>
          <a:pPr marL="57150" lvl="1" indent="-57150" algn="l" defTabSz="400050">
            <a:lnSpc>
              <a:spcPct val="90000"/>
            </a:lnSpc>
            <a:spcBef>
              <a:spcPct val="0"/>
            </a:spcBef>
            <a:spcAft>
              <a:spcPct val="15000"/>
            </a:spcAft>
            <a:buChar char="•"/>
          </a:pPr>
          <a:r>
            <a:rPr lang="en-US" sz="9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 xmlns="http://schemas.microsoft.com/sharepoint/v3">Enhancing Student Opportunities</Office>
    <PublishingExpirationDate xmlns="http://schemas.microsoft.com/sharepoint/v3" xsi:nil="true"/>
    <PublishingStartDate xmlns="http://schemas.microsoft.com/sharepoint/v3" xsi:nil="true"/>
    <Estimated_x0020_Creation_x0020_Date xmlns="c30eb2c4-08af-4681-9c46-ce44a6085b67">2021-05-27T07:00:00+00:00</Estimated_x0020_Creation_x0020_Date>
    <Remediation_x0020_Date xmlns="c30eb2c4-08af-4681-9c46-ce44a6085b67">2025-05-05T07:00:00+00:00</Remediation_x0020_Date>
    <Priority xmlns="c30eb2c4-08af-4681-9c46-ce44a6085b67">New</Priority>
  </documentManagement>
</p:properties>
</file>

<file path=customXml/itemProps1.xml><?xml version="1.0" encoding="utf-8"?>
<ds:datastoreItem xmlns:ds="http://schemas.openxmlformats.org/officeDocument/2006/customXml" ds:itemID="{86648939-1B66-48FF-9B7A-8FD31460F1C8}">
  <ds:schemaRefs>
    <ds:schemaRef ds:uri="http://schemas.openxmlformats.org/officeDocument/2006/bibliography"/>
  </ds:schemaRefs>
</ds:datastoreItem>
</file>

<file path=customXml/itemProps2.xml><?xml version="1.0" encoding="utf-8"?>
<ds:datastoreItem xmlns:ds="http://schemas.openxmlformats.org/officeDocument/2006/customXml" ds:itemID="{AA81B461-1978-4C05-8D8F-74CA66034CD2}"/>
</file>

<file path=customXml/itemProps3.xml><?xml version="1.0" encoding="utf-8"?>
<ds:datastoreItem xmlns:ds="http://schemas.openxmlformats.org/officeDocument/2006/customXml" ds:itemID="{05B2828A-93F6-4245-B478-87DB44AD69B7}"/>
</file>

<file path=customXml/itemProps4.xml><?xml version="1.0" encoding="utf-8"?>
<ds:datastoreItem xmlns:ds="http://schemas.openxmlformats.org/officeDocument/2006/customXml" ds:itemID="{B847B06B-4CD4-4B5B-9D70-BED2DECF4159}"/>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39</Pages>
  <Words>7708</Words>
  <Characters>39281</Characters>
  <Application>Microsoft Office Word</Application>
  <DocSecurity>0</DocSecurity>
  <Lines>1367</Lines>
  <Paragraphs>951</Paragraphs>
  <ScaleCrop>false</ScaleCrop>
  <HeadingPairs>
    <vt:vector size="2" baseType="variant">
      <vt:variant>
        <vt:lpstr>Title</vt:lpstr>
      </vt:variant>
      <vt:variant>
        <vt:i4>1</vt:i4>
      </vt:variant>
    </vt:vector>
  </HeadingPairs>
  <TitlesOfParts>
    <vt:vector size="1" baseType="lpstr">
      <vt:lpstr>Restraint &amp; Seclusion Incidents Manual</vt:lpstr>
    </vt:vector>
  </TitlesOfParts>
  <Company>Oregon Department of Education</Company>
  <LinksUpToDate>false</LinksUpToDate>
  <CharactersWithSpaces>46101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Restraint &amp; Seclusion Incidents Manual</dc:title>
  <dc:creator>ODE Staff</dc:creator>
  <cp:keywords>Restraint ＆ Seclusion Incidents; Restraint and Seclusion; Data; Data Collection; Restraint and Seclusion Incidents; Consolidated Collections; Consolidated; Restraint ＆ Seclusion; Restraint/Seclusion; Restraint/Seclusion Incidents; restraint; seclusion</cp:keywords>
  <cp:lastModifiedBy>"turnbulm"</cp:lastModifiedBy>
  <cp:revision>2</cp:revision>
  <dcterms:created xsi:type="dcterms:W3CDTF">2025-10-14T15:53:00Z</dcterms:created>
  <dcterms:modified xsi:type="dcterms:W3CDTF">2025-10-14T15:53:00Z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2024-04-09T20:10:30Z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cddee366-95ee-4171-b9ea-537e0c1cdd89</vt:lpwstr>
  </property>
  <property fmtid="{D5CDD505-2E9C-101B-9397-08002B2CF9AE}" pid="8" name="MSIP_Label_61f40bdc-19d8-4b8e-be88-e9eb9bcca8b8_ContentBits">
    <vt:lpwstr>0</vt:lpwstr>
  </property>
  <property fmtid="{D5CDD505-2E9C-101B-9397-08002B2CF9AE}" pid="9" name="ContentTypeId">
    <vt:lpwstr>0x010100D83572F4819F544D95B8DB4C2029B778</vt:lpwstr>
  </property>
</Properties>
</file>