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diagrams/data1.xml" ContentType="application/vnd.openxmlformats-officedocument.drawingml.diagramData+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16F1" w14:textId="06405CEA" w:rsidR="00DF0613" w:rsidRPr="00CA4EC2" w:rsidRDefault="00EE213B" w:rsidP="00CA4EC2">
      <w:pPr>
        <w:pStyle w:val="Title"/>
      </w:pPr>
      <w:r w:rsidRPr="00CA4EC2">
        <w:rPr>
          <w:noProof/>
        </w:rPr>
        <w:drawing>
          <wp:inline distT="0" distB="0" distL="0" distR="0" wp14:anchorId="6D5CD0C3" wp14:editId="0774B100">
            <wp:extent cx="5943600" cy="3932555"/>
            <wp:effectExtent l="0" t="0" r="0" b="0"/>
            <wp:docPr id="15" name="image1.png" descr="A stack of three books with a red apple on top. The upper-left hand corner has a white shape of Oregon wearing a square graduation cap and tassel. Beneath this white shape are the words Oregon Department of Education."/>
            <wp:cNvGraphicFramePr/>
            <a:graphic xmlns:a="http://schemas.openxmlformats.org/drawingml/2006/main">
              <a:graphicData uri="http://schemas.openxmlformats.org/drawingml/2006/picture">
                <pic:pic xmlns:pic="http://schemas.openxmlformats.org/drawingml/2006/picture">
                  <pic:nvPicPr>
                    <pic:cNvPr id="15" name="image1.png" descr="A stack of three books with a red apple on top. The upper-left hand corner has a white shape of Oregon wearing a square graduation cap and tassel. Beneath this white shape are the words Oregon Department of Education."/>
                    <pic:cNvPicPr preferRelativeResize="0"/>
                  </pic:nvPicPr>
                  <pic:blipFill>
                    <a:blip r:embed="rId8"/>
                    <a:srcRect/>
                    <a:stretch>
                      <a:fillRect/>
                    </a:stretch>
                  </pic:blipFill>
                  <pic:spPr>
                    <a:xfrm>
                      <a:off x="0" y="0"/>
                      <a:ext cx="5943600" cy="3932555"/>
                    </a:xfrm>
                    <a:prstGeom prst="rect">
                      <a:avLst/>
                    </a:prstGeom>
                    <a:ln/>
                  </pic:spPr>
                </pic:pic>
              </a:graphicData>
            </a:graphic>
          </wp:inline>
        </w:drawing>
      </w:r>
      <w:r w:rsidRPr="00CA4EC2">
        <w:t>Discipline Incidents Collection Manual</w:t>
      </w:r>
    </w:p>
    <w:p w14:paraId="3AAA02CD" w14:textId="274E1979" w:rsidR="00DF0613" w:rsidRPr="00E759BD" w:rsidRDefault="00AA6D04" w:rsidP="00CA4EC2">
      <w:pPr>
        <w:spacing w:before="120" w:after="120"/>
        <w:jc w:val="center"/>
        <w:rPr>
          <w:color w:val="626262"/>
        </w:rPr>
      </w:pPr>
      <w:r w:rsidRPr="00AA6D04">
        <w:rPr>
          <w:rFonts w:asciiTheme="minorHAnsi" w:eastAsiaTheme="minorHAnsi" w:hAnsiTheme="minorHAnsi" w:cstheme="minorBidi"/>
          <w:i/>
          <w:noProof/>
          <w:color w:val="626262"/>
        </w:rPr>
        <w:t>May</w:t>
      </w:r>
      <w:r w:rsidR="009375C3" w:rsidRPr="00AA6D04">
        <w:rPr>
          <w:rFonts w:asciiTheme="minorHAnsi" w:eastAsiaTheme="minorHAnsi" w:hAnsiTheme="minorHAnsi" w:cstheme="minorBidi"/>
          <w:i/>
          <w:noProof/>
          <w:color w:val="626262"/>
        </w:rPr>
        <w:t xml:space="preserve"> 202</w:t>
      </w:r>
      <w:r w:rsidR="0060771F">
        <w:rPr>
          <w:rFonts w:asciiTheme="minorHAnsi" w:eastAsiaTheme="minorHAnsi" w:hAnsiTheme="minorHAnsi" w:cstheme="minorBidi"/>
          <w:i/>
          <w:noProof/>
          <w:color w:val="626262"/>
        </w:rPr>
        <w:t>5</w:t>
      </w:r>
    </w:p>
    <w:p w14:paraId="273A57DA" w14:textId="79078761" w:rsidR="00DF0613" w:rsidRPr="00CA4EC2" w:rsidRDefault="00EE213B" w:rsidP="00CA4EC2">
      <w:pPr>
        <w:spacing w:after="0"/>
        <w:jc w:val="center"/>
        <w:rPr>
          <w:rFonts w:asciiTheme="minorHAnsi" w:eastAsiaTheme="minorHAnsi" w:hAnsiTheme="minorHAnsi" w:cstheme="minorBidi"/>
        </w:rPr>
      </w:pPr>
      <w:r w:rsidRPr="00CA4EC2">
        <w:rPr>
          <w:rFonts w:asciiTheme="minorHAnsi" w:eastAsiaTheme="minorHAnsi" w:hAnsiTheme="minorHAnsi" w:cstheme="minorBidi"/>
        </w:rPr>
        <w:t>Oregon Department of Education</w:t>
      </w:r>
      <w:r w:rsidRPr="00CA4EC2">
        <w:rPr>
          <w:rFonts w:asciiTheme="minorHAnsi" w:eastAsiaTheme="minorHAnsi" w:hAnsiTheme="minorHAnsi" w:cstheme="minorBidi"/>
        </w:rPr>
        <w:br/>
        <w:t>Office of Enhancing Student Opportunities</w:t>
      </w:r>
      <w:r w:rsidRPr="00CA4EC2">
        <w:rPr>
          <w:rFonts w:asciiTheme="minorHAnsi" w:eastAsiaTheme="minorHAnsi" w:hAnsiTheme="minorHAnsi" w:cstheme="minorBidi"/>
        </w:rPr>
        <w:br/>
        <w:t>255 Capitol Street NE</w:t>
      </w:r>
      <w:r w:rsidRPr="00CA4EC2">
        <w:rPr>
          <w:rFonts w:asciiTheme="minorHAnsi" w:eastAsiaTheme="minorHAnsi" w:hAnsiTheme="minorHAnsi" w:cstheme="minorBidi"/>
        </w:rPr>
        <w:br/>
        <w:t>Salem, OR 97310-0203</w:t>
      </w:r>
    </w:p>
    <w:p w14:paraId="044916D2" w14:textId="6AB0C9BF" w:rsidR="00DF0613" w:rsidRDefault="00DF0613"/>
    <w:p w14:paraId="02FD3ADA" w14:textId="6C25B283" w:rsidR="00DF0613" w:rsidRDefault="00EE213B">
      <w:r>
        <w:rPr>
          <w:noProof/>
        </w:rPr>
        <mc:AlternateContent>
          <mc:Choice Requires="wps">
            <w:drawing>
              <wp:inline distT="0" distB="0" distL="0" distR="0" wp14:anchorId="50E30166" wp14:editId="2FB98152">
                <wp:extent cx="5936989" cy="1257300"/>
                <wp:effectExtent l="0" t="0" r="0" b="0"/>
                <wp:docPr id="1" name="Rectangle 1" descr="Policy of no discrimination nor harassment."/>
                <wp:cNvGraphicFramePr/>
                <a:graphic xmlns:a="http://schemas.openxmlformats.org/drawingml/2006/main">
                  <a:graphicData uri="http://schemas.microsoft.com/office/word/2010/wordprocessingShape">
                    <wps:wsp>
                      <wps:cNvSpPr/>
                      <wps:spPr>
                        <a:xfrm>
                          <a:off x="2382268" y="3156113"/>
                          <a:ext cx="5927464" cy="12477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014A951" w14:textId="77777777" w:rsidR="0045292C" w:rsidRDefault="0045292C">
                            <w:pPr>
                              <w:jc w:val="both"/>
                              <w:textDirection w:val="btLr"/>
                            </w:pPr>
                            <w:r>
                              <w:rPr>
                                <w:color w:val="000000"/>
                              </w:rPr>
                              <w:t>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address above; phone 503-947-5740; or fax 503-378-4772.</w:t>
                            </w:r>
                          </w:p>
                        </w:txbxContent>
                      </wps:txbx>
                      <wps:bodyPr spcFirstLastPara="1" wrap="square" lIns="91425" tIns="45700" rIns="91425" bIns="45700" anchor="t" anchorCtr="0">
                        <a:noAutofit/>
                      </wps:bodyPr>
                    </wps:wsp>
                  </a:graphicData>
                </a:graphic>
              </wp:inline>
            </w:drawing>
          </mc:Choice>
          <mc:Fallback>
            <w:pict>
              <v:rect w14:anchorId="50E30166" id="Rectangle 1" o:spid="_x0000_s1026" alt="Policy of no discrimination nor harassment." style="width:467.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">
                <v:stroke startarrowwidth="narrow" startarrowlength="short" endarrowwidth="narrow" endarrowlength="short"/>
                <v:textbox inset="2.53958mm,1.2694mm,2.53958mm,1.2694mm">
                  <w:txbxContent>
                    <w:p w14:paraId="1014A951" w14:textId="77777777" w:rsidR="0045292C" w:rsidRDefault="0045292C">
                      <w:pPr>
                        <w:jc w:val="both"/>
                        <w:textDirection w:val="btLr"/>
                      </w:pPr>
                      <w:r>
                        <w:rPr>
                          <w:color w:val="000000"/>
                        </w:rPr>
                        <w:t>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address above; phone 503-947-5740; or fax 503-378-4772.</w:t>
                      </w:r>
                    </w:p>
                  </w:txbxContent>
                </v:textbox>
                <w10:anchorlock/>
              </v:rect>
            </w:pict>
          </mc:Fallback>
        </mc:AlternateContent>
      </w:r>
    </w:p>
    <w:p w14:paraId="128487A9" w14:textId="77777777" w:rsidR="00CA4EC2" w:rsidRDefault="00CA4EC2" w:rsidP="00CA4EC2">
      <w:pPr>
        <w:spacing w:after="0"/>
        <w:sectPr w:rsidR="00CA4EC2">
          <w:footerReference w:type="default" r:id="rId9"/>
          <w:pgSz w:w="12240" w:h="15840"/>
          <w:pgMar w:top="1440" w:right="1440" w:bottom="1440" w:left="1440" w:header="720" w:footer="720" w:gutter="0"/>
          <w:pgNumType w:start="1"/>
          <w:cols w:space="720"/>
          <w:titlePg/>
        </w:sectPr>
      </w:pPr>
    </w:p>
    <w:p w14:paraId="40B80B11" w14:textId="77777777" w:rsidR="00CA4EC2" w:rsidRDefault="00CA4EC2" w:rsidP="00CA4EC2">
      <w:pPr>
        <w:spacing w:after="0"/>
        <w:sectPr w:rsidR="00CA4EC2">
          <w:footerReference w:type="first" r:id="rId10"/>
          <w:pgSz w:w="12240" w:h="15840"/>
          <w:pgMar w:top="1440" w:right="1440" w:bottom="1440" w:left="1440" w:header="720" w:footer="720" w:gutter="0"/>
          <w:pgNumType w:start="1"/>
          <w:cols w:space="720"/>
          <w:titlePg/>
        </w:sectPr>
      </w:pPr>
    </w:p>
    <w:p w14:paraId="3A43B1AA" w14:textId="657215B6" w:rsidR="00DF0613" w:rsidRPr="00CA4EC2" w:rsidRDefault="00EE213B" w:rsidP="00CA4EC2">
      <w:pPr>
        <w:keepNext/>
        <w:keepLines/>
        <w:pBdr>
          <w:top w:val="nil"/>
          <w:left w:val="nil"/>
          <w:bottom w:val="nil"/>
          <w:right w:val="nil"/>
          <w:between w:val="nil"/>
        </w:pBdr>
        <w:spacing w:before="240" w:after="0" w:line="259" w:lineRule="auto"/>
        <w:jc w:val="center"/>
        <w:rPr>
          <w:rFonts w:eastAsiaTheme="majorEastAsia" w:cstheme="majorBidi"/>
          <w:b/>
          <w:bCs/>
          <w:color w:val="365F91" w:themeColor="accent1" w:themeShade="BF"/>
          <w:sz w:val="32"/>
          <w:szCs w:val="28"/>
          <w:lang w:eastAsia="ja-JP"/>
        </w:rPr>
      </w:pPr>
      <w:r w:rsidRPr="00CA4EC2">
        <w:rPr>
          <w:rFonts w:eastAsiaTheme="majorEastAsia" w:cstheme="majorBidi"/>
          <w:b/>
          <w:bCs/>
          <w:color w:val="365F91" w:themeColor="accent1" w:themeShade="BF"/>
          <w:sz w:val="32"/>
          <w:szCs w:val="28"/>
          <w:lang w:eastAsia="ja-JP"/>
        </w:rPr>
        <w:lastRenderedPageBreak/>
        <w:t>Table of Contents</w:t>
      </w:r>
    </w:p>
    <w:sdt>
      <w:sdtPr>
        <w:id w:val="1446274327"/>
        <w:docPartObj>
          <w:docPartGallery w:val="Table of Contents"/>
          <w:docPartUnique/>
        </w:docPartObj>
      </w:sdtPr>
      <w:sdtEndPr/>
      <w:sdtContent>
        <w:p w14:paraId="7289D365" w14:textId="48EC15CA" w:rsidR="007D150D" w:rsidRDefault="00EE213B">
          <w:pPr>
            <w:pStyle w:val="TOC1"/>
            <w:tabs>
              <w:tab w:val="righ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\u \z </w:instrText>
          </w:r>
          <w:r>
            <w:fldChar w:fldCharType="separate"/>
          </w:r>
          <w:hyperlink w:anchor="_Toc194579341" w:history="1">
            <w:r w:rsidR="007D150D" w:rsidRPr="006C166C">
              <w:rPr>
                <w:rStyle w:val="Hyperlink"/>
                <w:noProof/>
              </w:rPr>
              <w:t>What’s New</w:t>
            </w:r>
            <w:r w:rsidR="007D150D">
              <w:rPr>
                <w:noProof/>
                <w:webHidden/>
              </w:rPr>
              <w:tab/>
            </w:r>
            <w:r w:rsidR="007D150D">
              <w:rPr>
                <w:noProof/>
                <w:webHidden/>
              </w:rPr>
              <w:fldChar w:fldCharType="begin"/>
            </w:r>
            <w:r w:rsidR="007D150D">
              <w:rPr>
                <w:noProof/>
                <w:webHidden/>
              </w:rPr>
              <w:instrText xml:space="preserve"> PAGEREF _Toc194579341 \h </w:instrText>
            </w:r>
            <w:r w:rsidR="007D150D">
              <w:rPr>
                <w:noProof/>
                <w:webHidden/>
              </w:rPr>
            </w:r>
            <w:r w:rsidR="007D150D">
              <w:rPr>
                <w:noProof/>
                <w:webHidden/>
              </w:rPr>
              <w:fldChar w:fldCharType="separate"/>
            </w:r>
            <w:r w:rsidR="009C2787">
              <w:rPr>
                <w:noProof/>
                <w:webHidden/>
              </w:rPr>
              <w:t>1</w:t>
            </w:r>
            <w:r w:rsidR="007D150D">
              <w:rPr>
                <w:noProof/>
                <w:webHidden/>
              </w:rPr>
              <w:fldChar w:fldCharType="end"/>
            </w:r>
          </w:hyperlink>
        </w:p>
        <w:p w14:paraId="2C7FC5B3" w14:textId="2398CD9A"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42" w:history="1">
            <w:r w:rsidRPr="006C166C">
              <w:rPr>
                <w:rStyle w:val="Hyperlink"/>
                <w:noProof/>
              </w:rPr>
              <w:t>May 2025</w:t>
            </w:r>
            <w:r>
              <w:rPr>
                <w:noProof/>
                <w:webHidden/>
              </w:rPr>
              <w:tab/>
            </w:r>
            <w:r>
              <w:rPr>
                <w:noProof/>
                <w:webHidden/>
              </w:rPr>
              <w:fldChar w:fldCharType="begin"/>
            </w:r>
            <w:r>
              <w:rPr>
                <w:noProof/>
                <w:webHidden/>
              </w:rPr>
              <w:instrText xml:space="preserve"> PAGEREF _Toc194579342 \h </w:instrText>
            </w:r>
            <w:r>
              <w:rPr>
                <w:noProof/>
                <w:webHidden/>
              </w:rPr>
            </w:r>
            <w:r>
              <w:rPr>
                <w:noProof/>
                <w:webHidden/>
              </w:rPr>
              <w:fldChar w:fldCharType="separate"/>
            </w:r>
            <w:r w:rsidR="009C2787">
              <w:rPr>
                <w:noProof/>
                <w:webHidden/>
              </w:rPr>
              <w:t>1</w:t>
            </w:r>
            <w:r>
              <w:rPr>
                <w:noProof/>
                <w:webHidden/>
              </w:rPr>
              <w:fldChar w:fldCharType="end"/>
            </w:r>
          </w:hyperlink>
        </w:p>
        <w:p w14:paraId="3CD02F2E" w14:textId="156B2855" w:rsidR="007D150D" w:rsidRDefault="007D150D">
          <w:pPr>
            <w:pStyle w:val="TOC1"/>
            <w:tabs>
              <w:tab w:val="right" w:pos="9350"/>
            </w:tabs>
            <w:rPr>
              <w:rFonts w:asciiTheme="minorHAnsi" w:eastAsiaTheme="minorEastAsia" w:hAnsiTheme="minorHAnsi" w:cstheme="minorBidi"/>
              <w:noProof/>
              <w:kern w:val="2"/>
              <w:sz w:val="24"/>
              <w:szCs w:val="24"/>
              <w14:ligatures w14:val="standardContextual"/>
            </w:rPr>
          </w:pPr>
          <w:hyperlink w:anchor="_Toc194579343" w:history="1">
            <w:r w:rsidRPr="006C166C">
              <w:rPr>
                <w:rStyle w:val="Hyperlink"/>
                <w:noProof/>
              </w:rPr>
              <w:t>General Information</w:t>
            </w:r>
            <w:r>
              <w:rPr>
                <w:noProof/>
                <w:webHidden/>
              </w:rPr>
              <w:tab/>
            </w:r>
            <w:r>
              <w:rPr>
                <w:noProof/>
                <w:webHidden/>
              </w:rPr>
              <w:fldChar w:fldCharType="begin"/>
            </w:r>
            <w:r>
              <w:rPr>
                <w:noProof/>
                <w:webHidden/>
              </w:rPr>
              <w:instrText xml:space="preserve"> PAGEREF _Toc194579343 \h </w:instrText>
            </w:r>
            <w:r>
              <w:rPr>
                <w:noProof/>
                <w:webHidden/>
              </w:rPr>
            </w:r>
            <w:r>
              <w:rPr>
                <w:noProof/>
                <w:webHidden/>
              </w:rPr>
              <w:fldChar w:fldCharType="separate"/>
            </w:r>
            <w:r w:rsidR="009C2787">
              <w:rPr>
                <w:noProof/>
                <w:webHidden/>
              </w:rPr>
              <w:t>2</w:t>
            </w:r>
            <w:r>
              <w:rPr>
                <w:noProof/>
                <w:webHidden/>
              </w:rPr>
              <w:fldChar w:fldCharType="end"/>
            </w:r>
          </w:hyperlink>
        </w:p>
        <w:p w14:paraId="19AED8AC" w14:textId="7B4AC1C8"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44" w:history="1">
            <w:r w:rsidRPr="006C166C">
              <w:rPr>
                <w:rStyle w:val="Hyperlink"/>
                <w:noProof/>
              </w:rPr>
              <w:t>Purpose</w:t>
            </w:r>
            <w:r>
              <w:rPr>
                <w:noProof/>
                <w:webHidden/>
              </w:rPr>
              <w:tab/>
            </w:r>
            <w:r>
              <w:rPr>
                <w:noProof/>
                <w:webHidden/>
              </w:rPr>
              <w:fldChar w:fldCharType="begin"/>
            </w:r>
            <w:r>
              <w:rPr>
                <w:noProof/>
                <w:webHidden/>
              </w:rPr>
              <w:instrText xml:space="preserve"> PAGEREF _Toc194579344 \h </w:instrText>
            </w:r>
            <w:r>
              <w:rPr>
                <w:noProof/>
                <w:webHidden/>
              </w:rPr>
            </w:r>
            <w:r>
              <w:rPr>
                <w:noProof/>
                <w:webHidden/>
              </w:rPr>
              <w:fldChar w:fldCharType="separate"/>
            </w:r>
            <w:r w:rsidR="009C2787">
              <w:rPr>
                <w:noProof/>
                <w:webHidden/>
              </w:rPr>
              <w:t>2</w:t>
            </w:r>
            <w:r>
              <w:rPr>
                <w:noProof/>
                <w:webHidden/>
              </w:rPr>
              <w:fldChar w:fldCharType="end"/>
            </w:r>
          </w:hyperlink>
        </w:p>
        <w:p w14:paraId="63BAF39B" w14:textId="097133A6"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45" w:history="1">
            <w:r w:rsidRPr="006C166C">
              <w:rPr>
                <w:rStyle w:val="Hyperlink"/>
                <w:noProof/>
              </w:rPr>
              <w:t>Introduction</w:t>
            </w:r>
            <w:r>
              <w:rPr>
                <w:noProof/>
                <w:webHidden/>
              </w:rPr>
              <w:tab/>
            </w:r>
            <w:r>
              <w:rPr>
                <w:noProof/>
                <w:webHidden/>
              </w:rPr>
              <w:fldChar w:fldCharType="begin"/>
            </w:r>
            <w:r>
              <w:rPr>
                <w:noProof/>
                <w:webHidden/>
              </w:rPr>
              <w:instrText xml:space="preserve"> PAGEREF _Toc194579345 \h </w:instrText>
            </w:r>
            <w:r>
              <w:rPr>
                <w:noProof/>
                <w:webHidden/>
              </w:rPr>
            </w:r>
            <w:r>
              <w:rPr>
                <w:noProof/>
                <w:webHidden/>
              </w:rPr>
              <w:fldChar w:fldCharType="separate"/>
            </w:r>
            <w:r w:rsidR="009C2787">
              <w:rPr>
                <w:noProof/>
                <w:webHidden/>
              </w:rPr>
              <w:t>2</w:t>
            </w:r>
            <w:r>
              <w:rPr>
                <w:noProof/>
                <w:webHidden/>
              </w:rPr>
              <w:fldChar w:fldCharType="end"/>
            </w:r>
          </w:hyperlink>
        </w:p>
        <w:p w14:paraId="16207932" w14:textId="38D243FA"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46" w:history="1">
            <w:r w:rsidRPr="006C166C">
              <w:rPr>
                <w:rStyle w:val="Hyperlink"/>
                <w:noProof/>
              </w:rPr>
              <w:t>Important dates</w:t>
            </w:r>
            <w:r>
              <w:rPr>
                <w:noProof/>
                <w:webHidden/>
              </w:rPr>
              <w:tab/>
            </w:r>
            <w:r>
              <w:rPr>
                <w:noProof/>
                <w:webHidden/>
              </w:rPr>
              <w:fldChar w:fldCharType="begin"/>
            </w:r>
            <w:r>
              <w:rPr>
                <w:noProof/>
                <w:webHidden/>
              </w:rPr>
              <w:instrText xml:space="preserve"> PAGEREF _Toc194579346 \h </w:instrText>
            </w:r>
            <w:r>
              <w:rPr>
                <w:noProof/>
                <w:webHidden/>
              </w:rPr>
            </w:r>
            <w:r>
              <w:rPr>
                <w:noProof/>
                <w:webHidden/>
              </w:rPr>
              <w:fldChar w:fldCharType="separate"/>
            </w:r>
            <w:r w:rsidR="009C2787">
              <w:rPr>
                <w:noProof/>
                <w:webHidden/>
              </w:rPr>
              <w:t>2</w:t>
            </w:r>
            <w:r>
              <w:rPr>
                <w:noProof/>
                <w:webHidden/>
              </w:rPr>
              <w:fldChar w:fldCharType="end"/>
            </w:r>
          </w:hyperlink>
        </w:p>
        <w:p w14:paraId="76D63E9D" w14:textId="25E04CE3"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47" w:history="1">
            <w:r w:rsidRPr="006C166C">
              <w:rPr>
                <w:rStyle w:val="Hyperlink"/>
                <w:noProof/>
              </w:rPr>
              <w:t>Contact List</w:t>
            </w:r>
            <w:r>
              <w:rPr>
                <w:noProof/>
                <w:webHidden/>
              </w:rPr>
              <w:tab/>
            </w:r>
            <w:r>
              <w:rPr>
                <w:noProof/>
                <w:webHidden/>
              </w:rPr>
              <w:fldChar w:fldCharType="begin"/>
            </w:r>
            <w:r>
              <w:rPr>
                <w:noProof/>
                <w:webHidden/>
              </w:rPr>
              <w:instrText xml:space="preserve"> PAGEREF _Toc194579347 \h </w:instrText>
            </w:r>
            <w:r>
              <w:rPr>
                <w:noProof/>
                <w:webHidden/>
              </w:rPr>
            </w:r>
            <w:r>
              <w:rPr>
                <w:noProof/>
                <w:webHidden/>
              </w:rPr>
              <w:fldChar w:fldCharType="separate"/>
            </w:r>
            <w:r w:rsidR="009C2787">
              <w:rPr>
                <w:noProof/>
                <w:webHidden/>
              </w:rPr>
              <w:t>2</w:t>
            </w:r>
            <w:r>
              <w:rPr>
                <w:noProof/>
                <w:webHidden/>
              </w:rPr>
              <w:fldChar w:fldCharType="end"/>
            </w:r>
          </w:hyperlink>
        </w:p>
        <w:p w14:paraId="142D09DE" w14:textId="330069ED"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48" w:history="1">
            <w:r w:rsidRPr="006C166C">
              <w:rPr>
                <w:rStyle w:val="Hyperlink"/>
                <w:noProof/>
              </w:rPr>
              <w:t>Training &amp; Materials</w:t>
            </w:r>
            <w:r>
              <w:rPr>
                <w:noProof/>
                <w:webHidden/>
              </w:rPr>
              <w:tab/>
            </w:r>
            <w:r>
              <w:rPr>
                <w:noProof/>
                <w:webHidden/>
              </w:rPr>
              <w:fldChar w:fldCharType="begin"/>
            </w:r>
            <w:r>
              <w:rPr>
                <w:noProof/>
                <w:webHidden/>
              </w:rPr>
              <w:instrText xml:space="preserve"> PAGEREF _Toc194579348 \h </w:instrText>
            </w:r>
            <w:r>
              <w:rPr>
                <w:noProof/>
                <w:webHidden/>
              </w:rPr>
            </w:r>
            <w:r>
              <w:rPr>
                <w:noProof/>
                <w:webHidden/>
              </w:rPr>
              <w:fldChar w:fldCharType="separate"/>
            </w:r>
            <w:r w:rsidR="009C2787">
              <w:rPr>
                <w:noProof/>
                <w:webHidden/>
              </w:rPr>
              <w:t>3</w:t>
            </w:r>
            <w:r>
              <w:rPr>
                <w:noProof/>
                <w:webHidden/>
              </w:rPr>
              <w:fldChar w:fldCharType="end"/>
            </w:r>
          </w:hyperlink>
        </w:p>
        <w:p w14:paraId="1EE054CE" w14:textId="159B8F2D"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49" w:history="1">
            <w:r w:rsidRPr="006C166C">
              <w:rPr>
                <w:rStyle w:val="Hyperlink"/>
                <w:noProof/>
              </w:rPr>
              <w:t>Listserv</w:t>
            </w:r>
            <w:r>
              <w:rPr>
                <w:noProof/>
                <w:webHidden/>
              </w:rPr>
              <w:tab/>
            </w:r>
            <w:r>
              <w:rPr>
                <w:noProof/>
                <w:webHidden/>
              </w:rPr>
              <w:fldChar w:fldCharType="begin"/>
            </w:r>
            <w:r>
              <w:rPr>
                <w:noProof/>
                <w:webHidden/>
              </w:rPr>
              <w:instrText xml:space="preserve"> PAGEREF _Toc194579349 \h </w:instrText>
            </w:r>
            <w:r>
              <w:rPr>
                <w:noProof/>
                <w:webHidden/>
              </w:rPr>
            </w:r>
            <w:r>
              <w:rPr>
                <w:noProof/>
                <w:webHidden/>
              </w:rPr>
              <w:fldChar w:fldCharType="separate"/>
            </w:r>
            <w:r w:rsidR="009C2787">
              <w:rPr>
                <w:noProof/>
                <w:webHidden/>
              </w:rPr>
              <w:t>3</w:t>
            </w:r>
            <w:r>
              <w:rPr>
                <w:noProof/>
                <w:webHidden/>
              </w:rPr>
              <w:fldChar w:fldCharType="end"/>
            </w:r>
          </w:hyperlink>
        </w:p>
        <w:p w14:paraId="1F221D6F" w14:textId="0A0D8E2D"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50" w:history="1">
            <w:r w:rsidRPr="006C166C">
              <w:rPr>
                <w:rStyle w:val="Hyperlink"/>
                <w:noProof/>
              </w:rPr>
              <w:t>Data Collection Contacts Information</w:t>
            </w:r>
            <w:r>
              <w:rPr>
                <w:noProof/>
                <w:webHidden/>
              </w:rPr>
              <w:tab/>
            </w:r>
            <w:r>
              <w:rPr>
                <w:noProof/>
                <w:webHidden/>
              </w:rPr>
              <w:fldChar w:fldCharType="begin"/>
            </w:r>
            <w:r>
              <w:rPr>
                <w:noProof/>
                <w:webHidden/>
              </w:rPr>
              <w:instrText xml:space="preserve"> PAGEREF _Toc194579350 \h </w:instrText>
            </w:r>
            <w:r>
              <w:rPr>
                <w:noProof/>
                <w:webHidden/>
              </w:rPr>
            </w:r>
            <w:r>
              <w:rPr>
                <w:noProof/>
                <w:webHidden/>
              </w:rPr>
              <w:fldChar w:fldCharType="separate"/>
            </w:r>
            <w:r w:rsidR="009C2787">
              <w:rPr>
                <w:noProof/>
                <w:webHidden/>
              </w:rPr>
              <w:t>3</w:t>
            </w:r>
            <w:r>
              <w:rPr>
                <w:noProof/>
                <w:webHidden/>
              </w:rPr>
              <w:fldChar w:fldCharType="end"/>
            </w:r>
          </w:hyperlink>
        </w:p>
        <w:p w14:paraId="7ACFE072" w14:textId="34DF22F7" w:rsidR="007D150D" w:rsidRDefault="007D150D">
          <w:pPr>
            <w:pStyle w:val="TOC1"/>
            <w:tabs>
              <w:tab w:val="right" w:pos="9350"/>
            </w:tabs>
            <w:rPr>
              <w:rFonts w:asciiTheme="minorHAnsi" w:eastAsiaTheme="minorEastAsia" w:hAnsiTheme="minorHAnsi" w:cstheme="minorBidi"/>
              <w:noProof/>
              <w:kern w:val="2"/>
              <w:sz w:val="24"/>
              <w:szCs w:val="24"/>
              <w14:ligatures w14:val="standardContextual"/>
            </w:rPr>
          </w:pPr>
          <w:hyperlink w:anchor="_Toc194579351" w:history="1">
            <w:r w:rsidRPr="006C166C">
              <w:rPr>
                <w:rStyle w:val="Hyperlink"/>
                <w:noProof/>
              </w:rPr>
              <w:t>ODE Help Desk &amp; Data Security and Privacy Overview</w:t>
            </w:r>
            <w:r>
              <w:rPr>
                <w:noProof/>
                <w:webHidden/>
              </w:rPr>
              <w:tab/>
            </w:r>
            <w:r>
              <w:rPr>
                <w:noProof/>
                <w:webHidden/>
              </w:rPr>
              <w:fldChar w:fldCharType="begin"/>
            </w:r>
            <w:r>
              <w:rPr>
                <w:noProof/>
                <w:webHidden/>
              </w:rPr>
              <w:instrText xml:space="preserve"> PAGEREF _Toc194579351 \h </w:instrText>
            </w:r>
            <w:r>
              <w:rPr>
                <w:noProof/>
                <w:webHidden/>
              </w:rPr>
            </w:r>
            <w:r>
              <w:rPr>
                <w:noProof/>
                <w:webHidden/>
              </w:rPr>
              <w:fldChar w:fldCharType="separate"/>
            </w:r>
            <w:r w:rsidR="009C2787">
              <w:rPr>
                <w:noProof/>
                <w:webHidden/>
              </w:rPr>
              <w:t>5</w:t>
            </w:r>
            <w:r>
              <w:rPr>
                <w:noProof/>
                <w:webHidden/>
              </w:rPr>
              <w:fldChar w:fldCharType="end"/>
            </w:r>
          </w:hyperlink>
        </w:p>
        <w:p w14:paraId="13E26D4D" w14:textId="2B386540"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52" w:history="1">
            <w:r w:rsidRPr="006C166C">
              <w:rPr>
                <w:rStyle w:val="Hyperlink"/>
                <w:noProof/>
              </w:rPr>
              <w:t>Contact Information</w:t>
            </w:r>
            <w:r>
              <w:rPr>
                <w:noProof/>
                <w:webHidden/>
              </w:rPr>
              <w:tab/>
            </w:r>
            <w:r>
              <w:rPr>
                <w:noProof/>
                <w:webHidden/>
              </w:rPr>
              <w:fldChar w:fldCharType="begin"/>
            </w:r>
            <w:r>
              <w:rPr>
                <w:noProof/>
                <w:webHidden/>
              </w:rPr>
              <w:instrText xml:space="preserve"> PAGEREF _Toc194579352 \h </w:instrText>
            </w:r>
            <w:r>
              <w:rPr>
                <w:noProof/>
                <w:webHidden/>
              </w:rPr>
            </w:r>
            <w:r>
              <w:rPr>
                <w:noProof/>
                <w:webHidden/>
              </w:rPr>
              <w:fldChar w:fldCharType="separate"/>
            </w:r>
            <w:r w:rsidR="009C2787">
              <w:rPr>
                <w:noProof/>
                <w:webHidden/>
              </w:rPr>
              <w:t>5</w:t>
            </w:r>
            <w:r>
              <w:rPr>
                <w:noProof/>
                <w:webHidden/>
              </w:rPr>
              <w:fldChar w:fldCharType="end"/>
            </w:r>
          </w:hyperlink>
        </w:p>
        <w:p w14:paraId="7087EE6C" w14:textId="47B93653"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53" w:history="1">
            <w:r w:rsidRPr="006C166C">
              <w:rPr>
                <w:rStyle w:val="Hyperlink"/>
                <w:noProof/>
              </w:rPr>
              <w:t>Services</w:t>
            </w:r>
            <w:r>
              <w:rPr>
                <w:noProof/>
                <w:webHidden/>
              </w:rPr>
              <w:tab/>
            </w:r>
            <w:r>
              <w:rPr>
                <w:noProof/>
                <w:webHidden/>
              </w:rPr>
              <w:fldChar w:fldCharType="begin"/>
            </w:r>
            <w:r>
              <w:rPr>
                <w:noProof/>
                <w:webHidden/>
              </w:rPr>
              <w:instrText xml:space="preserve"> PAGEREF _Toc194579353 \h </w:instrText>
            </w:r>
            <w:r>
              <w:rPr>
                <w:noProof/>
                <w:webHidden/>
              </w:rPr>
            </w:r>
            <w:r>
              <w:rPr>
                <w:noProof/>
                <w:webHidden/>
              </w:rPr>
              <w:fldChar w:fldCharType="separate"/>
            </w:r>
            <w:r w:rsidR="009C2787">
              <w:rPr>
                <w:noProof/>
                <w:webHidden/>
              </w:rPr>
              <w:t>5</w:t>
            </w:r>
            <w:r>
              <w:rPr>
                <w:noProof/>
                <w:webHidden/>
              </w:rPr>
              <w:fldChar w:fldCharType="end"/>
            </w:r>
          </w:hyperlink>
        </w:p>
        <w:p w14:paraId="29D2A211" w14:textId="4CB30A4A"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54" w:history="1">
            <w:r w:rsidRPr="006C166C">
              <w:rPr>
                <w:rStyle w:val="Hyperlink"/>
                <w:noProof/>
              </w:rPr>
              <w:t>Help Desk vs. Data Team – who to call?</w:t>
            </w:r>
            <w:r>
              <w:rPr>
                <w:noProof/>
                <w:webHidden/>
              </w:rPr>
              <w:tab/>
            </w:r>
            <w:r>
              <w:rPr>
                <w:noProof/>
                <w:webHidden/>
              </w:rPr>
              <w:fldChar w:fldCharType="begin"/>
            </w:r>
            <w:r>
              <w:rPr>
                <w:noProof/>
                <w:webHidden/>
              </w:rPr>
              <w:instrText xml:space="preserve"> PAGEREF _Toc194579354 \h </w:instrText>
            </w:r>
            <w:r>
              <w:rPr>
                <w:noProof/>
                <w:webHidden/>
              </w:rPr>
            </w:r>
            <w:r>
              <w:rPr>
                <w:noProof/>
                <w:webHidden/>
              </w:rPr>
              <w:fldChar w:fldCharType="separate"/>
            </w:r>
            <w:r w:rsidR="009C2787">
              <w:rPr>
                <w:noProof/>
                <w:webHidden/>
              </w:rPr>
              <w:t>5</w:t>
            </w:r>
            <w:r>
              <w:rPr>
                <w:noProof/>
                <w:webHidden/>
              </w:rPr>
              <w:fldChar w:fldCharType="end"/>
            </w:r>
          </w:hyperlink>
        </w:p>
        <w:p w14:paraId="10A03155" w14:textId="35959B8E"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55" w:history="1">
            <w:r w:rsidRPr="006C166C">
              <w:rPr>
                <w:rStyle w:val="Hyperlink"/>
                <w:noProof/>
              </w:rPr>
              <w:t>ODE Help Desk: What to Expect</w:t>
            </w:r>
            <w:r>
              <w:rPr>
                <w:noProof/>
                <w:webHidden/>
              </w:rPr>
              <w:tab/>
            </w:r>
            <w:r>
              <w:rPr>
                <w:noProof/>
                <w:webHidden/>
              </w:rPr>
              <w:fldChar w:fldCharType="begin"/>
            </w:r>
            <w:r>
              <w:rPr>
                <w:noProof/>
                <w:webHidden/>
              </w:rPr>
              <w:instrText xml:space="preserve"> PAGEREF _Toc194579355 \h </w:instrText>
            </w:r>
            <w:r>
              <w:rPr>
                <w:noProof/>
                <w:webHidden/>
              </w:rPr>
            </w:r>
            <w:r>
              <w:rPr>
                <w:noProof/>
                <w:webHidden/>
              </w:rPr>
              <w:fldChar w:fldCharType="separate"/>
            </w:r>
            <w:r w:rsidR="009C2787">
              <w:rPr>
                <w:noProof/>
                <w:webHidden/>
              </w:rPr>
              <w:t>5</w:t>
            </w:r>
            <w:r>
              <w:rPr>
                <w:noProof/>
                <w:webHidden/>
              </w:rPr>
              <w:fldChar w:fldCharType="end"/>
            </w:r>
          </w:hyperlink>
        </w:p>
        <w:p w14:paraId="6C914478" w14:textId="2ED8C0A9"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56" w:history="1">
            <w:r w:rsidRPr="006C166C">
              <w:rPr>
                <w:rStyle w:val="Hyperlink"/>
                <w:noProof/>
              </w:rPr>
              <w:t>Data Security and Privacy</w:t>
            </w:r>
            <w:r>
              <w:rPr>
                <w:noProof/>
                <w:webHidden/>
              </w:rPr>
              <w:tab/>
            </w:r>
            <w:r>
              <w:rPr>
                <w:noProof/>
                <w:webHidden/>
              </w:rPr>
              <w:fldChar w:fldCharType="begin"/>
            </w:r>
            <w:r>
              <w:rPr>
                <w:noProof/>
                <w:webHidden/>
              </w:rPr>
              <w:instrText xml:space="preserve"> PAGEREF _Toc194579356 \h </w:instrText>
            </w:r>
            <w:r>
              <w:rPr>
                <w:noProof/>
                <w:webHidden/>
              </w:rPr>
            </w:r>
            <w:r>
              <w:rPr>
                <w:noProof/>
                <w:webHidden/>
              </w:rPr>
              <w:fldChar w:fldCharType="separate"/>
            </w:r>
            <w:r w:rsidR="009C2787">
              <w:rPr>
                <w:noProof/>
                <w:webHidden/>
              </w:rPr>
              <w:t>6</w:t>
            </w:r>
            <w:r>
              <w:rPr>
                <w:noProof/>
                <w:webHidden/>
              </w:rPr>
              <w:fldChar w:fldCharType="end"/>
            </w:r>
          </w:hyperlink>
        </w:p>
        <w:p w14:paraId="1BFCB172" w14:textId="43E42645"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57" w:history="1">
            <w:r w:rsidRPr="006C166C">
              <w:rPr>
                <w:rStyle w:val="Hyperlink"/>
                <w:noProof/>
              </w:rPr>
              <w:t>Student Data Security: Handle With Care</w:t>
            </w:r>
            <w:r>
              <w:rPr>
                <w:noProof/>
                <w:webHidden/>
              </w:rPr>
              <w:tab/>
            </w:r>
            <w:r>
              <w:rPr>
                <w:noProof/>
                <w:webHidden/>
              </w:rPr>
              <w:fldChar w:fldCharType="begin"/>
            </w:r>
            <w:r>
              <w:rPr>
                <w:noProof/>
                <w:webHidden/>
              </w:rPr>
              <w:instrText xml:space="preserve"> PAGEREF _Toc194579357 \h </w:instrText>
            </w:r>
            <w:r>
              <w:rPr>
                <w:noProof/>
                <w:webHidden/>
              </w:rPr>
            </w:r>
            <w:r>
              <w:rPr>
                <w:noProof/>
                <w:webHidden/>
              </w:rPr>
              <w:fldChar w:fldCharType="separate"/>
            </w:r>
            <w:r w:rsidR="009C2787">
              <w:rPr>
                <w:noProof/>
                <w:webHidden/>
              </w:rPr>
              <w:t>6</w:t>
            </w:r>
            <w:r>
              <w:rPr>
                <w:noProof/>
                <w:webHidden/>
              </w:rPr>
              <w:fldChar w:fldCharType="end"/>
            </w:r>
          </w:hyperlink>
        </w:p>
        <w:p w14:paraId="48303403" w14:textId="5514292C"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58" w:history="1">
            <w:r w:rsidRPr="006C166C">
              <w:rPr>
                <w:rStyle w:val="Hyperlink"/>
                <w:noProof/>
              </w:rPr>
              <w:t>ODE Policies</w:t>
            </w:r>
            <w:r>
              <w:rPr>
                <w:noProof/>
                <w:webHidden/>
              </w:rPr>
              <w:tab/>
            </w:r>
            <w:r>
              <w:rPr>
                <w:noProof/>
                <w:webHidden/>
              </w:rPr>
              <w:fldChar w:fldCharType="begin"/>
            </w:r>
            <w:r>
              <w:rPr>
                <w:noProof/>
                <w:webHidden/>
              </w:rPr>
              <w:instrText xml:space="preserve"> PAGEREF _Toc194579358 \h </w:instrText>
            </w:r>
            <w:r>
              <w:rPr>
                <w:noProof/>
                <w:webHidden/>
              </w:rPr>
            </w:r>
            <w:r>
              <w:rPr>
                <w:noProof/>
                <w:webHidden/>
              </w:rPr>
              <w:fldChar w:fldCharType="separate"/>
            </w:r>
            <w:r w:rsidR="009C2787">
              <w:rPr>
                <w:noProof/>
                <w:webHidden/>
              </w:rPr>
              <w:t>6</w:t>
            </w:r>
            <w:r>
              <w:rPr>
                <w:noProof/>
                <w:webHidden/>
              </w:rPr>
              <w:fldChar w:fldCharType="end"/>
            </w:r>
          </w:hyperlink>
        </w:p>
        <w:p w14:paraId="7C482982" w14:textId="2565DBC9"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59" w:history="1">
            <w:r w:rsidRPr="006C166C">
              <w:rPr>
                <w:rStyle w:val="Hyperlink"/>
                <w:noProof/>
              </w:rPr>
              <w:t>Information Security Questions</w:t>
            </w:r>
            <w:r>
              <w:rPr>
                <w:noProof/>
                <w:webHidden/>
              </w:rPr>
              <w:tab/>
            </w:r>
            <w:r>
              <w:rPr>
                <w:noProof/>
                <w:webHidden/>
              </w:rPr>
              <w:fldChar w:fldCharType="begin"/>
            </w:r>
            <w:r>
              <w:rPr>
                <w:noProof/>
                <w:webHidden/>
              </w:rPr>
              <w:instrText xml:space="preserve"> PAGEREF _Toc194579359 \h </w:instrText>
            </w:r>
            <w:r>
              <w:rPr>
                <w:noProof/>
                <w:webHidden/>
              </w:rPr>
            </w:r>
            <w:r>
              <w:rPr>
                <w:noProof/>
                <w:webHidden/>
              </w:rPr>
              <w:fldChar w:fldCharType="separate"/>
            </w:r>
            <w:r w:rsidR="009C2787">
              <w:rPr>
                <w:noProof/>
                <w:webHidden/>
              </w:rPr>
              <w:t>6</w:t>
            </w:r>
            <w:r>
              <w:rPr>
                <w:noProof/>
                <w:webHidden/>
              </w:rPr>
              <w:fldChar w:fldCharType="end"/>
            </w:r>
          </w:hyperlink>
        </w:p>
        <w:p w14:paraId="776D58EF" w14:textId="6EE679B7" w:rsidR="007D150D" w:rsidRDefault="007D150D">
          <w:pPr>
            <w:pStyle w:val="TOC1"/>
            <w:tabs>
              <w:tab w:val="right" w:pos="9350"/>
            </w:tabs>
            <w:rPr>
              <w:rFonts w:asciiTheme="minorHAnsi" w:eastAsiaTheme="minorEastAsia" w:hAnsiTheme="minorHAnsi" w:cstheme="minorBidi"/>
              <w:noProof/>
              <w:kern w:val="2"/>
              <w:sz w:val="24"/>
              <w:szCs w:val="24"/>
              <w14:ligatures w14:val="standardContextual"/>
            </w:rPr>
          </w:pPr>
          <w:hyperlink w:anchor="_Toc194579360" w:history="1">
            <w:r w:rsidRPr="006C166C">
              <w:rPr>
                <w:rStyle w:val="Hyperlink"/>
                <w:noProof/>
              </w:rPr>
              <w:t>Navigating the Discipline Incidents Collection</w:t>
            </w:r>
            <w:r>
              <w:rPr>
                <w:noProof/>
                <w:webHidden/>
              </w:rPr>
              <w:tab/>
            </w:r>
            <w:r>
              <w:rPr>
                <w:noProof/>
                <w:webHidden/>
              </w:rPr>
              <w:fldChar w:fldCharType="begin"/>
            </w:r>
            <w:r>
              <w:rPr>
                <w:noProof/>
                <w:webHidden/>
              </w:rPr>
              <w:instrText xml:space="preserve"> PAGEREF _Toc194579360 \h </w:instrText>
            </w:r>
            <w:r>
              <w:rPr>
                <w:noProof/>
                <w:webHidden/>
              </w:rPr>
            </w:r>
            <w:r>
              <w:rPr>
                <w:noProof/>
                <w:webHidden/>
              </w:rPr>
              <w:fldChar w:fldCharType="separate"/>
            </w:r>
            <w:r w:rsidR="009C2787">
              <w:rPr>
                <w:noProof/>
                <w:webHidden/>
              </w:rPr>
              <w:t>7</w:t>
            </w:r>
            <w:r>
              <w:rPr>
                <w:noProof/>
                <w:webHidden/>
              </w:rPr>
              <w:fldChar w:fldCharType="end"/>
            </w:r>
          </w:hyperlink>
        </w:p>
        <w:p w14:paraId="38F9BAA4" w14:textId="3E02F4C3"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61" w:history="1">
            <w:r w:rsidRPr="006C166C">
              <w:rPr>
                <w:rStyle w:val="Hyperlink"/>
                <w:noProof/>
              </w:rPr>
              <w:t>Login Information</w:t>
            </w:r>
            <w:r>
              <w:rPr>
                <w:noProof/>
                <w:webHidden/>
              </w:rPr>
              <w:tab/>
            </w:r>
            <w:r>
              <w:rPr>
                <w:noProof/>
                <w:webHidden/>
              </w:rPr>
              <w:fldChar w:fldCharType="begin"/>
            </w:r>
            <w:r>
              <w:rPr>
                <w:noProof/>
                <w:webHidden/>
              </w:rPr>
              <w:instrText xml:space="preserve"> PAGEREF _Toc194579361 \h </w:instrText>
            </w:r>
            <w:r>
              <w:rPr>
                <w:noProof/>
                <w:webHidden/>
              </w:rPr>
            </w:r>
            <w:r>
              <w:rPr>
                <w:noProof/>
                <w:webHidden/>
              </w:rPr>
              <w:fldChar w:fldCharType="separate"/>
            </w:r>
            <w:r w:rsidR="009C2787">
              <w:rPr>
                <w:noProof/>
                <w:webHidden/>
              </w:rPr>
              <w:t>7</w:t>
            </w:r>
            <w:r>
              <w:rPr>
                <w:noProof/>
                <w:webHidden/>
              </w:rPr>
              <w:fldChar w:fldCharType="end"/>
            </w:r>
          </w:hyperlink>
        </w:p>
        <w:p w14:paraId="5F79FC1E" w14:textId="41B58030" w:rsidR="007D150D" w:rsidRDefault="007D150D">
          <w:pPr>
            <w:pStyle w:val="TOC1"/>
            <w:tabs>
              <w:tab w:val="right" w:pos="9350"/>
            </w:tabs>
            <w:rPr>
              <w:rFonts w:asciiTheme="minorHAnsi" w:eastAsiaTheme="minorEastAsia" w:hAnsiTheme="minorHAnsi" w:cstheme="minorBidi"/>
              <w:noProof/>
              <w:kern w:val="2"/>
              <w:sz w:val="24"/>
              <w:szCs w:val="24"/>
              <w14:ligatures w14:val="standardContextual"/>
            </w:rPr>
          </w:pPr>
          <w:hyperlink w:anchor="_Toc194579362" w:history="1">
            <w:r w:rsidRPr="006C166C">
              <w:rPr>
                <w:rStyle w:val="Hyperlink"/>
                <w:noProof/>
              </w:rPr>
              <w:t>Submitting Data to the Discipline Incidents Collection</w:t>
            </w:r>
            <w:r>
              <w:rPr>
                <w:noProof/>
                <w:webHidden/>
              </w:rPr>
              <w:tab/>
            </w:r>
            <w:r>
              <w:rPr>
                <w:noProof/>
                <w:webHidden/>
              </w:rPr>
              <w:fldChar w:fldCharType="begin"/>
            </w:r>
            <w:r>
              <w:rPr>
                <w:noProof/>
                <w:webHidden/>
              </w:rPr>
              <w:instrText xml:space="preserve"> PAGEREF _Toc194579362 \h </w:instrText>
            </w:r>
            <w:r>
              <w:rPr>
                <w:noProof/>
                <w:webHidden/>
              </w:rPr>
            </w:r>
            <w:r>
              <w:rPr>
                <w:noProof/>
                <w:webHidden/>
              </w:rPr>
              <w:fldChar w:fldCharType="separate"/>
            </w:r>
            <w:r w:rsidR="009C2787">
              <w:rPr>
                <w:noProof/>
                <w:webHidden/>
              </w:rPr>
              <w:t>9</w:t>
            </w:r>
            <w:r>
              <w:rPr>
                <w:noProof/>
                <w:webHidden/>
              </w:rPr>
              <w:fldChar w:fldCharType="end"/>
            </w:r>
          </w:hyperlink>
        </w:p>
        <w:p w14:paraId="65CA033B" w14:textId="4DACA39E"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63" w:history="1">
            <w:r w:rsidRPr="006C166C">
              <w:rPr>
                <w:rStyle w:val="Hyperlink"/>
                <w:noProof/>
              </w:rPr>
              <w:t>File Upload</w:t>
            </w:r>
            <w:r>
              <w:rPr>
                <w:noProof/>
                <w:webHidden/>
              </w:rPr>
              <w:tab/>
            </w:r>
            <w:r>
              <w:rPr>
                <w:noProof/>
                <w:webHidden/>
              </w:rPr>
              <w:fldChar w:fldCharType="begin"/>
            </w:r>
            <w:r>
              <w:rPr>
                <w:noProof/>
                <w:webHidden/>
              </w:rPr>
              <w:instrText xml:space="preserve"> PAGEREF _Toc194579363 \h </w:instrText>
            </w:r>
            <w:r>
              <w:rPr>
                <w:noProof/>
                <w:webHidden/>
              </w:rPr>
            </w:r>
            <w:r>
              <w:rPr>
                <w:noProof/>
                <w:webHidden/>
              </w:rPr>
              <w:fldChar w:fldCharType="separate"/>
            </w:r>
            <w:r w:rsidR="009C2787">
              <w:rPr>
                <w:noProof/>
                <w:webHidden/>
              </w:rPr>
              <w:t>9</w:t>
            </w:r>
            <w:r>
              <w:rPr>
                <w:noProof/>
                <w:webHidden/>
              </w:rPr>
              <w:fldChar w:fldCharType="end"/>
            </w:r>
          </w:hyperlink>
        </w:p>
        <w:p w14:paraId="11EAE3B3" w14:textId="03745045"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364" w:history="1">
            <w:r w:rsidRPr="006C166C">
              <w:rPr>
                <w:rStyle w:val="Hyperlink"/>
                <w:noProof/>
              </w:rPr>
              <w:t>Adding an Action for File Upload</w:t>
            </w:r>
            <w:r>
              <w:rPr>
                <w:noProof/>
                <w:webHidden/>
              </w:rPr>
              <w:tab/>
            </w:r>
            <w:r>
              <w:rPr>
                <w:noProof/>
                <w:webHidden/>
              </w:rPr>
              <w:fldChar w:fldCharType="begin"/>
            </w:r>
            <w:r>
              <w:rPr>
                <w:noProof/>
                <w:webHidden/>
              </w:rPr>
              <w:instrText xml:space="preserve"> PAGEREF _Toc194579364 \h </w:instrText>
            </w:r>
            <w:r>
              <w:rPr>
                <w:noProof/>
                <w:webHidden/>
              </w:rPr>
            </w:r>
            <w:r>
              <w:rPr>
                <w:noProof/>
                <w:webHidden/>
              </w:rPr>
              <w:fldChar w:fldCharType="separate"/>
            </w:r>
            <w:r w:rsidR="009C2787">
              <w:rPr>
                <w:noProof/>
                <w:webHidden/>
              </w:rPr>
              <w:t>10</w:t>
            </w:r>
            <w:r>
              <w:rPr>
                <w:noProof/>
                <w:webHidden/>
              </w:rPr>
              <w:fldChar w:fldCharType="end"/>
            </w:r>
          </w:hyperlink>
        </w:p>
        <w:p w14:paraId="7B2E07C4" w14:textId="6E281503"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65" w:history="1">
            <w:r w:rsidRPr="006C166C">
              <w:rPr>
                <w:rStyle w:val="Hyperlink"/>
                <w:noProof/>
              </w:rPr>
              <w:t>Web Submission</w:t>
            </w:r>
            <w:r>
              <w:rPr>
                <w:noProof/>
                <w:webHidden/>
              </w:rPr>
              <w:tab/>
            </w:r>
            <w:r>
              <w:rPr>
                <w:noProof/>
                <w:webHidden/>
              </w:rPr>
              <w:fldChar w:fldCharType="begin"/>
            </w:r>
            <w:r>
              <w:rPr>
                <w:noProof/>
                <w:webHidden/>
              </w:rPr>
              <w:instrText xml:space="preserve"> PAGEREF _Toc194579365 \h </w:instrText>
            </w:r>
            <w:r>
              <w:rPr>
                <w:noProof/>
                <w:webHidden/>
              </w:rPr>
            </w:r>
            <w:r>
              <w:rPr>
                <w:noProof/>
                <w:webHidden/>
              </w:rPr>
              <w:fldChar w:fldCharType="separate"/>
            </w:r>
            <w:r w:rsidR="009C2787">
              <w:rPr>
                <w:noProof/>
                <w:webHidden/>
              </w:rPr>
              <w:t>10</w:t>
            </w:r>
            <w:r>
              <w:rPr>
                <w:noProof/>
                <w:webHidden/>
              </w:rPr>
              <w:fldChar w:fldCharType="end"/>
            </w:r>
          </w:hyperlink>
        </w:p>
        <w:p w14:paraId="2FECDDD2" w14:textId="054A2E0C"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366" w:history="1">
            <w:r w:rsidRPr="006C166C">
              <w:rPr>
                <w:rStyle w:val="Hyperlink"/>
                <w:noProof/>
              </w:rPr>
              <w:t>Discipline Incident Fields</w:t>
            </w:r>
            <w:r>
              <w:rPr>
                <w:noProof/>
                <w:webHidden/>
              </w:rPr>
              <w:tab/>
            </w:r>
            <w:r>
              <w:rPr>
                <w:noProof/>
                <w:webHidden/>
              </w:rPr>
              <w:fldChar w:fldCharType="begin"/>
            </w:r>
            <w:r>
              <w:rPr>
                <w:noProof/>
                <w:webHidden/>
              </w:rPr>
              <w:instrText xml:space="preserve"> PAGEREF _Toc194579366 \h </w:instrText>
            </w:r>
            <w:r>
              <w:rPr>
                <w:noProof/>
                <w:webHidden/>
              </w:rPr>
            </w:r>
            <w:r>
              <w:rPr>
                <w:noProof/>
                <w:webHidden/>
              </w:rPr>
              <w:fldChar w:fldCharType="separate"/>
            </w:r>
            <w:r w:rsidR="009C2787">
              <w:rPr>
                <w:noProof/>
                <w:webHidden/>
              </w:rPr>
              <w:t>11</w:t>
            </w:r>
            <w:r>
              <w:rPr>
                <w:noProof/>
                <w:webHidden/>
              </w:rPr>
              <w:fldChar w:fldCharType="end"/>
            </w:r>
          </w:hyperlink>
        </w:p>
        <w:p w14:paraId="2D067F42" w14:textId="55BD2D7B"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67" w:history="1">
            <w:r w:rsidRPr="006C166C">
              <w:rPr>
                <w:rStyle w:val="Hyperlink"/>
                <w:noProof/>
              </w:rPr>
              <w:t>District Discipline Incident Identifier (Required)</w:t>
            </w:r>
            <w:r>
              <w:rPr>
                <w:noProof/>
                <w:webHidden/>
              </w:rPr>
              <w:tab/>
            </w:r>
            <w:r>
              <w:rPr>
                <w:noProof/>
                <w:webHidden/>
              </w:rPr>
              <w:fldChar w:fldCharType="begin"/>
            </w:r>
            <w:r>
              <w:rPr>
                <w:noProof/>
                <w:webHidden/>
              </w:rPr>
              <w:instrText xml:space="preserve"> PAGEREF _Toc194579367 \h </w:instrText>
            </w:r>
            <w:r>
              <w:rPr>
                <w:noProof/>
                <w:webHidden/>
              </w:rPr>
            </w:r>
            <w:r>
              <w:rPr>
                <w:noProof/>
                <w:webHidden/>
              </w:rPr>
              <w:fldChar w:fldCharType="separate"/>
            </w:r>
            <w:r w:rsidR="009C2787">
              <w:rPr>
                <w:noProof/>
                <w:webHidden/>
              </w:rPr>
              <w:t>11</w:t>
            </w:r>
            <w:r>
              <w:rPr>
                <w:noProof/>
                <w:webHidden/>
              </w:rPr>
              <w:fldChar w:fldCharType="end"/>
            </w:r>
          </w:hyperlink>
        </w:p>
        <w:p w14:paraId="6D4CC2C4" w14:textId="371FE50B"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68" w:history="1">
            <w:r w:rsidRPr="006C166C">
              <w:rPr>
                <w:rStyle w:val="Hyperlink"/>
                <w:noProof/>
              </w:rPr>
              <w:t>Discipline Incident Date (Required)</w:t>
            </w:r>
            <w:r>
              <w:rPr>
                <w:noProof/>
                <w:webHidden/>
              </w:rPr>
              <w:tab/>
            </w:r>
            <w:r>
              <w:rPr>
                <w:noProof/>
                <w:webHidden/>
              </w:rPr>
              <w:fldChar w:fldCharType="begin"/>
            </w:r>
            <w:r>
              <w:rPr>
                <w:noProof/>
                <w:webHidden/>
              </w:rPr>
              <w:instrText xml:space="preserve"> PAGEREF _Toc194579368 \h </w:instrText>
            </w:r>
            <w:r>
              <w:rPr>
                <w:noProof/>
                <w:webHidden/>
              </w:rPr>
            </w:r>
            <w:r>
              <w:rPr>
                <w:noProof/>
                <w:webHidden/>
              </w:rPr>
              <w:fldChar w:fldCharType="separate"/>
            </w:r>
            <w:r w:rsidR="009C2787">
              <w:rPr>
                <w:noProof/>
                <w:webHidden/>
              </w:rPr>
              <w:t>11</w:t>
            </w:r>
            <w:r>
              <w:rPr>
                <w:noProof/>
                <w:webHidden/>
              </w:rPr>
              <w:fldChar w:fldCharType="end"/>
            </w:r>
          </w:hyperlink>
        </w:p>
        <w:p w14:paraId="34D8D775" w14:textId="4660DBB5"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69" w:history="1">
            <w:r w:rsidRPr="006C166C">
              <w:rPr>
                <w:rStyle w:val="Hyperlink"/>
                <w:noProof/>
              </w:rPr>
              <w:t>Discipline Action Date (Required)</w:t>
            </w:r>
            <w:r>
              <w:rPr>
                <w:noProof/>
                <w:webHidden/>
              </w:rPr>
              <w:tab/>
            </w:r>
            <w:r>
              <w:rPr>
                <w:noProof/>
                <w:webHidden/>
              </w:rPr>
              <w:fldChar w:fldCharType="begin"/>
            </w:r>
            <w:r>
              <w:rPr>
                <w:noProof/>
                <w:webHidden/>
              </w:rPr>
              <w:instrText xml:space="preserve"> PAGEREF _Toc194579369 \h </w:instrText>
            </w:r>
            <w:r>
              <w:rPr>
                <w:noProof/>
                <w:webHidden/>
              </w:rPr>
            </w:r>
            <w:r>
              <w:rPr>
                <w:noProof/>
                <w:webHidden/>
              </w:rPr>
              <w:fldChar w:fldCharType="separate"/>
            </w:r>
            <w:r w:rsidR="009C2787">
              <w:rPr>
                <w:noProof/>
                <w:webHidden/>
              </w:rPr>
              <w:t>12</w:t>
            </w:r>
            <w:r>
              <w:rPr>
                <w:noProof/>
                <w:webHidden/>
              </w:rPr>
              <w:fldChar w:fldCharType="end"/>
            </w:r>
          </w:hyperlink>
        </w:p>
        <w:p w14:paraId="7DCE7FE3" w14:textId="6A1729C6"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70" w:history="1">
            <w:r w:rsidRPr="006C166C">
              <w:rPr>
                <w:rStyle w:val="Hyperlink"/>
                <w:noProof/>
              </w:rPr>
              <w:t>Discipline Action Type Code (Required)</w:t>
            </w:r>
            <w:r>
              <w:rPr>
                <w:noProof/>
                <w:webHidden/>
              </w:rPr>
              <w:tab/>
            </w:r>
            <w:r>
              <w:rPr>
                <w:noProof/>
                <w:webHidden/>
              </w:rPr>
              <w:fldChar w:fldCharType="begin"/>
            </w:r>
            <w:r>
              <w:rPr>
                <w:noProof/>
                <w:webHidden/>
              </w:rPr>
              <w:instrText xml:space="preserve"> PAGEREF _Toc194579370 \h </w:instrText>
            </w:r>
            <w:r>
              <w:rPr>
                <w:noProof/>
                <w:webHidden/>
              </w:rPr>
            </w:r>
            <w:r>
              <w:rPr>
                <w:noProof/>
                <w:webHidden/>
              </w:rPr>
              <w:fldChar w:fldCharType="separate"/>
            </w:r>
            <w:r w:rsidR="009C2787">
              <w:rPr>
                <w:noProof/>
                <w:webHidden/>
              </w:rPr>
              <w:t>12</w:t>
            </w:r>
            <w:r>
              <w:rPr>
                <w:noProof/>
                <w:webHidden/>
              </w:rPr>
              <w:fldChar w:fldCharType="end"/>
            </w:r>
          </w:hyperlink>
        </w:p>
        <w:p w14:paraId="760D263E" w14:textId="0A3D5ECC"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71" w:history="1">
            <w:r w:rsidRPr="006C166C">
              <w:rPr>
                <w:rStyle w:val="Hyperlink"/>
                <w:noProof/>
              </w:rPr>
              <w:t>Primary Offense Type Code (Required)</w:t>
            </w:r>
            <w:r>
              <w:rPr>
                <w:noProof/>
                <w:webHidden/>
              </w:rPr>
              <w:tab/>
            </w:r>
            <w:r>
              <w:rPr>
                <w:noProof/>
                <w:webHidden/>
              </w:rPr>
              <w:fldChar w:fldCharType="begin"/>
            </w:r>
            <w:r>
              <w:rPr>
                <w:noProof/>
                <w:webHidden/>
              </w:rPr>
              <w:instrText xml:space="preserve"> PAGEREF _Toc194579371 \h </w:instrText>
            </w:r>
            <w:r>
              <w:rPr>
                <w:noProof/>
                <w:webHidden/>
              </w:rPr>
            </w:r>
            <w:r>
              <w:rPr>
                <w:noProof/>
                <w:webHidden/>
              </w:rPr>
              <w:fldChar w:fldCharType="separate"/>
            </w:r>
            <w:r w:rsidR="009C2787">
              <w:rPr>
                <w:noProof/>
                <w:webHidden/>
              </w:rPr>
              <w:t>12</w:t>
            </w:r>
            <w:r>
              <w:rPr>
                <w:noProof/>
                <w:webHidden/>
              </w:rPr>
              <w:fldChar w:fldCharType="end"/>
            </w:r>
          </w:hyperlink>
        </w:p>
        <w:p w14:paraId="7180FF3F" w14:textId="74ED1E69"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72" w:history="1">
            <w:r w:rsidRPr="006C166C">
              <w:rPr>
                <w:rStyle w:val="Hyperlink"/>
                <w:noProof/>
              </w:rPr>
              <w:t>Secondary and Tertiary Offense Type Code</w:t>
            </w:r>
            <w:r>
              <w:rPr>
                <w:noProof/>
                <w:webHidden/>
              </w:rPr>
              <w:tab/>
            </w:r>
            <w:r>
              <w:rPr>
                <w:noProof/>
                <w:webHidden/>
              </w:rPr>
              <w:fldChar w:fldCharType="begin"/>
            </w:r>
            <w:r>
              <w:rPr>
                <w:noProof/>
                <w:webHidden/>
              </w:rPr>
              <w:instrText xml:space="preserve"> PAGEREF _Toc194579372 \h </w:instrText>
            </w:r>
            <w:r>
              <w:rPr>
                <w:noProof/>
                <w:webHidden/>
              </w:rPr>
            </w:r>
            <w:r>
              <w:rPr>
                <w:noProof/>
                <w:webHidden/>
              </w:rPr>
              <w:fldChar w:fldCharType="separate"/>
            </w:r>
            <w:r w:rsidR="009C2787">
              <w:rPr>
                <w:noProof/>
                <w:webHidden/>
              </w:rPr>
              <w:t>12</w:t>
            </w:r>
            <w:r>
              <w:rPr>
                <w:noProof/>
                <w:webHidden/>
              </w:rPr>
              <w:fldChar w:fldCharType="end"/>
            </w:r>
          </w:hyperlink>
        </w:p>
        <w:p w14:paraId="7CCD1549" w14:textId="07219D70"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73" w:history="1">
            <w:r w:rsidRPr="006C166C">
              <w:rPr>
                <w:rStyle w:val="Hyperlink"/>
                <w:noProof/>
              </w:rPr>
              <w:t>Violent Criminal Offense Arrest Flag</w:t>
            </w:r>
            <w:r>
              <w:rPr>
                <w:noProof/>
                <w:webHidden/>
              </w:rPr>
              <w:tab/>
            </w:r>
            <w:r>
              <w:rPr>
                <w:noProof/>
                <w:webHidden/>
              </w:rPr>
              <w:fldChar w:fldCharType="begin"/>
            </w:r>
            <w:r>
              <w:rPr>
                <w:noProof/>
                <w:webHidden/>
              </w:rPr>
              <w:instrText xml:space="preserve"> PAGEREF _Toc194579373 \h </w:instrText>
            </w:r>
            <w:r>
              <w:rPr>
                <w:noProof/>
                <w:webHidden/>
              </w:rPr>
            </w:r>
            <w:r>
              <w:rPr>
                <w:noProof/>
                <w:webHidden/>
              </w:rPr>
              <w:fldChar w:fldCharType="separate"/>
            </w:r>
            <w:r w:rsidR="009C2787">
              <w:rPr>
                <w:noProof/>
                <w:webHidden/>
              </w:rPr>
              <w:t>12</w:t>
            </w:r>
            <w:r>
              <w:rPr>
                <w:noProof/>
                <w:webHidden/>
              </w:rPr>
              <w:fldChar w:fldCharType="end"/>
            </w:r>
          </w:hyperlink>
        </w:p>
        <w:p w14:paraId="62B68608" w14:textId="50373743"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74" w:history="1">
            <w:r w:rsidRPr="006C166C">
              <w:rPr>
                <w:rStyle w:val="Hyperlink"/>
                <w:noProof/>
              </w:rPr>
              <w:t>Primary Weapon Type Code</w:t>
            </w:r>
            <w:r>
              <w:rPr>
                <w:noProof/>
                <w:webHidden/>
              </w:rPr>
              <w:tab/>
            </w:r>
            <w:r>
              <w:rPr>
                <w:noProof/>
                <w:webHidden/>
              </w:rPr>
              <w:fldChar w:fldCharType="begin"/>
            </w:r>
            <w:r>
              <w:rPr>
                <w:noProof/>
                <w:webHidden/>
              </w:rPr>
              <w:instrText xml:space="preserve"> PAGEREF _Toc194579374 \h </w:instrText>
            </w:r>
            <w:r>
              <w:rPr>
                <w:noProof/>
                <w:webHidden/>
              </w:rPr>
            </w:r>
            <w:r>
              <w:rPr>
                <w:noProof/>
                <w:webHidden/>
              </w:rPr>
              <w:fldChar w:fldCharType="separate"/>
            </w:r>
            <w:r w:rsidR="009C2787">
              <w:rPr>
                <w:noProof/>
                <w:webHidden/>
              </w:rPr>
              <w:t>12</w:t>
            </w:r>
            <w:r>
              <w:rPr>
                <w:noProof/>
                <w:webHidden/>
              </w:rPr>
              <w:fldChar w:fldCharType="end"/>
            </w:r>
          </w:hyperlink>
        </w:p>
        <w:p w14:paraId="0F40CC22" w14:textId="36B140D4"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75" w:history="1">
            <w:r w:rsidRPr="006C166C">
              <w:rPr>
                <w:rStyle w:val="Hyperlink"/>
                <w:noProof/>
              </w:rPr>
              <w:t>Secondary and Tertiary Weapon Type Code Fields</w:t>
            </w:r>
            <w:r>
              <w:rPr>
                <w:noProof/>
                <w:webHidden/>
              </w:rPr>
              <w:tab/>
            </w:r>
            <w:r>
              <w:rPr>
                <w:noProof/>
                <w:webHidden/>
              </w:rPr>
              <w:fldChar w:fldCharType="begin"/>
            </w:r>
            <w:r>
              <w:rPr>
                <w:noProof/>
                <w:webHidden/>
              </w:rPr>
              <w:instrText xml:space="preserve"> PAGEREF _Toc194579375 \h </w:instrText>
            </w:r>
            <w:r>
              <w:rPr>
                <w:noProof/>
                <w:webHidden/>
              </w:rPr>
            </w:r>
            <w:r>
              <w:rPr>
                <w:noProof/>
                <w:webHidden/>
              </w:rPr>
              <w:fldChar w:fldCharType="separate"/>
            </w:r>
            <w:r w:rsidR="009C2787">
              <w:rPr>
                <w:noProof/>
                <w:webHidden/>
              </w:rPr>
              <w:t>12</w:t>
            </w:r>
            <w:r>
              <w:rPr>
                <w:noProof/>
                <w:webHidden/>
              </w:rPr>
              <w:fldChar w:fldCharType="end"/>
            </w:r>
          </w:hyperlink>
        </w:p>
        <w:p w14:paraId="43E3E50E" w14:textId="168D0A28"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76" w:history="1">
            <w:r w:rsidRPr="006C166C">
              <w:rPr>
                <w:rStyle w:val="Hyperlink"/>
                <w:noProof/>
              </w:rPr>
              <w:t>Discipline Modifier Code</w:t>
            </w:r>
            <w:r>
              <w:rPr>
                <w:noProof/>
                <w:webHidden/>
              </w:rPr>
              <w:tab/>
            </w:r>
            <w:r>
              <w:rPr>
                <w:noProof/>
                <w:webHidden/>
              </w:rPr>
              <w:fldChar w:fldCharType="begin"/>
            </w:r>
            <w:r>
              <w:rPr>
                <w:noProof/>
                <w:webHidden/>
              </w:rPr>
              <w:instrText xml:space="preserve"> PAGEREF _Toc194579376 \h </w:instrText>
            </w:r>
            <w:r>
              <w:rPr>
                <w:noProof/>
                <w:webHidden/>
              </w:rPr>
            </w:r>
            <w:r>
              <w:rPr>
                <w:noProof/>
                <w:webHidden/>
              </w:rPr>
              <w:fldChar w:fldCharType="separate"/>
            </w:r>
            <w:r w:rsidR="009C2787">
              <w:rPr>
                <w:noProof/>
                <w:webHidden/>
              </w:rPr>
              <w:t>12</w:t>
            </w:r>
            <w:r>
              <w:rPr>
                <w:noProof/>
                <w:webHidden/>
              </w:rPr>
              <w:fldChar w:fldCharType="end"/>
            </w:r>
          </w:hyperlink>
        </w:p>
        <w:p w14:paraId="18D7267A" w14:textId="1F246E0E"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77" w:history="1">
            <w:r w:rsidRPr="006C166C">
              <w:rPr>
                <w:rStyle w:val="Hyperlink"/>
                <w:noProof/>
              </w:rPr>
              <w:t xml:space="preserve">Primary Disability Field (Required if Special Education Flag is marked </w:t>
            </w:r>
            <w:r w:rsidRPr="006C166C">
              <w:rPr>
                <w:rStyle w:val="Hyperlink"/>
                <w:b/>
                <w:noProof/>
              </w:rPr>
              <w:t>Y</w:t>
            </w:r>
            <w:r w:rsidRPr="006C166C">
              <w:rPr>
                <w:rStyle w:val="Hyperlink"/>
                <w:noProof/>
              </w:rPr>
              <w:t>)</w:t>
            </w:r>
            <w:r>
              <w:rPr>
                <w:noProof/>
                <w:webHidden/>
              </w:rPr>
              <w:tab/>
            </w:r>
            <w:r>
              <w:rPr>
                <w:noProof/>
                <w:webHidden/>
              </w:rPr>
              <w:fldChar w:fldCharType="begin"/>
            </w:r>
            <w:r>
              <w:rPr>
                <w:noProof/>
                <w:webHidden/>
              </w:rPr>
              <w:instrText xml:space="preserve"> PAGEREF _Toc194579377 \h </w:instrText>
            </w:r>
            <w:r>
              <w:rPr>
                <w:noProof/>
                <w:webHidden/>
              </w:rPr>
            </w:r>
            <w:r>
              <w:rPr>
                <w:noProof/>
                <w:webHidden/>
              </w:rPr>
              <w:fldChar w:fldCharType="separate"/>
            </w:r>
            <w:r w:rsidR="009C2787">
              <w:rPr>
                <w:noProof/>
                <w:webHidden/>
              </w:rPr>
              <w:t>13</w:t>
            </w:r>
            <w:r>
              <w:rPr>
                <w:noProof/>
                <w:webHidden/>
              </w:rPr>
              <w:fldChar w:fldCharType="end"/>
            </w:r>
          </w:hyperlink>
        </w:p>
        <w:p w14:paraId="10EBC860" w14:textId="4EBA0209" w:rsidR="007D150D" w:rsidRDefault="007D150D">
          <w:pPr>
            <w:pStyle w:val="TOC4"/>
            <w:tabs>
              <w:tab w:val="right" w:pos="9350"/>
            </w:tabs>
            <w:rPr>
              <w:rFonts w:asciiTheme="minorHAnsi" w:eastAsiaTheme="minorEastAsia" w:hAnsiTheme="minorHAnsi" w:cstheme="minorBidi"/>
              <w:noProof/>
              <w:kern w:val="2"/>
              <w:sz w:val="24"/>
              <w:szCs w:val="24"/>
              <w14:ligatures w14:val="standardContextual"/>
            </w:rPr>
          </w:pPr>
          <w:hyperlink w:anchor="_Toc194579378" w:history="1">
            <w:r w:rsidRPr="006C166C">
              <w:rPr>
                <w:rStyle w:val="Hyperlink"/>
                <w:noProof/>
              </w:rPr>
              <w:t>Discipline Days</w:t>
            </w:r>
            <w:r>
              <w:rPr>
                <w:noProof/>
                <w:webHidden/>
              </w:rPr>
              <w:tab/>
            </w:r>
            <w:r>
              <w:rPr>
                <w:noProof/>
                <w:webHidden/>
              </w:rPr>
              <w:fldChar w:fldCharType="begin"/>
            </w:r>
            <w:r>
              <w:rPr>
                <w:noProof/>
                <w:webHidden/>
              </w:rPr>
              <w:instrText xml:space="preserve"> PAGEREF _Toc194579378 \h </w:instrText>
            </w:r>
            <w:r>
              <w:rPr>
                <w:noProof/>
                <w:webHidden/>
              </w:rPr>
            </w:r>
            <w:r>
              <w:rPr>
                <w:noProof/>
                <w:webHidden/>
              </w:rPr>
              <w:fldChar w:fldCharType="separate"/>
            </w:r>
            <w:r w:rsidR="009C2787">
              <w:rPr>
                <w:noProof/>
                <w:webHidden/>
              </w:rPr>
              <w:t>13</w:t>
            </w:r>
            <w:r>
              <w:rPr>
                <w:noProof/>
                <w:webHidden/>
              </w:rPr>
              <w:fldChar w:fldCharType="end"/>
            </w:r>
          </w:hyperlink>
        </w:p>
        <w:p w14:paraId="4072CB3D" w14:textId="2511233B"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379" w:history="1">
            <w:r w:rsidRPr="006C166C">
              <w:rPr>
                <w:rStyle w:val="Hyperlink"/>
                <w:noProof/>
              </w:rPr>
              <w:t>Interim Services Flag</w:t>
            </w:r>
            <w:r>
              <w:rPr>
                <w:noProof/>
                <w:webHidden/>
              </w:rPr>
              <w:tab/>
            </w:r>
            <w:r>
              <w:rPr>
                <w:noProof/>
                <w:webHidden/>
              </w:rPr>
              <w:fldChar w:fldCharType="begin"/>
            </w:r>
            <w:r>
              <w:rPr>
                <w:noProof/>
                <w:webHidden/>
              </w:rPr>
              <w:instrText xml:space="preserve"> PAGEREF _Toc194579379 \h </w:instrText>
            </w:r>
            <w:r>
              <w:rPr>
                <w:noProof/>
                <w:webHidden/>
              </w:rPr>
            </w:r>
            <w:r>
              <w:rPr>
                <w:noProof/>
                <w:webHidden/>
              </w:rPr>
              <w:fldChar w:fldCharType="separate"/>
            </w:r>
            <w:r w:rsidR="009C2787">
              <w:rPr>
                <w:noProof/>
                <w:webHidden/>
              </w:rPr>
              <w:t>13</w:t>
            </w:r>
            <w:r>
              <w:rPr>
                <w:noProof/>
                <w:webHidden/>
              </w:rPr>
              <w:fldChar w:fldCharType="end"/>
            </w:r>
          </w:hyperlink>
        </w:p>
        <w:p w14:paraId="0EEBBE20" w14:textId="70618865"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380" w:history="1">
            <w:r w:rsidRPr="006C166C">
              <w:rPr>
                <w:rStyle w:val="Hyperlink"/>
                <w:noProof/>
              </w:rPr>
              <w:t>Add Action</w:t>
            </w:r>
            <w:r>
              <w:rPr>
                <w:noProof/>
                <w:webHidden/>
              </w:rPr>
              <w:tab/>
            </w:r>
            <w:r>
              <w:rPr>
                <w:noProof/>
                <w:webHidden/>
              </w:rPr>
              <w:fldChar w:fldCharType="begin"/>
            </w:r>
            <w:r>
              <w:rPr>
                <w:noProof/>
                <w:webHidden/>
              </w:rPr>
              <w:instrText xml:space="preserve"> PAGEREF _Toc194579380 \h </w:instrText>
            </w:r>
            <w:r>
              <w:rPr>
                <w:noProof/>
                <w:webHidden/>
              </w:rPr>
            </w:r>
            <w:r>
              <w:rPr>
                <w:noProof/>
                <w:webHidden/>
              </w:rPr>
              <w:fldChar w:fldCharType="separate"/>
            </w:r>
            <w:r w:rsidR="009C2787">
              <w:rPr>
                <w:noProof/>
                <w:webHidden/>
              </w:rPr>
              <w:t>14</w:t>
            </w:r>
            <w:r>
              <w:rPr>
                <w:noProof/>
                <w:webHidden/>
              </w:rPr>
              <w:fldChar w:fldCharType="end"/>
            </w:r>
          </w:hyperlink>
        </w:p>
        <w:p w14:paraId="04E998BC" w14:textId="54CE7E36"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81" w:history="1">
            <w:r w:rsidRPr="006C166C">
              <w:rPr>
                <w:rStyle w:val="Hyperlink"/>
                <w:noProof/>
              </w:rPr>
              <w:t>Correcting Errors</w:t>
            </w:r>
            <w:r>
              <w:rPr>
                <w:noProof/>
                <w:webHidden/>
              </w:rPr>
              <w:tab/>
            </w:r>
            <w:r>
              <w:rPr>
                <w:noProof/>
                <w:webHidden/>
              </w:rPr>
              <w:fldChar w:fldCharType="begin"/>
            </w:r>
            <w:r>
              <w:rPr>
                <w:noProof/>
                <w:webHidden/>
              </w:rPr>
              <w:instrText xml:space="preserve"> PAGEREF _Toc194579381 \h </w:instrText>
            </w:r>
            <w:r>
              <w:rPr>
                <w:noProof/>
                <w:webHidden/>
              </w:rPr>
            </w:r>
            <w:r>
              <w:rPr>
                <w:noProof/>
                <w:webHidden/>
              </w:rPr>
              <w:fldChar w:fldCharType="separate"/>
            </w:r>
            <w:r w:rsidR="009C2787">
              <w:rPr>
                <w:noProof/>
                <w:webHidden/>
              </w:rPr>
              <w:t>14</w:t>
            </w:r>
            <w:r>
              <w:rPr>
                <w:noProof/>
                <w:webHidden/>
              </w:rPr>
              <w:fldChar w:fldCharType="end"/>
            </w:r>
          </w:hyperlink>
        </w:p>
        <w:p w14:paraId="1095263D" w14:textId="3F9E9FCC"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82" w:history="1">
            <w:r w:rsidRPr="006C166C">
              <w:rPr>
                <w:rStyle w:val="Hyperlink"/>
                <w:noProof/>
              </w:rPr>
              <w:t>Verification Process</w:t>
            </w:r>
            <w:r>
              <w:rPr>
                <w:noProof/>
                <w:webHidden/>
              </w:rPr>
              <w:tab/>
            </w:r>
            <w:r>
              <w:rPr>
                <w:noProof/>
                <w:webHidden/>
              </w:rPr>
              <w:fldChar w:fldCharType="begin"/>
            </w:r>
            <w:r>
              <w:rPr>
                <w:noProof/>
                <w:webHidden/>
              </w:rPr>
              <w:instrText xml:space="preserve"> PAGEREF _Toc194579382 \h </w:instrText>
            </w:r>
            <w:r>
              <w:rPr>
                <w:noProof/>
                <w:webHidden/>
              </w:rPr>
            </w:r>
            <w:r>
              <w:rPr>
                <w:noProof/>
                <w:webHidden/>
              </w:rPr>
              <w:fldChar w:fldCharType="separate"/>
            </w:r>
            <w:r w:rsidR="009C2787">
              <w:rPr>
                <w:noProof/>
                <w:webHidden/>
              </w:rPr>
              <w:t>16</w:t>
            </w:r>
            <w:r>
              <w:rPr>
                <w:noProof/>
                <w:webHidden/>
              </w:rPr>
              <w:fldChar w:fldCharType="end"/>
            </w:r>
          </w:hyperlink>
        </w:p>
        <w:p w14:paraId="44E89FA4" w14:textId="35931453"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83" w:history="1">
            <w:r w:rsidRPr="006C166C">
              <w:rPr>
                <w:rStyle w:val="Hyperlink"/>
                <w:noProof/>
              </w:rPr>
              <w:t>Correcting Audits during the Review Window</w:t>
            </w:r>
            <w:r>
              <w:rPr>
                <w:noProof/>
                <w:webHidden/>
              </w:rPr>
              <w:tab/>
            </w:r>
            <w:r>
              <w:rPr>
                <w:noProof/>
                <w:webHidden/>
              </w:rPr>
              <w:fldChar w:fldCharType="begin"/>
            </w:r>
            <w:r>
              <w:rPr>
                <w:noProof/>
                <w:webHidden/>
              </w:rPr>
              <w:instrText xml:space="preserve"> PAGEREF _Toc194579383 \h </w:instrText>
            </w:r>
            <w:r>
              <w:rPr>
                <w:noProof/>
                <w:webHidden/>
              </w:rPr>
            </w:r>
            <w:r>
              <w:rPr>
                <w:noProof/>
                <w:webHidden/>
              </w:rPr>
              <w:fldChar w:fldCharType="separate"/>
            </w:r>
            <w:r w:rsidR="009C2787">
              <w:rPr>
                <w:noProof/>
                <w:webHidden/>
              </w:rPr>
              <w:t>20</w:t>
            </w:r>
            <w:r>
              <w:rPr>
                <w:noProof/>
                <w:webHidden/>
              </w:rPr>
              <w:fldChar w:fldCharType="end"/>
            </w:r>
          </w:hyperlink>
        </w:p>
        <w:p w14:paraId="2B413A3C" w14:textId="4DEEF8C4" w:rsidR="007D150D" w:rsidRDefault="007D150D">
          <w:pPr>
            <w:pStyle w:val="TOC1"/>
            <w:tabs>
              <w:tab w:val="right" w:pos="9350"/>
            </w:tabs>
            <w:rPr>
              <w:rFonts w:asciiTheme="minorHAnsi" w:eastAsiaTheme="minorEastAsia" w:hAnsiTheme="minorHAnsi" w:cstheme="minorBidi"/>
              <w:noProof/>
              <w:kern w:val="2"/>
              <w:sz w:val="24"/>
              <w:szCs w:val="24"/>
              <w14:ligatures w14:val="standardContextual"/>
            </w:rPr>
          </w:pPr>
          <w:hyperlink w:anchor="_Toc194579384" w:history="1">
            <w:r w:rsidRPr="006C166C">
              <w:rPr>
                <w:rStyle w:val="Hyperlink"/>
                <w:noProof/>
              </w:rPr>
              <w:t>Coding Records</w:t>
            </w:r>
            <w:r>
              <w:rPr>
                <w:noProof/>
                <w:webHidden/>
              </w:rPr>
              <w:tab/>
            </w:r>
            <w:r>
              <w:rPr>
                <w:noProof/>
                <w:webHidden/>
              </w:rPr>
              <w:fldChar w:fldCharType="begin"/>
            </w:r>
            <w:r>
              <w:rPr>
                <w:noProof/>
                <w:webHidden/>
              </w:rPr>
              <w:instrText xml:space="preserve"> PAGEREF _Toc194579384 \h </w:instrText>
            </w:r>
            <w:r>
              <w:rPr>
                <w:noProof/>
                <w:webHidden/>
              </w:rPr>
            </w:r>
            <w:r>
              <w:rPr>
                <w:noProof/>
                <w:webHidden/>
              </w:rPr>
              <w:fldChar w:fldCharType="separate"/>
            </w:r>
            <w:r w:rsidR="009C2787">
              <w:rPr>
                <w:noProof/>
                <w:webHidden/>
              </w:rPr>
              <w:t>23</w:t>
            </w:r>
            <w:r>
              <w:rPr>
                <w:noProof/>
                <w:webHidden/>
              </w:rPr>
              <w:fldChar w:fldCharType="end"/>
            </w:r>
          </w:hyperlink>
        </w:p>
        <w:p w14:paraId="0063D99B" w14:textId="093CB5DA"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85" w:history="1">
            <w:r w:rsidRPr="006C166C">
              <w:rPr>
                <w:rStyle w:val="Hyperlink"/>
                <w:noProof/>
              </w:rPr>
              <w:t>General remarks</w:t>
            </w:r>
            <w:r>
              <w:rPr>
                <w:noProof/>
                <w:webHidden/>
              </w:rPr>
              <w:tab/>
            </w:r>
            <w:r>
              <w:rPr>
                <w:noProof/>
                <w:webHidden/>
              </w:rPr>
              <w:fldChar w:fldCharType="begin"/>
            </w:r>
            <w:r>
              <w:rPr>
                <w:noProof/>
                <w:webHidden/>
              </w:rPr>
              <w:instrText xml:space="preserve"> PAGEREF _Toc194579385 \h </w:instrText>
            </w:r>
            <w:r>
              <w:rPr>
                <w:noProof/>
                <w:webHidden/>
              </w:rPr>
            </w:r>
            <w:r>
              <w:rPr>
                <w:noProof/>
                <w:webHidden/>
              </w:rPr>
              <w:fldChar w:fldCharType="separate"/>
            </w:r>
            <w:r w:rsidR="009C2787">
              <w:rPr>
                <w:noProof/>
                <w:webHidden/>
              </w:rPr>
              <w:t>23</w:t>
            </w:r>
            <w:r>
              <w:rPr>
                <w:noProof/>
                <w:webHidden/>
              </w:rPr>
              <w:fldChar w:fldCharType="end"/>
            </w:r>
          </w:hyperlink>
        </w:p>
        <w:p w14:paraId="119FBF91" w14:textId="027C6A09"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86" w:history="1">
            <w:r w:rsidRPr="006C166C">
              <w:rPr>
                <w:rStyle w:val="Hyperlink"/>
                <w:noProof/>
              </w:rPr>
              <w:t>How to Report More Complex Discipline Incidents</w:t>
            </w:r>
            <w:r>
              <w:rPr>
                <w:noProof/>
                <w:webHidden/>
              </w:rPr>
              <w:tab/>
            </w:r>
            <w:r>
              <w:rPr>
                <w:noProof/>
                <w:webHidden/>
              </w:rPr>
              <w:fldChar w:fldCharType="begin"/>
            </w:r>
            <w:r>
              <w:rPr>
                <w:noProof/>
                <w:webHidden/>
              </w:rPr>
              <w:instrText xml:space="preserve"> PAGEREF _Toc194579386 \h </w:instrText>
            </w:r>
            <w:r>
              <w:rPr>
                <w:noProof/>
                <w:webHidden/>
              </w:rPr>
            </w:r>
            <w:r>
              <w:rPr>
                <w:noProof/>
                <w:webHidden/>
              </w:rPr>
              <w:fldChar w:fldCharType="separate"/>
            </w:r>
            <w:r w:rsidR="009C2787">
              <w:rPr>
                <w:noProof/>
                <w:webHidden/>
              </w:rPr>
              <w:t>24</w:t>
            </w:r>
            <w:r>
              <w:rPr>
                <w:noProof/>
                <w:webHidden/>
              </w:rPr>
              <w:fldChar w:fldCharType="end"/>
            </w:r>
          </w:hyperlink>
        </w:p>
        <w:p w14:paraId="3884D041" w14:textId="02B12297"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387" w:history="1">
            <w:r w:rsidRPr="006C166C">
              <w:rPr>
                <w:rStyle w:val="Hyperlink"/>
                <w:noProof/>
              </w:rPr>
              <w:t>Multiple Incidents resulting in a single Discipline Action</w:t>
            </w:r>
            <w:r>
              <w:rPr>
                <w:noProof/>
                <w:webHidden/>
              </w:rPr>
              <w:tab/>
            </w:r>
            <w:r>
              <w:rPr>
                <w:noProof/>
                <w:webHidden/>
              </w:rPr>
              <w:fldChar w:fldCharType="begin"/>
            </w:r>
            <w:r>
              <w:rPr>
                <w:noProof/>
                <w:webHidden/>
              </w:rPr>
              <w:instrText xml:space="preserve"> PAGEREF _Toc194579387 \h </w:instrText>
            </w:r>
            <w:r>
              <w:rPr>
                <w:noProof/>
                <w:webHidden/>
              </w:rPr>
            </w:r>
            <w:r>
              <w:rPr>
                <w:noProof/>
                <w:webHidden/>
              </w:rPr>
              <w:fldChar w:fldCharType="separate"/>
            </w:r>
            <w:r w:rsidR="009C2787">
              <w:rPr>
                <w:noProof/>
                <w:webHidden/>
              </w:rPr>
              <w:t>24</w:t>
            </w:r>
            <w:r>
              <w:rPr>
                <w:noProof/>
                <w:webHidden/>
              </w:rPr>
              <w:fldChar w:fldCharType="end"/>
            </w:r>
          </w:hyperlink>
        </w:p>
        <w:p w14:paraId="5A3626C2" w14:textId="0234E80F"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388" w:history="1">
            <w:r w:rsidRPr="006C166C">
              <w:rPr>
                <w:rStyle w:val="Hyperlink"/>
                <w:noProof/>
              </w:rPr>
              <w:t>A Single Incident resulting in more than one Discipline Action Type</w:t>
            </w:r>
            <w:r>
              <w:rPr>
                <w:noProof/>
                <w:webHidden/>
              </w:rPr>
              <w:tab/>
            </w:r>
            <w:r>
              <w:rPr>
                <w:noProof/>
                <w:webHidden/>
              </w:rPr>
              <w:fldChar w:fldCharType="begin"/>
            </w:r>
            <w:r>
              <w:rPr>
                <w:noProof/>
                <w:webHidden/>
              </w:rPr>
              <w:instrText xml:space="preserve"> PAGEREF _Toc194579388 \h </w:instrText>
            </w:r>
            <w:r>
              <w:rPr>
                <w:noProof/>
                <w:webHidden/>
              </w:rPr>
            </w:r>
            <w:r>
              <w:rPr>
                <w:noProof/>
                <w:webHidden/>
              </w:rPr>
              <w:fldChar w:fldCharType="separate"/>
            </w:r>
            <w:r w:rsidR="009C2787">
              <w:rPr>
                <w:noProof/>
                <w:webHidden/>
              </w:rPr>
              <w:t>24</w:t>
            </w:r>
            <w:r>
              <w:rPr>
                <w:noProof/>
                <w:webHidden/>
              </w:rPr>
              <w:fldChar w:fldCharType="end"/>
            </w:r>
          </w:hyperlink>
        </w:p>
        <w:p w14:paraId="6A79C806" w14:textId="578D001C"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89" w:history="1">
            <w:r w:rsidRPr="006C166C">
              <w:rPr>
                <w:rStyle w:val="Hyperlink"/>
                <w:noProof/>
              </w:rPr>
              <w:t>Incidents Occurring at Programs</w:t>
            </w:r>
            <w:r>
              <w:rPr>
                <w:noProof/>
                <w:webHidden/>
              </w:rPr>
              <w:tab/>
            </w:r>
            <w:r>
              <w:rPr>
                <w:noProof/>
                <w:webHidden/>
              </w:rPr>
              <w:fldChar w:fldCharType="begin"/>
            </w:r>
            <w:r>
              <w:rPr>
                <w:noProof/>
                <w:webHidden/>
              </w:rPr>
              <w:instrText xml:space="preserve"> PAGEREF _Toc194579389 \h </w:instrText>
            </w:r>
            <w:r>
              <w:rPr>
                <w:noProof/>
                <w:webHidden/>
              </w:rPr>
            </w:r>
            <w:r>
              <w:rPr>
                <w:noProof/>
                <w:webHidden/>
              </w:rPr>
              <w:fldChar w:fldCharType="separate"/>
            </w:r>
            <w:r w:rsidR="009C2787">
              <w:rPr>
                <w:noProof/>
                <w:webHidden/>
              </w:rPr>
              <w:t>24</w:t>
            </w:r>
            <w:r>
              <w:rPr>
                <w:noProof/>
                <w:webHidden/>
              </w:rPr>
              <w:fldChar w:fldCharType="end"/>
            </w:r>
          </w:hyperlink>
        </w:p>
        <w:p w14:paraId="5CFB8F6E" w14:textId="47FC4461"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390" w:history="1">
            <w:r w:rsidRPr="006C166C">
              <w:rPr>
                <w:rStyle w:val="Hyperlink"/>
                <w:noProof/>
              </w:rPr>
              <w:t>Discipline Incidents Occurring at a Program</w:t>
            </w:r>
            <w:r>
              <w:rPr>
                <w:noProof/>
                <w:webHidden/>
              </w:rPr>
              <w:tab/>
            </w:r>
            <w:r>
              <w:rPr>
                <w:noProof/>
                <w:webHidden/>
              </w:rPr>
              <w:fldChar w:fldCharType="begin"/>
            </w:r>
            <w:r>
              <w:rPr>
                <w:noProof/>
                <w:webHidden/>
              </w:rPr>
              <w:instrText xml:space="preserve"> PAGEREF _Toc194579390 \h </w:instrText>
            </w:r>
            <w:r>
              <w:rPr>
                <w:noProof/>
                <w:webHidden/>
              </w:rPr>
            </w:r>
            <w:r>
              <w:rPr>
                <w:noProof/>
                <w:webHidden/>
              </w:rPr>
              <w:fldChar w:fldCharType="separate"/>
            </w:r>
            <w:r w:rsidR="009C2787">
              <w:rPr>
                <w:noProof/>
                <w:webHidden/>
              </w:rPr>
              <w:t>24</w:t>
            </w:r>
            <w:r>
              <w:rPr>
                <w:noProof/>
                <w:webHidden/>
              </w:rPr>
              <w:fldChar w:fldCharType="end"/>
            </w:r>
          </w:hyperlink>
        </w:p>
        <w:p w14:paraId="39BA5577" w14:textId="1523B6AA"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91" w:history="1">
            <w:r w:rsidRPr="006C166C">
              <w:rPr>
                <w:rStyle w:val="Hyperlink"/>
                <w:noProof/>
              </w:rPr>
              <w:t>Special Education Students</w:t>
            </w:r>
            <w:r>
              <w:rPr>
                <w:noProof/>
                <w:webHidden/>
              </w:rPr>
              <w:tab/>
            </w:r>
            <w:r>
              <w:rPr>
                <w:noProof/>
                <w:webHidden/>
              </w:rPr>
              <w:fldChar w:fldCharType="begin"/>
            </w:r>
            <w:r>
              <w:rPr>
                <w:noProof/>
                <w:webHidden/>
              </w:rPr>
              <w:instrText xml:space="preserve"> PAGEREF _Toc194579391 \h </w:instrText>
            </w:r>
            <w:r>
              <w:rPr>
                <w:noProof/>
                <w:webHidden/>
              </w:rPr>
            </w:r>
            <w:r>
              <w:rPr>
                <w:noProof/>
                <w:webHidden/>
              </w:rPr>
              <w:fldChar w:fldCharType="separate"/>
            </w:r>
            <w:r w:rsidR="009C2787">
              <w:rPr>
                <w:noProof/>
                <w:webHidden/>
              </w:rPr>
              <w:t>25</w:t>
            </w:r>
            <w:r>
              <w:rPr>
                <w:noProof/>
                <w:webHidden/>
              </w:rPr>
              <w:fldChar w:fldCharType="end"/>
            </w:r>
          </w:hyperlink>
        </w:p>
        <w:p w14:paraId="3C6D7C4A" w14:textId="5040ADBA"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392" w:history="1">
            <w:r w:rsidRPr="006C166C">
              <w:rPr>
                <w:rStyle w:val="Hyperlink"/>
                <w:noProof/>
              </w:rPr>
              <w:t>Removals for less than 10 consecutive or cumulative days</w:t>
            </w:r>
            <w:r>
              <w:rPr>
                <w:noProof/>
                <w:webHidden/>
              </w:rPr>
              <w:tab/>
            </w:r>
            <w:r>
              <w:rPr>
                <w:noProof/>
                <w:webHidden/>
              </w:rPr>
              <w:fldChar w:fldCharType="begin"/>
            </w:r>
            <w:r>
              <w:rPr>
                <w:noProof/>
                <w:webHidden/>
              </w:rPr>
              <w:instrText xml:space="preserve"> PAGEREF _Toc194579392 \h </w:instrText>
            </w:r>
            <w:r>
              <w:rPr>
                <w:noProof/>
                <w:webHidden/>
              </w:rPr>
            </w:r>
            <w:r>
              <w:rPr>
                <w:noProof/>
                <w:webHidden/>
              </w:rPr>
              <w:fldChar w:fldCharType="separate"/>
            </w:r>
            <w:r w:rsidR="009C2787">
              <w:rPr>
                <w:noProof/>
                <w:webHidden/>
              </w:rPr>
              <w:t>25</w:t>
            </w:r>
            <w:r>
              <w:rPr>
                <w:noProof/>
                <w:webHidden/>
              </w:rPr>
              <w:fldChar w:fldCharType="end"/>
            </w:r>
          </w:hyperlink>
        </w:p>
        <w:p w14:paraId="4F45F65A" w14:textId="50E3537C"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393" w:history="1">
            <w:r w:rsidRPr="006C166C">
              <w:rPr>
                <w:rStyle w:val="Hyperlink"/>
                <w:noProof/>
              </w:rPr>
              <w:t>Removals for Less than 10 Consecutive Days but More Than 10 Cumulative Days or Removals for More than 10 Consecutive Days</w:t>
            </w:r>
            <w:r>
              <w:rPr>
                <w:noProof/>
                <w:webHidden/>
              </w:rPr>
              <w:tab/>
            </w:r>
            <w:r>
              <w:rPr>
                <w:noProof/>
                <w:webHidden/>
              </w:rPr>
              <w:fldChar w:fldCharType="begin"/>
            </w:r>
            <w:r>
              <w:rPr>
                <w:noProof/>
                <w:webHidden/>
              </w:rPr>
              <w:instrText xml:space="preserve"> PAGEREF _Toc194579393 \h </w:instrText>
            </w:r>
            <w:r>
              <w:rPr>
                <w:noProof/>
                <w:webHidden/>
              </w:rPr>
            </w:r>
            <w:r>
              <w:rPr>
                <w:noProof/>
                <w:webHidden/>
              </w:rPr>
              <w:fldChar w:fldCharType="separate"/>
            </w:r>
            <w:r w:rsidR="009C2787">
              <w:rPr>
                <w:noProof/>
                <w:webHidden/>
              </w:rPr>
              <w:t>25</w:t>
            </w:r>
            <w:r>
              <w:rPr>
                <w:noProof/>
                <w:webHidden/>
              </w:rPr>
              <w:fldChar w:fldCharType="end"/>
            </w:r>
          </w:hyperlink>
        </w:p>
        <w:p w14:paraId="4A08C1DF" w14:textId="42F70FA2" w:rsidR="007D150D" w:rsidRDefault="007D150D">
          <w:pPr>
            <w:pStyle w:val="TOC1"/>
            <w:tabs>
              <w:tab w:val="right" w:pos="9350"/>
            </w:tabs>
            <w:rPr>
              <w:rFonts w:asciiTheme="minorHAnsi" w:eastAsiaTheme="minorEastAsia" w:hAnsiTheme="minorHAnsi" w:cstheme="minorBidi"/>
              <w:noProof/>
              <w:kern w:val="2"/>
              <w:sz w:val="24"/>
              <w:szCs w:val="24"/>
              <w14:ligatures w14:val="standardContextual"/>
            </w:rPr>
          </w:pPr>
          <w:hyperlink w:anchor="_Toc194579394" w:history="1">
            <w:r w:rsidRPr="006C166C">
              <w:rPr>
                <w:rStyle w:val="Hyperlink"/>
                <w:noProof/>
              </w:rPr>
              <w:t>Secure File Transfer</w:t>
            </w:r>
            <w:r>
              <w:rPr>
                <w:noProof/>
                <w:webHidden/>
              </w:rPr>
              <w:tab/>
            </w:r>
            <w:r>
              <w:rPr>
                <w:noProof/>
                <w:webHidden/>
              </w:rPr>
              <w:fldChar w:fldCharType="begin"/>
            </w:r>
            <w:r>
              <w:rPr>
                <w:noProof/>
                <w:webHidden/>
              </w:rPr>
              <w:instrText xml:space="preserve"> PAGEREF _Toc194579394 \h </w:instrText>
            </w:r>
            <w:r>
              <w:rPr>
                <w:noProof/>
                <w:webHidden/>
              </w:rPr>
            </w:r>
            <w:r>
              <w:rPr>
                <w:noProof/>
                <w:webHidden/>
              </w:rPr>
              <w:fldChar w:fldCharType="separate"/>
            </w:r>
            <w:r w:rsidR="009C2787">
              <w:rPr>
                <w:noProof/>
                <w:webHidden/>
              </w:rPr>
              <w:t>26</w:t>
            </w:r>
            <w:r>
              <w:rPr>
                <w:noProof/>
                <w:webHidden/>
              </w:rPr>
              <w:fldChar w:fldCharType="end"/>
            </w:r>
          </w:hyperlink>
        </w:p>
        <w:p w14:paraId="4D02666C" w14:textId="37A4287E" w:rsidR="007D150D" w:rsidRDefault="007D150D">
          <w:pPr>
            <w:pStyle w:val="TOC1"/>
            <w:tabs>
              <w:tab w:val="right" w:pos="9350"/>
            </w:tabs>
            <w:rPr>
              <w:rFonts w:asciiTheme="minorHAnsi" w:eastAsiaTheme="minorEastAsia" w:hAnsiTheme="minorHAnsi" w:cstheme="minorBidi"/>
              <w:noProof/>
              <w:kern w:val="2"/>
              <w:sz w:val="24"/>
              <w:szCs w:val="24"/>
              <w14:ligatures w14:val="standardContextual"/>
            </w:rPr>
          </w:pPr>
          <w:hyperlink w:anchor="_Toc194579395" w:history="1">
            <w:r w:rsidRPr="006C166C">
              <w:rPr>
                <w:rStyle w:val="Hyperlink"/>
                <w:noProof/>
              </w:rPr>
              <w:t>Frequently Asked Questions</w:t>
            </w:r>
            <w:r>
              <w:rPr>
                <w:noProof/>
                <w:webHidden/>
              </w:rPr>
              <w:tab/>
            </w:r>
            <w:r>
              <w:rPr>
                <w:noProof/>
                <w:webHidden/>
              </w:rPr>
              <w:fldChar w:fldCharType="begin"/>
            </w:r>
            <w:r>
              <w:rPr>
                <w:noProof/>
                <w:webHidden/>
              </w:rPr>
              <w:instrText xml:space="preserve"> PAGEREF _Toc194579395 \h </w:instrText>
            </w:r>
            <w:r>
              <w:rPr>
                <w:noProof/>
                <w:webHidden/>
              </w:rPr>
            </w:r>
            <w:r>
              <w:rPr>
                <w:noProof/>
                <w:webHidden/>
              </w:rPr>
              <w:fldChar w:fldCharType="separate"/>
            </w:r>
            <w:r w:rsidR="009C2787">
              <w:rPr>
                <w:noProof/>
                <w:webHidden/>
              </w:rPr>
              <w:t>30</w:t>
            </w:r>
            <w:r>
              <w:rPr>
                <w:noProof/>
                <w:webHidden/>
              </w:rPr>
              <w:fldChar w:fldCharType="end"/>
            </w:r>
          </w:hyperlink>
        </w:p>
        <w:p w14:paraId="702011FA" w14:textId="08570502" w:rsidR="007D150D" w:rsidRDefault="007D150D">
          <w:pPr>
            <w:pStyle w:val="TOC1"/>
            <w:tabs>
              <w:tab w:val="right" w:pos="9350"/>
            </w:tabs>
            <w:rPr>
              <w:rFonts w:asciiTheme="minorHAnsi" w:eastAsiaTheme="minorEastAsia" w:hAnsiTheme="minorHAnsi" w:cstheme="minorBidi"/>
              <w:noProof/>
              <w:kern w:val="2"/>
              <w:sz w:val="24"/>
              <w:szCs w:val="24"/>
              <w14:ligatures w14:val="standardContextual"/>
            </w:rPr>
          </w:pPr>
          <w:hyperlink w:anchor="_Toc194579396" w:history="1">
            <w:r w:rsidRPr="006C166C">
              <w:rPr>
                <w:rStyle w:val="Hyperlink"/>
                <w:noProof/>
              </w:rPr>
              <w:t>File Layout</w:t>
            </w:r>
            <w:r>
              <w:rPr>
                <w:noProof/>
                <w:webHidden/>
              </w:rPr>
              <w:tab/>
            </w:r>
            <w:r>
              <w:rPr>
                <w:noProof/>
                <w:webHidden/>
              </w:rPr>
              <w:fldChar w:fldCharType="begin"/>
            </w:r>
            <w:r>
              <w:rPr>
                <w:noProof/>
                <w:webHidden/>
              </w:rPr>
              <w:instrText xml:space="preserve"> PAGEREF _Toc194579396 \h </w:instrText>
            </w:r>
            <w:r>
              <w:rPr>
                <w:noProof/>
                <w:webHidden/>
              </w:rPr>
            </w:r>
            <w:r>
              <w:rPr>
                <w:noProof/>
                <w:webHidden/>
              </w:rPr>
              <w:fldChar w:fldCharType="separate"/>
            </w:r>
            <w:r w:rsidR="009C2787">
              <w:rPr>
                <w:noProof/>
                <w:webHidden/>
              </w:rPr>
              <w:t>34</w:t>
            </w:r>
            <w:r>
              <w:rPr>
                <w:noProof/>
                <w:webHidden/>
              </w:rPr>
              <w:fldChar w:fldCharType="end"/>
            </w:r>
          </w:hyperlink>
        </w:p>
        <w:p w14:paraId="195E8E5F" w14:textId="5B3B0EBD" w:rsidR="007D150D" w:rsidRDefault="007D150D">
          <w:pPr>
            <w:pStyle w:val="TOC1"/>
            <w:tabs>
              <w:tab w:val="right" w:pos="9350"/>
            </w:tabs>
            <w:rPr>
              <w:rFonts w:asciiTheme="minorHAnsi" w:eastAsiaTheme="minorEastAsia" w:hAnsiTheme="minorHAnsi" w:cstheme="minorBidi"/>
              <w:noProof/>
              <w:kern w:val="2"/>
              <w:sz w:val="24"/>
              <w:szCs w:val="24"/>
              <w14:ligatures w14:val="standardContextual"/>
            </w:rPr>
          </w:pPr>
          <w:hyperlink w:anchor="_Toc194579397" w:history="1">
            <w:r w:rsidRPr="006C166C">
              <w:rPr>
                <w:rStyle w:val="Hyperlink"/>
                <w:noProof/>
              </w:rPr>
              <w:t>Appendices</w:t>
            </w:r>
            <w:r>
              <w:rPr>
                <w:noProof/>
                <w:webHidden/>
              </w:rPr>
              <w:tab/>
            </w:r>
            <w:r>
              <w:rPr>
                <w:noProof/>
                <w:webHidden/>
              </w:rPr>
              <w:fldChar w:fldCharType="begin"/>
            </w:r>
            <w:r>
              <w:rPr>
                <w:noProof/>
                <w:webHidden/>
              </w:rPr>
              <w:instrText xml:space="preserve"> PAGEREF _Toc194579397 \h </w:instrText>
            </w:r>
            <w:r>
              <w:rPr>
                <w:noProof/>
                <w:webHidden/>
              </w:rPr>
            </w:r>
            <w:r>
              <w:rPr>
                <w:noProof/>
                <w:webHidden/>
              </w:rPr>
              <w:fldChar w:fldCharType="separate"/>
            </w:r>
            <w:r w:rsidR="009C2787">
              <w:rPr>
                <w:noProof/>
                <w:webHidden/>
              </w:rPr>
              <w:t>39</w:t>
            </w:r>
            <w:r>
              <w:rPr>
                <w:noProof/>
                <w:webHidden/>
              </w:rPr>
              <w:fldChar w:fldCharType="end"/>
            </w:r>
          </w:hyperlink>
        </w:p>
        <w:p w14:paraId="5B889160" w14:textId="7C7B33E5"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398" w:history="1">
            <w:r w:rsidRPr="006C166C">
              <w:rPr>
                <w:rStyle w:val="Hyperlink"/>
                <w:noProof/>
              </w:rPr>
              <w:t>Codes</w:t>
            </w:r>
            <w:r>
              <w:rPr>
                <w:noProof/>
                <w:webHidden/>
              </w:rPr>
              <w:tab/>
            </w:r>
            <w:r>
              <w:rPr>
                <w:noProof/>
                <w:webHidden/>
              </w:rPr>
              <w:fldChar w:fldCharType="begin"/>
            </w:r>
            <w:r>
              <w:rPr>
                <w:noProof/>
                <w:webHidden/>
              </w:rPr>
              <w:instrText xml:space="preserve"> PAGEREF _Toc194579398 \h </w:instrText>
            </w:r>
            <w:r>
              <w:rPr>
                <w:noProof/>
                <w:webHidden/>
              </w:rPr>
            </w:r>
            <w:r>
              <w:rPr>
                <w:noProof/>
                <w:webHidden/>
              </w:rPr>
              <w:fldChar w:fldCharType="separate"/>
            </w:r>
            <w:r w:rsidR="009C2787">
              <w:rPr>
                <w:noProof/>
                <w:webHidden/>
              </w:rPr>
              <w:t>39</w:t>
            </w:r>
            <w:r>
              <w:rPr>
                <w:noProof/>
                <w:webHidden/>
              </w:rPr>
              <w:fldChar w:fldCharType="end"/>
            </w:r>
          </w:hyperlink>
        </w:p>
        <w:p w14:paraId="213DF8ED" w14:textId="5E80732F"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399" w:history="1">
            <w:r w:rsidRPr="006C166C">
              <w:rPr>
                <w:rStyle w:val="Hyperlink"/>
                <w:noProof/>
              </w:rPr>
              <w:t>Discipline Action Type</w:t>
            </w:r>
            <w:r>
              <w:rPr>
                <w:noProof/>
                <w:webHidden/>
              </w:rPr>
              <w:tab/>
            </w:r>
            <w:r>
              <w:rPr>
                <w:noProof/>
                <w:webHidden/>
              </w:rPr>
              <w:fldChar w:fldCharType="begin"/>
            </w:r>
            <w:r>
              <w:rPr>
                <w:noProof/>
                <w:webHidden/>
              </w:rPr>
              <w:instrText xml:space="preserve"> PAGEREF _Toc194579399 \h </w:instrText>
            </w:r>
            <w:r>
              <w:rPr>
                <w:noProof/>
                <w:webHidden/>
              </w:rPr>
            </w:r>
            <w:r>
              <w:rPr>
                <w:noProof/>
                <w:webHidden/>
              </w:rPr>
              <w:fldChar w:fldCharType="separate"/>
            </w:r>
            <w:r w:rsidR="009C2787">
              <w:rPr>
                <w:noProof/>
                <w:webHidden/>
              </w:rPr>
              <w:t>39</w:t>
            </w:r>
            <w:r>
              <w:rPr>
                <w:noProof/>
                <w:webHidden/>
              </w:rPr>
              <w:fldChar w:fldCharType="end"/>
            </w:r>
          </w:hyperlink>
        </w:p>
        <w:p w14:paraId="618368E6" w14:textId="3234A834"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400" w:history="1">
            <w:r w:rsidRPr="006C166C">
              <w:rPr>
                <w:rStyle w:val="Hyperlink"/>
                <w:noProof/>
              </w:rPr>
              <w:t>Discipline Modifier</w:t>
            </w:r>
            <w:r>
              <w:rPr>
                <w:noProof/>
                <w:webHidden/>
              </w:rPr>
              <w:tab/>
            </w:r>
            <w:r>
              <w:rPr>
                <w:noProof/>
                <w:webHidden/>
              </w:rPr>
              <w:fldChar w:fldCharType="begin"/>
            </w:r>
            <w:r>
              <w:rPr>
                <w:noProof/>
                <w:webHidden/>
              </w:rPr>
              <w:instrText xml:space="preserve"> PAGEREF _Toc194579400 \h </w:instrText>
            </w:r>
            <w:r>
              <w:rPr>
                <w:noProof/>
                <w:webHidden/>
              </w:rPr>
            </w:r>
            <w:r>
              <w:rPr>
                <w:noProof/>
                <w:webHidden/>
              </w:rPr>
              <w:fldChar w:fldCharType="separate"/>
            </w:r>
            <w:r w:rsidR="009C2787">
              <w:rPr>
                <w:noProof/>
                <w:webHidden/>
              </w:rPr>
              <w:t>39</w:t>
            </w:r>
            <w:r>
              <w:rPr>
                <w:noProof/>
                <w:webHidden/>
              </w:rPr>
              <w:fldChar w:fldCharType="end"/>
            </w:r>
          </w:hyperlink>
        </w:p>
        <w:p w14:paraId="095C205E" w14:textId="21FE429C"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401" w:history="1">
            <w:r w:rsidRPr="006C166C">
              <w:rPr>
                <w:rStyle w:val="Hyperlink"/>
                <w:noProof/>
              </w:rPr>
              <w:t>Offense Type</w:t>
            </w:r>
            <w:r>
              <w:rPr>
                <w:noProof/>
                <w:webHidden/>
              </w:rPr>
              <w:tab/>
            </w:r>
            <w:r>
              <w:rPr>
                <w:noProof/>
                <w:webHidden/>
              </w:rPr>
              <w:fldChar w:fldCharType="begin"/>
            </w:r>
            <w:r>
              <w:rPr>
                <w:noProof/>
                <w:webHidden/>
              </w:rPr>
              <w:instrText xml:space="preserve"> PAGEREF _Toc194579401 \h </w:instrText>
            </w:r>
            <w:r>
              <w:rPr>
                <w:noProof/>
                <w:webHidden/>
              </w:rPr>
            </w:r>
            <w:r>
              <w:rPr>
                <w:noProof/>
                <w:webHidden/>
              </w:rPr>
              <w:fldChar w:fldCharType="separate"/>
            </w:r>
            <w:r w:rsidR="009C2787">
              <w:rPr>
                <w:noProof/>
                <w:webHidden/>
              </w:rPr>
              <w:t>40</w:t>
            </w:r>
            <w:r>
              <w:rPr>
                <w:noProof/>
                <w:webHidden/>
              </w:rPr>
              <w:fldChar w:fldCharType="end"/>
            </w:r>
          </w:hyperlink>
        </w:p>
        <w:p w14:paraId="2E525D56" w14:textId="75F94D20"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402" w:history="1">
            <w:r w:rsidRPr="006C166C">
              <w:rPr>
                <w:rStyle w:val="Hyperlink"/>
                <w:noProof/>
              </w:rPr>
              <w:t>Weapon Type</w:t>
            </w:r>
            <w:r>
              <w:rPr>
                <w:noProof/>
                <w:webHidden/>
              </w:rPr>
              <w:tab/>
            </w:r>
            <w:r>
              <w:rPr>
                <w:noProof/>
                <w:webHidden/>
              </w:rPr>
              <w:fldChar w:fldCharType="begin"/>
            </w:r>
            <w:r>
              <w:rPr>
                <w:noProof/>
                <w:webHidden/>
              </w:rPr>
              <w:instrText xml:space="preserve"> PAGEREF _Toc194579402 \h </w:instrText>
            </w:r>
            <w:r>
              <w:rPr>
                <w:noProof/>
                <w:webHidden/>
              </w:rPr>
            </w:r>
            <w:r>
              <w:rPr>
                <w:noProof/>
                <w:webHidden/>
              </w:rPr>
              <w:fldChar w:fldCharType="separate"/>
            </w:r>
            <w:r w:rsidR="009C2787">
              <w:rPr>
                <w:noProof/>
                <w:webHidden/>
              </w:rPr>
              <w:t>42</w:t>
            </w:r>
            <w:r>
              <w:rPr>
                <w:noProof/>
                <w:webHidden/>
              </w:rPr>
              <w:fldChar w:fldCharType="end"/>
            </w:r>
          </w:hyperlink>
        </w:p>
        <w:p w14:paraId="28D38602" w14:textId="74304AF2"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403" w:history="1">
            <w:r w:rsidRPr="006C166C">
              <w:rPr>
                <w:rStyle w:val="Hyperlink"/>
                <w:noProof/>
              </w:rPr>
              <w:t>Enrolled Grade Code</w:t>
            </w:r>
            <w:r>
              <w:rPr>
                <w:noProof/>
                <w:webHidden/>
              </w:rPr>
              <w:tab/>
            </w:r>
            <w:r>
              <w:rPr>
                <w:noProof/>
                <w:webHidden/>
              </w:rPr>
              <w:fldChar w:fldCharType="begin"/>
            </w:r>
            <w:r>
              <w:rPr>
                <w:noProof/>
                <w:webHidden/>
              </w:rPr>
              <w:instrText xml:space="preserve"> PAGEREF _Toc194579403 \h </w:instrText>
            </w:r>
            <w:r>
              <w:rPr>
                <w:noProof/>
                <w:webHidden/>
              </w:rPr>
            </w:r>
            <w:r>
              <w:rPr>
                <w:noProof/>
                <w:webHidden/>
              </w:rPr>
              <w:fldChar w:fldCharType="separate"/>
            </w:r>
            <w:r w:rsidR="009C2787">
              <w:rPr>
                <w:noProof/>
                <w:webHidden/>
              </w:rPr>
              <w:t>43</w:t>
            </w:r>
            <w:r>
              <w:rPr>
                <w:noProof/>
                <w:webHidden/>
              </w:rPr>
              <w:fldChar w:fldCharType="end"/>
            </w:r>
          </w:hyperlink>
        </w:p>
        <w:p w14:paraId="55C8C56E" w14:textId="60D123C3"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404" w:history="1">
            <w:r w:rsidRPr="006C166C">
              <w:rPr>
                <w:rStyle w:val="Hyperlink"/>
                <w:noProof/>
              </w:rPr>
              <w:t>Disability Code</w:t>
            </w:r>
            <w:r>
              <w:rPr>
                <w:noProof/>
                <w:webHidden/>
              </w:rPr>
              <w:tab/>
            </w:r>
            <w:r>
              <w:rPr>
                <w:noProof/>
                <w:webHidden/>
              </w:rPr>
              <w:fldChar w:fldCharType="begin"/>
            </w:r>
            <w:r>
              <w:rPr>
                <w:noProof/>
                <w:webHidden/>
              </w:rPr>
              <w:instrText xml:space="preserve"> PAGEREF _Toc194579404 \h </w:instrText>
            </w:r>
            <w:r>
              <w:rPr>
                <w:noProof/>
                <w:webHidden/>
              </w:rPr>
            </w:r>
            <w:r>
              <w:rPr>
                <w:noProof/>
                <w:webHidden/>
              </w:rPr>
              <w:fldChar w:fldCharType="separate"/>
            </w:r>
            <w:r w:rsidR="009C2787">
              <w:rPr>
                <w:noProof/>
                <w:webHidden/>
              </w:rPr>
              <w:t>43</w:t>
            </w:r>
            <w:r>
              <w:rPr>
                <w:noProof/>
                <w:webHidden/>
              </w:rPr>
              <w:fldChar w:fldCharType="end"/>
            </w:r>
          </w:hyperlink>
        </w:p>
        <w:p w14:paraId="124AEA79" w14:textId="531042EE"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405" w:history="1">
            <w:r w:rsidRPr="006C166C">
              <w:rPr>
                <w:rStyle w:val="Hyperlink"/>
                <w:noProof/>
              </w:rPr>
              <w:t>Unsafe School Choice Option</w:t>
            </w:r>
            <w:r>
              <w:rPr>
                <w:noProof/>
                <w:webHidden/>
              </w:rPr>
              <w:tab/>
            </w:r>
            <w:r>
              <w:rPr>
                <w:noProof/>
                <w:webHidden/>
              </w:rPr>
              <w:fldChar w:fldCharType="begin"/>
            </w:r>
            <w:r>
              <w:rPr>
                <w:noProof/>
                <w:webHidden/>
              </w:rPr>
              <w:instrText xml:space="preserve"> PAGEREF _Toc194579405 \h </w:instrText>
            </w:r>
            <w:r>
              <w:rPr>
                <w:noProof/>
                <w:webHidden/>
              </w:rPr>
            </w:r>
            <w:r>
              <w:rPr>
                <w:noProof/>
                <w:webHidden/>
              </w:rPr>
              <w:fldChar w:fldCharType="separate"/>
            </w:r>
            <w:r w:rsidR="009C2787">
              <w:rPr>
                <w:noProof/>
                <w:webHidden/>
              </w:rPr>
              <w:t>44</w:t>
            </w:r>
            <w:r>
              <w:rPr>
                <w:noProof/>
                <w:webHidden/>
              </w:rPr>
              <w:fldChar w:fldCharType="end"/>
            </w:r>
          </w:hyperlink>
        </w:p>
        <w:p w14:paraId="5F11F1CE" w14:textId="14F81BEB" w:rsidR="007D150D" w:rsidRDefault="007D150D">
          <w:pPr>
            <w:pStyle w:val="TOC2"/>
            <w:rPr>
              <w:rFonts w:asciiTheme="minorHAnsi" w:eastAsiaTheme="minorEastAsia" w:hAnsiTheme="minorHAnsi" w:cstheme="minorBidi"/>
              <w:noProof/>
              <w:kern w:val="2"/>
              <w:sz w:val="24"/>
              <w:szCs w:val="24"/>
              <w14:ligatures w14:val="standardContextual"/>
            </w:rPr>
          </w:pPr>
          <w:hyperlink w:anchor="_Toc194579406" w:history="1">
            <w:r w:rsidRPr="006C166C">
              <w:rPr>
                <w:rStyle w:val="Hyperlink"/>
                <w:noProof/>
              </w:rPr>
              <w:t>Definitions</w:t>
            </w:r>
            <w:r>
              <w:rPr>
                <w:noProof/>
                <w:webHidden/>
              </w:rPr>
              <w:tab/>
            </w:r>
            <w:r>
              <w:rPr>
                <w:noProof/>
                <w:webHidden/>
              </w:rPr>
              <w:fldChar w:fldCharType="begin"/>
            </w:r>
            <w:r>
              <w:rPr>
                <w:noProof/>
                <w:webHidden/>
              </w:rPr>
              <w:instrText xml:space="preserve"> PAGEREF _Toc194579406 \h </w:instrText>
            </w:r>
            <w:r>
              <w:rPr>
                <w:noProof/>
                <w:webHidden/>
              </w:rPr>
            </w:r>
            <w:r>
              <w:rPr>
                <w:noProof/>
                <w:webHidden/>
              </w:rPr>
              <w:fldChar w:fldCharType="separate"/>
            </w:r>
            <w:r w:rsidR="009C2787">
              <w:rPr>
                <w:noProof/>
                <w:webHidden/>
              </w:rPr>
              <w:t>46</w:t>
            </w:r>
            <w:r>
              <w:rPr>
                <w:noProof/>
                <w:webHidden/>
              </w:rPr>
              <w:fldChar w:fldCharType="end"/>
            </w:r>
          </w:hyperlink>
        </w:p>
        <w:p w14:paraId="4E766179" w14:textId="1C67006B"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407" w:history="1">
            <w:r w:rsidRPr="006C166C">
              <w:rPr>
                <w:rStyle w:val="Hyperlink"/>
                <w:noProof/>
              </w:rPr>
              <w:t>A - E</w:t>
            </w:r>
            <w:r>
              <w:rPr>
                <w:noProof/>
                <w:webHidden/>
              </w:rPr>
              <w:tab/>
            </w:r>
            <w:r>
              <w:rPr>
                <w:noProof/>
                <w:webHidden/>
              </w:rPr>
              <w:fldChar w:fldCharType="begin"/>
            </w:r>
            <w:r>
              <w:rPr>
                <w:noProof/>
                <w:webHidden/>
              </w:rPr>
              <w:instrText xml:space="preserve"> PAGEREF _Toc194579407 \h </w:instrText>
            </w:r>
            <w:r>
              <w:rPr>
                <w:noProof/>
                <w:webHidden/>
              </w:rPr>
            </w:r>
            <w:r>
              <w:rPr>
                <w:noProof/>
                <w:webHidden/>
              </w:rPr>
              <w:fldChar w:fldCharType="separate"/>
            </w:r>
            <w:r w:rsidR="009C2787">
              <w:rPr>
                <w:noProof/>
                <w:webHidden/>
              </w:rPr>
              <w:t>46</w:t>
            </w:r>
            <w:r>
              <w:rPr>
                <w:noProof/>
                <w:webHidden/>
              </w:rPr>
              <w:fldChar w:fldCharType="end"/>
            </w:r>
          </w:hyperlink>
        </w:p>
        <w:p w14:paraId="2E863F8A" w14:textId="55FC40BF"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408" w:history="1">
            <w:r w:rsidRPr="006C166C">
              <w:rPr>
                <w:rStyle w:val="Hyperlink"/>
                <w:noProof/>
              </w:rPr>
              <w:t>F - O</w:t>
            </w:r>
            <w:r>
              <w:rPr>
                <w:noProof/>
                <w:webHidden/>
              </w:rPr>
              <w:tab/>
            </w:r>
            <w:r>
              <w:rPr>
                <w:noProof/>
                <w:webHidden/>
              </w:rPr>
              <w:fldChar w:fldCharType="begin"/>
            </w:r>
            <w:r>
              <w:rPr>
                <w:noProof/>
                <w:webHidden/>
              </w:rPr>
              <w:instrText xml:space="preserve"> PAGEREF _Toc194579408 \h </w:instrText>
            </w:r>
            <w:r>
              <w:rPr>
                <w:noProof/>
                <w:webHidden/>
              </w:rPr>
            </w:r>
            <w:r>
              <w:rPr>
                <w:noProof/>
                <w:webHidden/>
              </w:rPr>
              <w:fldChar w:fldCharType="separate"/>
            </w:r>
            <w:r w:rsidR="009C2787">
              <w:rPr>
                <w:noProof/>
                <w:webHidden/>
              </w:rPr>
              <w:t>47</w:t>
            </w:r>
            <w:r>
              <w:rPr>
                <w:noProof/>
                <w:webHidden/>
              </w:rPr>
              <w:fldChar w:fldCharType="end"/>
            </w:r>
          </w:hyperlink>
        </w:p>
        <w:p w14:paraId="6F407024" w14:textId="6C596DDC" w:rsidR="007D150D" w:rsidRDefault="007D150D">
          <w:pPr>
            <w:pStyle w:val="TOC3"/>
            <w:rPr>
              <w:rFonts w:asciiTheme="minorHAnsi" w:eastAsiaTheme="minorEastAsia" w:hAnsiTheme="minorHAnsi" w:cstheme="minorBidi"/>
              <w:noProof/>
              <w:kern w:val="2"/>
              <w:sz w:val="24"/>
              <w:szCs w:val="24"/>
              <w14:ligatures w14:val="standardContextual"/>
            </w:rPr>
          </w:pPr>
          <w:hyperlink w:anchor="_Toc194579409" w:history="1">
            <w:r w:rsidRPr="006C166C">
              <w:rPr>
                <w:rStyle w:val="Hyperlink"/>
                <w:noProof/>
              </w:rPr>
              <w:t>S - T</w:t>
            </w:r>
            <w:r>
              <w:rPr>
                <w:noProof/>
                <w:webHidden/>
              </w:rPr>
              <w:tab/>
            </w:r>
            <w:r>
              <w:rPr>
                <w:noProof/>
                <w:webHidden/>
              </w:rPr>
              <w:fldChar w:fldCharType="begin"/>
            </w:r>
            <w:r>
              <w:rPr>
                <w:noProof/>
                <w:webHidden/>
              </w:rPr>
              <w:instrText xml:space="preserve"> PAGEREF _Toc194579409 \h </w:instrText>
            </w:r>
            <w:r>
              <w:rPr>
                <w:noProof/>
                <w:webHidden/>
              </w:rPr>
            </w:r>
            <w:r>
              <w:rPr>
                <w:noProof/>
                <w:webHidden/>
              </w:rPr>
              <w:fldChar w:fldCharType="separate"/>
            </w:r>
            <w:r w:rsidR="009C2787">
              <w:rPr>
                <w:noProof/>
                <w:webHidden/>
              </w:rPr>
              <w:t>47</w:t>
            </w:r>
            <w:r>
              <w:rPr>
                <w:noProof/>
                <w:webHidden/>
              </w:rPr>
              <w:fldChar w:fldCharType="end"/>
            </w:r>
          </w:hyperlink>
        </w:p>
        <w:p w14:paraId="26DA9B25" w14:textId="56081E7A" w:rsidR="00DF0613" w:rsidRDefault="00EE213B">
          <w:r>
            <w:fldChar w:fldCharType="end"/>
          </w:r>
        </w:p>
      </w:sdtContent>
    </w:sdt>
    <w:p w14:paraId="2B7EA1B3" w14:textId="77777777" w:rsidR="00DF0613" w:rsidRDefault="00DF0613">
      <w:pPr>
        <w:sectPr w:rsidR="00DF0613" w:rsidSect="00EA5ED4">
          <w:footerReference w:type="first" r:id="rId11"/>
          <w:pgSz w:w="12240" w:h="15840"/>
          <w:pgMar w:top="1440" w:right="1440" w:bottom="1440" w:left="1440" w:header="720" w:footer="720" w:gutter="0"/>
          <w:pgNumType w:fmt="lowerRoman" w:start="1"/>
          <w:cols w:space="720"/>
          <w:titlePg/>
        </w:sectPr>
      </w:pPr>
    </w:p>
    <w:p w14:paraId="340E1FE7" w14:textId="3369F5DF" w:rsidR="00DF0613" w:rsidRPr="00FC0DA7" w:rsidRDefault="00EE213B" w:rsidP="00FC0DA7">
      <w:pPr>
        <w:pStyle w:val="Heading1"/>
      </w:pPr>
      <w:bookmarkStart w:id="0" w:name="_Toc194579341"/>
      <w:r w:rsidRPr="00FC0DA7">
        <w:lastRenderedPageBreak/>
        <w:t>What’s New</w:t>
      </w:r>
      <w:bookmarkEnd w:id="0"/>
    </w:p>
    <w:p w14:paraId="1CEAAC86" w14:textId="0E7EC523" w:rsidR="00DF0613" w:rsidRDefault="00EE213B">
      <w:pPr>
        <w:jc w:val="center"/>
      </w:pPr>
      <w:r w:rsidRPr="009375C3">
        <w:t xml:space="preserve">This section outlines changes to the Discipline Collection for </w:t>
      </w:r>
      <w:r w:rsidR="002E4672">
        <w:t>202</w:t>
      </w:r>
      <w:r w:rsidR="0060771F">
        <w:t>4</w:t>
      </w:r>
      <w:r w:rsidRPr="009375C3">
        <w:t>-202</w:t>
      </w:r>
      <w:r w:rsidR="0060771F">
        <w:t>5</w:t>
      </w:r>
      <w:r w:rsidR="00AC2B23">
        <w:t>.</w:t>
      </w:r>
    </w:p>
    <w:p w14:paraId="65D0556D" w14:textId="06F0AAD2" w:rsidR="00D6535A" w:rsidRPr="00FC0DA7" w:rsidRDefault="00AA6D04" w:rsidP="00FC0DA7">
      <w:pPr>
        <w:pStyle w:val="Heading2"/>
      </w:pPr>
      <w:bookmarkStart w:id="1" w:name="_Toc194579342"/>
      <w:r>
        <w:t>May</w:t>
      </w:r>
      <w:r w:rsidR="00D6535A" w:rsidRPr="00FC0DA7">
        <w:t xml:space="preserve"> 202</w:t>
      </w:r>
      <w:r w:rsidR="0005506D">
        <w:t>5</w:t>
      </w:r>
      <w:bookmarkEnd w:id="1"/>
    </w:p>
    <w:p w14:paraId="108963EB" w14:textId="7956D1EA" w:rsidR="005555CA" w:rsidRDefault="005555CA" w:rsidP="005555CA">
      <w:pPr>
        <w:pStyle w:val="ListParagraph"/>
        <w:numPr>
          <w:ilvl w:val="0"/>
          <w:numId w:val="14"/>
        </w:numPr>
      </w:pPr>
      <w:r>
        <w:t xml:space="preserve">Change </w:t>
      </w:r>
      <w:r w:rsidRPr="0012673E">
        <w:t>Shortened Weapons Expulsion</w:t>
      </w:r>
      <w:r>
        <w:t xml:space="preserve"> to </w:t>
      </w:r>
      <w:r w:rsidRPr="0012673E">
        <w:t xml:space="preserve">Shortened </w:t>
      </w:r>
      <w:r>
        <w:t>Firearm</w:t>
      </w:r>
      <w:r w:rsidRPr="0012673E">
        <w:t xml:space="preserve"> Expulsion</w:t>
      </w:r>
    </w:p>
    <w:p w14:paraId="6C55E9BE" w14:textId="12BFE45D" w:rsidR="0012673E" w:rsidRDefault="00D94CF2" w:rsidP="003E4EE0">
      <w:pPr>
        <w:pStyle w:val="ListParagraph"/>
        <w:numPr>
          <w:ilvl w:val="0"/>
          <w:numId w:val="14"/>
        </w:numPr>
      </w:pPr>
      <w:r>
        <w:t xml:space="preserve">Update Business Rule for </w:t>
      </w:r>
      <w:r w:rsidRPr="00D94CF2">
        <w:t>Shortened Weapons Expulsion</w:t>
      </w:r>
      <w:r>
        <w:t xml:space="preserve"> t</w:t>
      </w:r>
      <w:r w:rsidR="0012673E">
        <w:t>o be only for firearm types:</w:t>
      </w:r>
    </w:p>
    <w:p w14:paraId="30835183" w14:textId="075ADFCD" w:rsidR="0060771F" w:rsidRDefault="0012673E" w:rsidP="0012673E">
      <w:pPr>
        <w:pStyle w:val="ListParagraph"/>
        <w:numPr>
          <w:ilvl w:val="1"/>
          <w:numId w:val="14"/>
        </w:numPr>
      </w:pPr>
      <w:r>
        <w:t>11 – Handgun</w:t>
      </w:r>
    </w:p>
    <w:p w14:paraId="5BC9963D" w14:textId="52ADA07B" w:rsidR="0012673E" w:rsidRDefault="0012673E" w:rsidP="0012673E">
      <w:pPr>
        <w:pStyle w:val="ListParagraph"/>
        <w:numPr>
          <w:ilvl w:val="1"/>
          <w:numId w:val="14"/>
        </w:numPr>
      </w:pPr>
      <w:r>
        <w:t>12 – Shotgun/Rifle</w:t>
      </w:r>
    </w:p>
    <w:p w14:paraId="12140034" w14:textId="0DB307B8" w:rsidR="0012673E" w:rsidRDefault="0012673E" w:rsidP="0012673E">
      <w:pPr>
        <w:pStyle w:val="ListParagraph"/>
        <w:numPr>
          <w:ilvl w:val="1"/>
          <w:numId w:val="14"/>
        </w:numPr>
      </w:pPr>
      <w:r>
        <w:t xml:space="preserve">13 – Other </w:t>
      </w:r>
      <w:r w:rsidRPr="0012673E">
        <w:t>Type of Firearm (e.g., Bombs, Grenades, or Starter Pistols)</w:t>
      </w:r>
    </w:p>
    <w:p w14:paraId="4383F4EA" w14:textId="77777777" w:rsidR="00D94CF2" w:rsidRDefault="00D94CF2" w:rsidP="00D94CF2">
      <w:pPr>
        <w:pStyle w:val="ListParagraph"/>
        <w:numPr>
          <w:ilvl w:val="0"/>
          <w:numId w:val="14"/>
        </w:numPr>
        <w:spacing w:after="0"/>
      </w:pPr>
      <w:r>
        <w:t>SSID Core Field changes:</w:t>
      </w:r>
    </w:p>
    <w:p w14:paraId="38578974" w14:textId="77777777" w:rsidR="00D94CF2" w:rsidRDefault="00D94CF2" w:rsidP="00D94CF2">
      <w:pPr>
        <w:pStyle w:val="ListParagraph"/>
        <w:numPr>
          <w:ilvl w:val="1"/>
          <w:numId w:val="14"/>
        </w:numPr>
      </w:pPr>
      <w:r>
        <w:t>Data Element changes:</w:t>
      </w:r>
    </w:p>
    <w:p w14:paraId="1140F5D2" w14:textId="77777777" w:rsidR="00D94CF2" w:rsidRDefault="00D94CF2" w:rsidP="00D94CF2">
      <w:pPr>
        <w:pStyle w:val="ListParagraph"/>
        <w:numPr>
          <w:ilvl w:val="2"/>
          <w:numId w:val="14"/>
        </w:numPr>
      </w:pPr>
      <w:r>
        <w:t xml:space="preserve">Rename American Indian Tribal Membership Code to Tribal Affiliation Code (TrbAfflnCd). </w:t>
      </w:r>
      <w:r w:rsidRPr="004D31E9">
        <w:t>This code indicates Tribal affiliation through self-identification, such as being enrolled in, a descendant of, or affiliated with, a tribe recognized by the federal government</w:t>
      </w:r>
      <w:r>
        <w:t>.</w:t>
      </w:r>
    </w:p>
    <w:p w14:paraId="04232221" w14:textId="77777777" w:rsidR="00D94CF2" w:rsidRDefault="00D94CF2" w:rsidP="00D94CF2">
      <w:pPr>
        <w:pStyle w:val="ListParagraph"/>
        <w:numPr>
          <w:ilvl w:val="1"/>
          <w:numId w:val="14"/>
        </w:numPr>
      </w:pPr>
      <w:r>
        <w:t>Language of Origin changes:</w:t>
      </w:r>
    </w:p>
    <w:p w14:paraId="52E0FF3D" w14:textId="77777777" w:rsidR="00D94CF2" w:rsidRDefault="00D94CF2" w:rsidP="00D94CF2">
      <w:pPr>
        <w:pStyle w:val="ListParagraph"/>
        <w:numPr>
          <w:ilvl w:val="2"/>
          <w:numId w:val="14"/>
        </w:numPr>
      </w:pPr>
      <w:r>
        <w:t>Add Dari (prs) code 6590</w:t>
      </w:r>
    </w:p>
    <w:p w14:paraId="1CACAA4B" w14:textId="77777777" w:rsidR="00D94CF2" w:rsidRDefault="00D94CF2" w:rsidP="00D94CF2">
      <w:pPr>
        <w:pStyle w:val="ListParagraph"/>
        <w:numPr>
          <w:ilvl w:val="2"/>
          <w:numId w:val="14"/>
        </w:numPr>
      </w:pPr>
      <w:r>
        <w:t>Add Krio (</w:t>
      </w:r>
      <w:proofErr w:type="spellStart"/>
      <w:r>
        <w:t>kri</w:t>
      </w:r>
      <w:proofErr w:type="spellEnd"/>
      <w:r>
        <w:t>) code 7000</w:t>
      </w:r>
    </w:p>
    <w:p w14:paraId="4E78DA3B" w14:textId="77777777" w:rsidR="005555CA" w:rsidRPr="005555CA" w:rsidRDefault="005555CA" w:rsidP="005555CA">
      <w:pPr>
        <w:pStyle w:val="ListParagraph"/>
        <w:numPr>
          <w:ilvl w:val="2"/>
          <w:numId w:val="14"/>
        </w:numPr>
      </w:pPr>
      <w:r w:rsidRPr="005555CA">
        <w:t>Update Pashto (pus), code 3720, to be Pashto/Pushto</w:t>
      </w:r>
    </w:p>
    <w:p w14:paraId="1964E41D" w14:textId="322C27AD" w:rsidR="0060771F" w:rsidRDefault="00D94CF2" w:rsidP="0060771F">
      <w:pPr>
        <w:pStyle w:val="ListParagraph"/>
        <w:numPr>
          <w:ilvl w:val="2"/>
          <w:numId w:val="14"/>
        </w:numPr>
      </w:pPr>
      <w:r>
        <w:t>Remove Aramaic (arc) code 0210</w:t>
      </w:r>
    </w:p>
    <w:p w14:paraId="7F2C980B" w14:textId="08CCDC2C" w:rsidR="00DF0613" w:rsidRDefault="00EE213B" w:rsidP="0060771F">
      <w:r>
        <w:br w:type="page"/>
      </w:r>
    </w:p>
    <w:p w14:paraId="6CD1DD4C" w14:textId="0B716AD0" w:rsidR="00DF0613" w:rsidRPr="00E27808" w:rsidRDefault="00EE213B" w:rsidP="00FC0DA7">
      <w:pPr>
        <w:pStyle w:val="Heading1"/>
      </w:pPr>
      <w:bookmarkStart w:id="2" w:name="_Toc194579343"/>
      <w:r w:rsidRPr="00E27808">
        <w:lastRenderedPageBreak/>
        <w:t>General Information</w:t>
      </w:r>
      <w:bookmarkEnd w:id="2"/>
    </w:p>
    <w:p w14:paraId="4A239DD3" w14:textId="54385AF4" w:rsidR="00DF0613" w:rsidRDefault="00EE213B" w:rsidP="00FC0DA7">
      <w:pPr>
        <w:pStyle w:val="Heading2"/>
      </w:pPr>
      <w:bookmarkStart w:id="3" w:name="_Toc194579344"/>
      <w:r>
        <w:t>Purpose</w:t>
      </w:r>
      <w:bookmarkEnd w:id="3"/>
    </w:p>
    <w:p w14:paraId="536A932C" w14:textId="77777777" w:rsidR="00DF0613" w:rsidRDefault="00EE213B" w:rsidP="00EE213B">
      <w:r>
        <w:t>Public entities with jurisdiction over public programs and receiving funds under Every Student Succeeds Act (ESSA) and/or the Individuals with Disabilities Education Act (IDEA) are required to report all disciplinary incidents that result in in-school or out-of-school suspension, expulsion or removal to an interim educational setting. The purpose of the Discipline Incidents collection is to collect student level discipline incidents data from these entities, including districts, ESDs, EI/ECSE Programs, and State Operated Programs.</w:t>
      </w:r>
    </w:p>
    <w:p w14:paraId="3A9CF1ED" w14:textId="36BC2FD0" w:rsidR="00DF0613" w:rsidRDefault="00EE213B" w:rsidP="00EE213B">
      <w:r>
        <w:t>The data is primarily used to satisfy federal reporting requirements under the ESSA, IDEA, and Gun Free Schools Act (</w:t>
      </w:r>
      <w:r w:rsidR="00DC2D3C">
        <w:t>GFSA</w:t>
      </w:r>
      <w:r>
        <w:t xml:space="preserve">) and to guide districts and agencies in their improvement activities. Statewide Discipline data is published annually in the </w:t>
      </w:r>
      <w:hyperlink r:id="rId12">
        <w:r w:rsidRPr="00EE213B">
          <w:rPr>
            <w:rStyle w:val="Hyperlink"/>
          </w:rPr>
          <w:t>Oregon IDEA Data Reports</w:t>
        </w:r>
      </w:hyperlink>
      <w:r>
        <w:t xml:space="preserve"> and the </w:t>
      </w:r>
      <w:hyperlink r:id="rId13">
        <w:r>
          <w:rPr>
            <w:color w:val="0000FF"/>
            <w:u w:val="single"/>
          </w:rPr>
          <w:t>Oregon Statewide Report Card</w:t>
        </w:r>
      </w:hyperlink>
      <w:r>
        <w:t>. Other data can be found in the</w:t>
      </w:r>
      <w:r w:rsidR="003D7F3B">
        <w:t xml:space="preserve"> </w:t>
      </w:r>
      <w:hyperlink r:id="rId14" w:history="1">
        <w:r w:rsidR="003D7F3B" w:rsidRPr="003D7F3B">
          <w:rPr>
            <w:rStyle w:val="Hyperlink"/>
          </w:rPr>
          <w:t>Discipline Media Files</w:t>
        </w:r>
      </w:hyperlink>
      <w:r>
        <w:t xml:space="preserve"> and the </w:t>
      </w:r>
      <w:hyperlink r:id="rId15">
        <w:r w:rsidRPr="00EE213B">
          <w:rPr>
            <w:rStyle w:val="Hyperlink"/>
          </w:rPr>
          <w:t>At-A-Glance Special Education Profiles</w:t>
        </w:r>
      </w:hyperlink>
      <w:r>
        <w:t>.</w:t>
      </w:r>
    </w:p>
    <w:p w14:paraId="31F9DD00" w14:textId="5153AC82" w:rsidR="00DF0613" w:rsidRDefault="00EE213B" w:rsidP="00FC0DA7">
      <w:pPr>
        <w:pStyle w:val="Heading2"/>
      </w:pPr>
      <w:bookmarkStart w:id="4" w:name="_3znysh7" w:colFirst="0" w:colLast="0"/>
      <w:bookmarkStart w:id="5" w:name="_Toc194579345"/>
      <w:bookmarkEnd w:id="4"/>
      <w:r>
        <w:t>Introduction</w:t>
      </w:r>
      <w:bookmarkEnd w:id="5"/>
    </w:p>
    <w:p w14:paraId="59A022EA" w14:textId="77777777" w:rsidR="00DF0613" w:rsidRDefault="00EE213B">
      <w:r>
        <w:t xml:space="preserve">The purpose of this </w:t>
      </w:r>
      <w:r w:rsidRPr="00EE213B">
        <w:t>document</w:t>
      </w:r>
      <w:r>
        <w:t xml:space="preserve"> is to be an easy reference tool for individuals responsible for reporting data related to the Discipline Incidents Collection. If this manual does not provide the guidance necessary to answer a specific data collection question, please contact ODE collection staff. It is extremely important that data submitted for all collections </w:t>
      </w:r>
      <w:proofErr w:type="gramStart"/>
      <w:r>
        <w:t>are</w:t>
      </w:r>
      <w:proofErr w:type="gramEnd"/>
      <w:r>
        <w:t xml:space="preserve"> accurate, valid, and reliable.</w:t>
      </w:r>
    </w:p>
    <w:tbl>
      <w:tblPr>
        <w:tblStyle w:val="a"/>
        <w:tblW w:w="9225" w:type="dxa"/>
        <w:tblInd w:w="1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List of three icons and their descriptions. Icons will be seen through out the manual."/>
      </w:tblPr>
      <w:tblGrid>
        <w:gridCol w:w="795"/>
        <w:gridCol w:w="8430"/>
      </w:tblGrid>
      <w:tr w:rsidR="00DF0613" w14:paraId="00073228" w14:textId="77777777" w:rsidTr="004A73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5" w:type="dxa"/>
            <w:shd w:val="clear" w:color="auto" w:fill="1F497D" w:themeFill="text2"/>
          </w:tcPr>
          <w:p w14:paraId="6F6843A5" w14:textId="77777777" w:rsidR="00DF0613" w:rsidRDefault="00EE213B">
            <w:pPr>
              <w:spacing w:after="0"/>
            </w:pPr>
            <w:r>
              <w:t>Icon</w:t>
            </w:r>
          </w:p>
        </w:tc>
        <w:tc>
          <w:tcPr>
            <w:tcW w:w="8430" w:type="dxa"/>
            <w:shd w:val="clear" w:color="auto" w:fill="1F497D" w:themeFill="text2"/>
          </w:tcPr>
          <w:p w14:paraId="0DF80C94" w14:textId="77777777" w:rsidR="00DF0613" w:rsidRDefault="00EE213B">
            <w:pPr>
              <w:spacing w:after="0"/>
              <w:cnfStyle w:val="100000000000" w:firstRow="1" w:lastRow="0" w:firstColumn="0" w:lastColumn="0" w:oddVBand="0" w:evenVBand="0" w:oddHBand="0" w:evenHBand="0" w:firstRowFirstColumn="0" w:firstRowLastColumn="0" w:lastRowFirstColumn="0" w:lastRowLastColumn="0"/>
            </w:pPr>
            <w:r>
              <w:t>Description</w:t>
            </w:r>
          </w:p>
        </w:tc>
      </w:tr>
      <w:tr w:rsidR="00DF0613" w14:paraId="78258D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2F1BD856" w14:textId="77777777" w:rsidR="00DF0613" w:rsidRDefault="00EE213B">
            <w:pPr>
              <w:spacing w:after="0"/>
            </w:pPr>
            <w:r>
              <w:rPr>
                <w:noProof/>
              </w:rPr>
              <w:drawing>
                <wp:inline distT="0" distB="0" distL="0" distR="0" wp14:anchorId="7AA2E367" wp14:editId="55FAE499">
                  <wp:extent cx="274320" cy="274320"/>
                  <wp:effectExtent l="0" t="0" r="0" b="0"/>
                  <wp:docPr id="17" name="image2.png" descr="Solid Yellow circle with a white lower-case i in the middle."/>
                  <wp:cNvGraphicFramePr/>
                  <a:graphic xmlns:a="http://schemas.openxmlformats.org/drawingml/2006/main">
                    <a:graphicData uri="http://schemas.openxmlformats.org/drawingml/2006/picture">
                      <pic:pic xmlns:pic="http://schemas.openxmlformats.org/drawingml/2006/picture">
                        <pic:nvPicPr>
                          <pic:cNvPr id="0" name="image2.png" descr="Solid Yellow circle with a white lower-case i in the middle."/>
                          <pic:cNvPicPr preferRelativeResize="0"/>
                        </pic:nvPicPr>
                        <pic:blipFill>
                          <a:blip r:embed="rId16"/>
                          <a:srcRect/>
                          <a:stretch>
                            <a:fillRect/>
                          </a:stretch>
                        </pic:blipFill>
                        <pic:spPr>
                          <a:xfrm>
                            <a:off x="0" y="0"/>
                            <a:ext cx="274320" cy="274320"/>
                          </a:xfrm>
                          <a:prstGeom prst="rect">
                            <a:avLst/>
                          </a:prstGeom>
                          <a:ln/>
                        </pic:spPr>
                      </pic:pic>
                    </a:graphicData>
                  </a:graphic>
                </wp:inline>
              </w:drawing>
            </w:r>
          </w:p>
        </w:tc>
        <w:tc>
          <w:tcPr>
            <w:tcW w:w="8430" w:type="dxa"/>
          </w:tcPr>
          <w:p w14:paraId="5A4730BC"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pPr>
            <w:r>
              <w:rPr>
                <w:i/>
              </w:rPr>
              <w:t>An information circle indicates an informational note.</w:t>
            </w:r>
          </w:p>
        </w:tc>
      </w:tr>
      <w:tr w:rsidR="00DF0613" w14:paraId="77C5313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53AFE62A" w14:textId="77777777" w:rsidR="00DF0613" w:rsidRDefault="00EE213B">
            <w:pPr>
              <w:spacing w:after="0"/>
            </w:pPr>
            <w:r>
              <w:rPr>
                <w:noProof/>
              </w:rPr>
              <w:drawing>
                <wp:inline distT="0" distB="0" distL="0" distR="0" wp14:anchorId="152096EE" wp14:editId="1E4AD7AB">
                  <wp:extent cx="274320" cy="274320"/>
                  <wp:effectExtent l="0" t="0" r="0" b="0"/>
                  <wp:docPr id="16" name="image7.png" descr="Green lightbulb with green lines radiating out from the center"/>
                  <wp:cNvGraphicFramePr/>
                  <a:graphic xmlns:a="http://schemas.openxmlformats.org/drawingml/2006/main">
                    <a:graphicData uri="http://schemas.openxmlformats.org/drawingml/2006/picture">
                      <pic:pic xmlns:pic="http://schemas.openxmlformats.org/drawingml/2006/picture">
                        <pic:nvPicPr>
                          <pic:cNvPr id="0" name="image7.png" descr="Green lightbulb with green lines radiating out from the center"/>
                          <pic:cNvPicPr preferRelativeResize="0"/>
                        </pic:nvPicPr>
                        <pic:blipFill>
                          <a:blip r:embed="rId17"/>
                          <a:srcRect/>
                          <a:stretch>
                            <a:fillRect/>
                          </a:stretch>
                        </pic:blipFill>
                        <pic:spPr>
                          <a:xfrm>
                            <a:off x="0" y="0"/>
                            <a:ext cx="274320" cy="274320"/>
                          </a:xfrm>
                          <a:prstGeom prst="rect">
                            <a:avLst/>
                          </a:prstGeom>
                          <a:ln/>
                        </pic:spPr>
                      </pic:pic>
                    </a:graphicData>
                  </a:graphic>
                </wp:inline>
              </w:drawing>
            </w:r>
          </w:p>
        </w:tc>
        <w:tc>
          <w:tcPr>
            <w:tcW w:w="8430" w:type="dxa"/>
          </w:tcPr>
          <w:p w14:paraId="1E1DC96E" w14:textId="77777777" w:rsidR="00DF0613" w:rsidRDefault="00EE213B">
            <w:pPr>
              <w:spacing w:after="0"/>
              <w:cnfStyle w:val="000000010000" w:firstRow="0" w:lastRow="0" w:firstColumn="0" w:lastColumn="0" w:oddVBand="0" w:evenVBand="0" w:oddHBand="0" w:evenHBand="1" w:firstRowFirstColumn="0" w:firstRowLastColumn="0" w:lastRowFirstColumn="0" w:lastRowLastColumn="0"/>
            </w:pPr>
            <w:r>
              <w:t>A light bulb indicates a useful tip.</w:t>
            </w:r>
          </w:p>
        </w:tc>
      </w:tr>
      <w:tr w:rsidR="00DF0613" w14:paraId="288028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62FDE3EB" w14:textId="77777777" w:rsidR="00DF0613" w:rsidRDefault="00EE213B">
            <w:pPr>
              <w:spacing w:after="0"/>
            </w:pPr>
            <w:r>
              <w:rPr>
                <w:noProof/>
              </w:rPr>
              <w:drawing>
                <wp:inline distT="0" distB="0" distL="0" distR="0" wp14:anchorId="38407F3B" wp14:editId="1D5DD88C">
                  <wp:extent cx="274320" cy="274320"/>
                  <wp:effectExtent l="0" t="0" r="0" b="0"/>
                  <wp:docPr id="19" name="image3.png" descr="Solid red triangle with a white exclamation point in the center"/>
                  <wp:cNvGraphicFramePr/>
                  <a:graphic xmlns:a="http://schemas.openxmlformats.org/drawingml/2006/main">
                    <a:graphicData uri="http://schemas.openxmlformats.org/drawingml/2006/picture">
                      <pic:pic xmlns:pic="http://schemas.openxmlformats.org/drawingml/2006/picture">
                        <pic:nvPicPr>
                          <pic:cNvPr id="0" name="image3.png" descr="Solid red triangle with a white exclamation point in the center"/>
                          <pic:cNvPicPr preferRelativeResize="0"/>
                        </pic:nvPicPr>
                        <pic:blipFill>
                          <a:blip r:embed="rId18"/>
                          <a:srcRect/>
                          <a:stretch>
                            <a:fillRect/>
                          </a:stretch>
                        </pic:blipFill>
                        <pic:spPr>
                          <a:xfrm>
                            <a:off x="0" y="0"/>
                            <a:ext cx="274320" cy="274320"/>
                          </a:xfrm>
                          <a:prstGeom prst="rect">
                            <a:avLst/>
                          </a:prstGeom>
                          <a:ln/>
                        </pic:spPr>
                      </pic:pic>
                    </a:graphicData>
                  </a:graphic>
                </wp:inline>
              </w:drawing>
            </w:r>
          </w:p>
        </w:tc>
        <w:tc>
          <w:tcPr>
            <w:tcW w:w="8430" w:type="dxa"/>
          </w:tcPr>
          <w:p w14:paraId="411D9F97"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pPr>
            <w:r>
              <w:rPr>
                <w:b/>
              </w:rPr>
              <w:t xml:space="preserve">A warning triangle indicates a </w:t>
            </w:r>
            <w:proofErr w:type="gramStart"/>
            <w:r>
              <w:rPr>
                <w:b/>
              </w:rPr>
              <w:t>warning</w:t>
            </w:r>
            <w:proofErr w:type="gramEnd"/>
            <w:r>
              <w:rPr>
                <w:b/>
              </w:rPr>
              <w:t xml:space="preserve"> and the user should use caution</w:t>
            </w:r>
            <w:r>
              <w:t>.</w:t>
            </w:r>
          </w:p>
        </w:tc>
      </w:tr>
    </w:tbl>
    <w:p w14:paraId="57AF6B28" w14:textId="7E3CDEA5" w:rsidR="00DF0613" w:rsidRDefault="00EE213B" w:rsidP="00E211AC">
      <w:pPr>
        <w:pStyle w:val="Heading2"/>
        <w:spacing w:before="240"/>
      </w:pPr>
      <w:bookmarkStart w:id="6" w:name="_Toc194579346"/>
      <w:r>
        <w:t>Important dates</w:t>
      </w:r>
      <w:bookmarkEnd w:id="6"/>
    </w:p>
    <w:p w14:paraId="1BE91D87" w14:textId="19173887" w:rsidR="00BB58A8" w:rsidRDefault="00BB58A8" w:rsidP="00BB58A8">
      <w:pPr>
        <w:tabs>
          <w:tab w:val="left" w:pos="3600"/>
          <w:tab w:val="left" w:pos="6210"/>
        </w:tabs>
        <w:contextualSpacing/>
      </w:pPr>
      <w:bookmarkStart w:id="7" w:name="_Contact_List"/>
      <w:bookmarkEnd w:id="7"/>
      <w:r w:rsidRPr="00AA4A43">
        <w:rPr>
          <w:b/>
        </w:rPr>
        <w:t>Regular Collection</w:t>
      </w:r>
      <w:r>
        <w:tab/>
        <w:t>Opens 5/</w:t>
      </w:r>
      <w:r w:rsidR="00C14D3F">
        <w:t>2</w:t>
      </w:r>
      <w:r w:rsidR="00A06884">
        <w:t>9</w:t>
      </w:r>
      <w:r>
        <w:t>/202</w:t>
      </w:r>
      <w:r w:rsidR="00A06884">
        <w:t>5</w:t>
      </w:r>
      <w:r>
        <w:tab/>
        <w:t>Closes 7/</w:t>
      </w:r>
      <w:r w:rsidR="00A06884">
        <w:t>11</w:t>
      </w:r>
      <w:r>
        <w:t>/202</w:t>
      </w:r>
      <w:r w:rsidR="00A06884">
        <w:t>5</w:t>
      </w:r>
    </w:p>
    <w:p w14:paraId="591E72DF" w14:textId="0561F374" w:rsidR="00BB58A8" w:rsidRPr="00AA4A43" w:rsidRDefault="00BB58A8" w:rsidP="00BB58A8">
      <w:pPr>
        <w:tabs>
          <w:tab w:val="left" w:pos="3600"/>
          <w:tab w:val="left" w:pos="6210"/>
        </w:tabs>
        <w:contextualSpacing/>
      </w:pPr>
      <w:r w:rsidRPr="00AA4A43">
        <w:rPr>
          <w:b/>
        </w:rPr>
        <w:t>Review Window (Audit)</w:t>
      </w:r>
      <w:r>
        <w:tab/>
        <w:t>Opens 8/</w:t>
      </w:r>
      <w:r w:rsidR="00A06884">
        <w:t>21</w:t>
      </w:r>
      <w:r>
        <w:t>/202</w:t>
      </w:r>
      <w:r w:rsidR="00A06884">
        <w:t>5</w:t>
      </w:r>
      <w:r>
        <w:tab/>
        <w:t>Closes 9/1</w:t>
      </w:r>
      <w:r w:rsidR="00A06884">
        <w:t>5</w:t>
      </w:r>
      <w:r>
        <w:t>/202</w:t>
      </w:r>
      <w:r w:rsidR="00A06884">
        <w:t>5</w:t>
      </w:r>
    </w:p>
    <w:p w14:paraId="1234074F" w14:textId="51C0AEC6" w:rsidR="00DF0613" w:rsidRDefault="00EE213B" w:rsidP="00FC0DA7">
      <w:pPr>
        <w:pStyle w:val="Heading2"/>
      </w:pPr>
      <w:bookmarkStart w:id="8" w:name="_Toc194579347"/>
      <w:r>
        <w:t>Contact List</w:t>
      </w:r>
      <w:bookmarkEnd w:id="8"/>
    </w:p>
    <w:p w14:paraId="4E42D5FE" w14:textId="77777777" w:rsidR="00FE0319" w:rsidRDefault="00FE0319" w:rsidP="00FE0319">
      <w:pPr>
        <w:tabs>
          <w:tab w:val="left" w:pos="1980"/>
          <w:tab w:val="left" w:pos="4320"/>
          <w:tab w:val="left" w:pos="6300"/>
        </w:tabs>
        <w:spacing w:after="0"/>
        <w:ind w:right="-270"/>
      </w:pPr>
      <w:r>
        <w:t>Lisa Joy Bateman</w:t>
      </w:r>
      <w:r>
        <w:tab/>
        <w:t>Education Specialist</w:t>
      </w:r>
      <w:r>
        <w:tab/>
        <w:t>(503) 569-2951</w:t>
      </w:r>
      <w:r>
        <w:tab/>
      </w:r>
      <w:hyperlink r:id="rId19" w:history="1">
        <w:r w:rsidRPr="006D33A9">
          <w:rPr>
            <w:rStyle w:val="Hyperlink"/>
          </w:rPr>
          <w:t>lisa</w:t>
        </w:r>
        <w:r w:rsidRPr="00E07221">
          <w:rPr>
            <w:rStyle w:val="Hyperlink"/>
          </w:rPr>
          <w:t>joy.bateman@ode.oregon.gov</w:t>
        </w:r>
      </w:hyperlink>
    </w:p>
    <w:p w14:paraId="75183E4C" w14:textId="77777777" w:rsidR="00FE0319" w:rsidRDefault="00FE0319" w:rsidP="00FE0319">
      <w:pPr>
        <w:tabs>
          <w:tab w:val="left" w:pos="1980"/>
          <w:tab w:val="left" w:pos="4320"/>
          <w:tab w:val="left" w:pos="6300"/>
        </w:tabs>
        <w:spacing w:after="0"/>
        <w:ind w:right="-270"/>
      </w:pPr>
      <w:r w:rsidRPr="00A57AC3">
        <w:t>Jackie McKim</w:t>
      </w:r>
      <w:r>
        <w:tab/>
        <w:t>Research Analyst</w:t>
      </w:r>
      <w:r>
        <w:tab/>
        <w:t>(971) 240-0234</w:t>
      </w:r>
      <w:r>
        <w:tab/>
      </w:r>
      <w:hyperlink r:id="rId20" w:history="1">
        <w:r w:rsidRPr="00C839BD">
          <w:rPr>
            <w:rStyle w:val="Hyperlink"/>
            <w:rFonts w:eastAsiaTheme="majorEastAsia"/>
          </w:rPr>
          <w:t>jackie.mckim@ode.oregon.gov</w:t>
        </w:r>
      </w:hyperlink>
    </w:p>
    <w:p w14:paraId="3E1ADF52" w14:textId="77777777" w:rsidR="00FE0319" w:rsidRDefault="00FE0319" w:rsidP="00FE0319">
      <w:pPr>
        <w:tabs>
          <w:tab w:val="left" w:pos="1980"/>
          <w:tab w:val="left" w:pos="4320"/>
          <w:tab w:val="left" w:pos="6300"/>
        </w:tabs>
        <w:spacing w:after="0"/>
        <w:ind w:right="-270"/>
      </w:pPr>
      <w:r w:rsidRPr="00A57AC3">
        <w:t>Cynthia Garton</w:t>
      </w:r>
      <w:r>
        <w:tab/>
        <w:t>Research Analyst</w:t>
      </w:r>
      <w:r>
        <w:tab/>
        <w:t>(503) 508-7492</w:t>
      </w:r>
      <w:r>
        <w:tab/>
      </w:r>
      <w:hyperlink r:id="rId21" w:history="1">
        <w:r w:rsidRPr="00C839BD">
          <w:rPr>
            <w:rStyle w:val="Hyperlink"/>
            <w:rFonts w:eastAsiaTheme="majorEastAsia"/>
          </w:rPr>
          <w:t>cynthia.garton@ode.oregon.gov</w:t>
        </w:r>
      </w:hyperlink>
    </w:p>
    <w:p w14:paraId="27F6346B" w14:textId="77777777" w:rsidR="00FE0319" w:rsidRPr="00832496" w:rsidRDefault="00FE0319" w:rsidP="00FE0319">
      <w:pPr>
        <w:tabs>
          <w:tab w:val="left" w:pos="1980"/>
          <w:tab w:val="left" w:pos="4320"/>
          <w:tab w:val="left" w:pos="6300"/>
        </w:tabs>
        <w:spacing w:after="0"/>
        <w:ind w:right="-270"/>
      </w:pPr>
      <w:r w:rsidRPr="00D916F6">
        <w:t>Maxwell Swope</w:t>
      </w:r>
      <w:r w:rsidRPr="00D916F6">
        <w:tab/>
        <w:t>Research Analyst</w:t>
      </w:r>
      <w:r w:rsidRPr="00D916F6">
        <w:tab/>
        <w:t>(971) 208-0259</w:t>
      </w:r>
      <w:r w:rsidRPr="00D916F6">
        <w:tab/>
      </w:r>
      <w:hyperlink r:id="rId22" w:history="1">
        <w:r w:rsidRPr="00951768">
          <w:rPr>
            <w:rStyle w:val="Hyperlink"/>
          </w:rPr>
          <w:t>maxwell.swope@ode.oregon.gov</w:t>
        </w:r>
      </w:hyperlink>
    </w:p>
    <w:p w14:paraId="2B45A85E" w14:textId="77777777" w:rsidR="00FE0319" w:rsidRPr="00AB75B7" w:rsidRDefault="00FE0319" w:rsidP="00FE0319">
      <w:pPr>
        <w:tabs>
          <w:tab w:val="left" w:pos="1980"/>
          <w:tab w:val="left" w:pos="4320"/>
          <w:tab w:val="left" w:pos="6300"/>
        </w:tabs>
        <w:spacing w:after="0"/>
        <w:ind w:right="-274"/>
      </w:pPr>
      <w:r>
        <w:t>Amanda Claycomb</w:t>
      </w:r>
      <w:r>
        <w:tab/>
        <w:t>Research Analyst</w:t>
      </w:r>
      <w:r>
        <w:tab/>
        <w:t>(503) 931-8003</w:t>
      </w:r>
      <w:r>
        <w:tab/>
      </w:r>
      <w:hyperlink r:id="rId23" w:history="1">
        <w:r w:rsidRPr="00A71A64">
          <w:rPr>
            <w:rStyle w:val="Hyperlink"/>
          </w:rPr>
          <w:t>amanda.claycomb@ode.oregon.gov</w:t>
        </w:r>
      </w:hyperlink>
    </w:p>
    <w:p w14:paraId="2A58DA2B" w14:textId="6FE3BBD5" w:rsidR="00FE0319" w:rsidRDefault="00FE0319" w:rsidP="00FE0319">
      <w:pPr>
        <w:tabs>
          <w:tab w:val="left" w:pos="1980"/>
          <w:tab w:val="left" w:pos="4320"/>
          <w:tab w:val="left" w:pos="6300"/>
        </w:tabs>
        <w:ind w:right="-270"/>
      </w:pPr>
      <w:r>
        <w:t>Cara McMurry</w:t>
      </w:r>
      <w:r>
        <w:tab/>
        <w:t>Research Analyst</w:t>
      </w:r>
      <w:r>
        <w:tab/>
        <w:t>(</w:t>
      </w:r>
      <w:r w:rsidRPr="00AB75B7">
        <w:t>503</w:t>
      </w:r>
      <w:r>
        <w:t xml:space="preserve">) </w:t>
      </w:r>
      <w:r w:rsidRPr="00AB75B7">
        <w:t>689-2783</w:t>
      </w:r>
      <w:r>
        <w:tab/>
      </w:r>
      <w:bookmarkStart w:id="9" w:name="_Hlk194647670"/>
      <w:r w:rsidR="00A032E6">
        <w:fldChar w:fldCharType="begin"/>
      </w:r>
      <w:r w:rsidR="00A032E6">
        <w:instrText>HYPERLINK "mailto:cara.mcmurry@ode.oregon.gov"</w:instrText>
      </w:r>
      <w:r w:rsidR="00A032E6">
        <w:fldChar w:fldCharType="separate"/>
      </w:r>
      <w:r w:rsidR="00A032E6">
        <w:rPr>
          <w:rStyle w:val="Hyperlink"/>
        </w:rPr>
        <w:t>cara.mcmurry@ode.oregon.gov</w:t>
      </w:r>
      <w:r w:rsidR="00A032E6">
        <w:fldChar w:fldCharType="end"/>
      </w:r>
      <w:bookmarkEnd w:id="9"/>
    </w:p>
    <w:p w14:paraId="0833586C" w14:textId="4F6A5B5D" w:rsidR="00B230BC" w:rsidRDefault="00EE213B" w:rsidP="00421439">
      <w:pPr>
        <w:tabs>
          <w:tab w:val="left" w:pos="1800"/>
          <w:tab w:val="left" w:pos="4320"/>
          <w:tab w:val="left" w:pos="6300"/>
        </w:tabs>
        <w:ind w:right="-270"/>
      </w:pPr>
      <w:r>
        <w:br w:type="page"/>
      </w:r>
    </w:p>
    <w:p w14:paraId="1859DC0B" w14:textId="557119D2" w:rsidR="00DF0613" w:rsidRDefault="00EE213B" w:rsidP="00B230BC">
      <w:pPr>
        <w:pStyle w:val="Heading2"/>
      </w:pPr>
      <w:bookmarkStart w:id="10" w:name="_Toc194579348"/>
      <w:r>
        <w:lastRenderedPageBreak/>
        <w:t>Training &amp; Materials</w:t>
      </w:r>
      <w:bookmarkEnd w:id="10"/>
    </w:p>
    <w:p w14:paraId="4A5B59DA" w14:textId="658A56EB" w:rsidR="007844AD" w:rsidRPr="008946C5" w:rsidRDefault="007844AD" w:rsidP="007844AD">
      <w:r w:rsidRPr="008946C5">
        <w:t xml:space="preserve">The Collection manual, training video and PowerPoint presentation for the collection is located at the </w:t>
      </w:r>
      <w:hyperlink r:id="rId24">
        <w:r w:rsidR="003635AE">
          <w:rPr>
            <w:rStyle w:val="Hyperlink"/>
          </w:rPr>
          <w:t>Discipline Collection page</w:t>
        </w:r>
      </w:hyperlink>
      <w:r w:rsidRPr="008946C5">
        <w:t>.</w:t>
      </w:r>
    </w:p>
    <w:p w14:paraId="2D92E174" w14:textId="27A64666" w:rsidR="00DF0613" w:rsidRPr="007844AD" w:rsidRDefault="00EE213B" w:rsidP="007844AD">
      <w:r w:rsidRPr="007844AD">
        <w:t xml:space="preserve">Training and Other Technical </w:t>
      </w:r>
      <w:r w:rsidR="007844AD" w:rsidRPr="001F0353">
        <w:t>Assis</w:t>
      </w:r>
      <w:r w:rsidR="007844AD">
        <w:t>ta</w:t>
      </w:r>
      <w:r w:rsidR="007844AD" w:rsidRPr="001F0353">
        <w:t xml:space="preserve">nce </w:t>
      </w:r>
      <w:r w:rsidRPr="007844AD">
        <w:t xml:space="preserve">for Discipline is located at the </w:t>
      </w:r>
      <w:hyperlink r:id="rId25">
        <w:r w:rsidRPr="007844AD">
          <w:rPr>
            <w:color w:val="0000FF"/>
            <w:u w:val="single"/>
          </w:rPr>
          <w:t>School Discipline, Restraint and Seclusion</w:t>
        </w:r>
      </w:hyperlink>
      <w:r w:rsidRPr="007844AD">
        <w:t xml:space="preserve"> webpage. The Collection manual and file layout are located on the </w:t>
      </w:r>
      <w:hyperlink r:id="rId26">
        <w:r w:rsidRPr="007844AD">
          <w:rPr>
            <w:rStyle w:val="Hyperlink"/>
          </w:rPr>
          <w:t>District Collection page</w:t>
        </w:r>
      </w:hyperlink>
      <w:r w:rsidRPr="007844AD">
        <w:t>.</w:t>
      </w:r>
    </w:p>
    <w:p w14:paraId="76DFF023" w14:textId="3379700F" w:rsidR="00DF0613" w:rsidRDefault="00EE213B" w:rsidP="00FC0DA7">
      <w:pPr>
        <w:pStyle w:val="Heading2"/>
      </w:pPr>
      <w:bookmarkStart w:id="11" w:name="_Toc194579349"/>
      <w:r>
        <w:t>Listserv</w:t>
      </w:r>
      <w:bookmarkEnd w:id="11"/>
    </w:p>
    <w:p w14:paraId="080C561F" w14:textId="67779F0E" w:rsidR="00DF0613" w:rsidRDefault="0045292C">
      <w:r>
        <w:t>S</w:t>
      </w:r>
      <w:r w:rsidR="00EE213B">
        <w:t>taff who submit and maintain</w:t>
      </w:r>
      <w:r>
        <w:t xml:space="preserve"> Discipline</w:t>
      </w:r>
      <w:r w:rsidR="00EE213B">
        <w:t xml:space="preserve"> data will be added to the </w:t>
      </w:r>
      <w:r>
        <w:t>Discipline and Restraint/Seclusion</w:t>
      </w:r>
      <w:r w:rsidR="00EE213B">
        <w:t xml:space="preserve"> GovDelivery Listserv. If you should not be on this list or if you wish to be added to this list, please contact a staff member on the </w:t>
      </w:r>
      <w:hyperlink w:anchor="_Contact_List">
        <w:r w:rsidR="00EE213B" w:rsidRPr="00C001FB">
          <w:rPr>
            <w:rStyle w:val="Hyperlink"/>
          </w:rPr>
          <w:t>Contact List</w:t>
        </w:r>
      </w:hyperlink>
      <w:r w:rsidR="00EE213B">
        <w:t>.</w:t>
      </w:r>
    </w:p>
    <w:p w14:paraId="4F6B5A25" w14:textId="4E922A8F" w:rsidR="00DF0613" w:rsidRDefault="00EE213B" w:rsidP="00FC0DA7">
      <w:pPr>
        <w:pStyle w:val="Heading2"/>
      </w:pPr>
      <w:bookmarkStart w:id="12" w:name="_Toc194579350"/>
      <w:r>
        <w:t>Data Collection Contacts Information</w:t>
      </w:r>
      <w:bookmarkEnd w:id="12"/>
    </w:p>
    <w:p w14:paraId="646E1601" w14:textId="77777777" w:rsidR="00DF0613" w:rsidRDefault="00EE213B">
      <w:r>
        <w:t xml:space="preserve">The Office of Enhancing Student Opportunities uses the </w:t>
      </w:r>
      <w:hyperlink r:id="rId27">
        <w:r w:rsidRPr="00C001FB">
          <w:rPr>
            <w:rStyle w:val="Hyperlink"/>
          </w:rPr>
          <w:t>IDEA Data Manager</w:t>
        </w:r>
      </w:hyperlink>
      <w:r>
        <w:t xml:space="preserve"> web application for maintaining various Listserv lists so ODE knows who to contact if we have any questions. It is important that each agency </w:t>
      </w:r>
      <w:proofErr w:type="gramStart"/>
      <w:r>
        <w:t>maintain</w:t>
      </w:r>
      <w:proofErr w:type="gramEnd"/>
      <w:r>
        <w:t xml:space="preserve"> the most up-to-date information in the IDEA Data Manager. It is the responsibility of each agency to update their agency contact information when there is a staff change.</w:t>
      </w:r>
    </w:p>
    <w:p w14:paraId="6E4F1906" w14:textId="77777777" w:rsidR="00DF0613" w:rsidRDefault="00EE213B">
      <w:pPr>
        <w:spacing w:after="0"/>
      </w:pPr>
      <w:r>
        <w:br w:type="page"/>
      </w:r>
    </w:p>
    <w:p w14:paraId="6B7FF443" w14:textId="77777777" w:rsidR="00DF0613" w:rsidRDefault="00EE213B">
      <w:pPr>
        <w:pBdr>
          <w:top w:val="single" w:sz="4" w:space="1" w:color="C0504D"/>
          <w:left w:val="single" w:sz="4" w:space="4" w:color="C0504D"/>
          <w:bottom w:val="single" w:sz="4" w:space="1" w:color="C0504D"/>
          <w:right w:val="single" w:sz="4" w:space="4" w:color="C0504D"/>
          <w:between w:val="nil"/>
        </w:pBdr>
        <w:shd w:val="clear" w:color="auto" w:fill="C0504D"/>
        <w:spacing w:after="0"/>
        <w:jc w:val="center"/>
        <w:rPr>
          <w:b/>
          <w:color w:val="FFFFFF"/>
          <w:sz w:val="36"/>
          <w:szCs w:val="36"/>
        </w:rPr>
      </w:pPr>
      <w:r>
        <w:rPr>
          <w:b/>
          <w:color w:val="FFFFFF"/>
          <w:sz w:val="36"/>
          <w:szCs w:val="36"/>
        </w:rPr>
        <w:lastRenderedPageBreak/>
        <w:t>Important - Please Read</w:t>
      </w:r>
    </w:p>
    <w:p w14:paraId="26CA9C90" w14:textId="77777777" w:rsidR="00DF0613" w:rsidRDefault="00EE213B">
      <w:pPr>
        <w:pBdr>
          <w:left w:val="single" w:sz="4" w:space="4" w:color="C0504D"/>
          <w:right w:val="single" w:sz="4" w:space="4" w:color="C0504D"/>
        </w:pBdr>
        <w:spacing w:after="0"/>
        <w:jc w:val="center"/>
        <w:rPr>
          <w:sz w:val="26"/>
          <w:szCs w:val="26"/>
        </w:rPr>
      </w:pPr>
      <w:r>
        <w:rPr>
          <w:b/>
          <w:sz w:val="26"/>
          <w:szCs w:val="26"/>
        </w:rPr>
        <w:t>Eight Rules for Submitting Timely &amp; Accurate Data</w:t>
      </w:r>
    </w:p>
    <w:p w14:paraId="45E4FB48" w14:textId="77777777" w:rsidR="00DF0613" w:rsidRDefault="00EE213B">
      <w:pPr>
        <w:numPr>
          <w:ilvl w:val="0"/>
          <w:numId w:val="4"/>
        </w:numPr>
        <w:pBdr>
          <w:top w:val="nil"/>
          <w:left w:val="single" w:sz="4" w:space="4" w:color="C0504D"/>
          <w:bottom w:val="nil"/>
          <w:right w:val="single" w:sz="4" w:space="4" w:color="C0504D"/>
          <w:between w:val="nil"/>
        </w:pBdr>
        <w:spacing w:after="0"/>
        <w:ind w:left="360"/>
      </w:pPr>
      <w:proofErr w:type="gramStart"/>
      <w:r>
        <w:rPr>
          <w:color w:val="000000"/>
        </w:rPr>
        <w:t>Keep your data up to date at all times</w:t>
      </w:r>
      <w:proofErr w:type="gramEnd"/>
      <w:r>
        <w:rPr>
          <w:color w:val="000000"/>
        </w:rPr>
        <w:t>. The more up to date the data, the less time it will take to prepare data for submission.</w:t>
      </w:r>
    </w:p>
    <w:p w14:paraId="7C88D11E" w14:textId="77777777" w:rsidR="00DF0613" w:rsidRDefault="00EE213B">
      <w:pPr>
        <w:numPr>
          <w:ilvl w:val="0"/>
          <w:numId w:val="4"/>
        </w:numPr>
        <w:pBdr>
          <w:top w:val="nil"/>
          <w:left w:val="single" w:sz="4" w:space="4" w:color="C0504D"/>
          <w:bottom w:val="nil"/>
          <w:right w:val="single" w:sz="4" w:space="4" w:color="C0504D"/>
          <w:between w:val="nil"/>
        </w:pBdr>
        <w:spacing w:after="0"/>
        <w:ind w:left="360"/>
      </w:pPr>
      <w:r>
        <w:rPr>
          <w:color w:val="000000"/>
        </w:rPr>
        <w:t>Read all the instructions and documentation related to the data collection.</w:t>
      </w:r>
    </w:p>
    <w:p w14:paraId="27CB758B" w14:textId="77777777" w:rsidR="00DF0613" w:rsidRDefault="00EE213B">
      <w:pPr>
        <w:numPr>
          <w:ilvl w:val="0"/>
          <w:numId w:val="4"/>
        </w:numPr>
        <w:pBdr>
          <w:top w:val="nil"/>
          <w:left w:val="single" w:sz="4" w:space="4" w:color="C0504D"/>
          <w:bottom w:val="nil"/>
          <w:right w:val="single" w:sz="4" w:space="4" w:color="C0504D"/>
          <w:between w:val="nil"/>
        </w:pBdr>
        <w:spacing w:after="0"/>
        <w:ind w:left="360"/>
      </w:pPr>
      <w:r>
        <w:rPr>
          <w:color w:val="000000"/>
        </w:rPr>
        <w:t>Submit data as early as possible, but do not rush! Technology, weather, and other factors beyond district control can suddenly keep a district from being able to submit data on the final day.</w:t>
      </w:r>
    </w:p>
    <w:p w14:paraId="436922E6" w14:textId="77777777" w:rsidR="00DF0613" w:rsidRDefault="00EE213B">
      <w:pPr>
        <w:numPr>
          <w:ilvl w:val="0"/>
          <w:numId w:val="4"/>
        </w:numPr>
        <w:pBdr>
          <w:top w:val="nil"/>
          <w:left w:val="single" w:sz="4" w:space="4" w:color="C0504D"/>
          <w:bottom w:val="nil"/>
          <w:right w:val="single" w:sz="4" w:space="4" w:color="C0504D"/>
          <w:between w:val="nil"/>
        </w:pBdr>
        <w:spacing w:after="0"/>
        <w:ind w:left="360"/>
      </w:pPr>
      <w:r>
        <w:rPr>
          <w:color w:val="000000"/>
        </w:rPr>
        <w:t>Join the</w:t>
      </w:r>
      <w:r>
        <w:t xml:space="preserve"> Special Education Data Submitters Listserv</w:t>
      </w:r>
      <w:r>
        <w:rPr>
          <w:color w:val="000000"/>
        </w:rPr>
        <w:t xml:space="preserve"> and read all messages carefully. </w:t>
      </w:r>
    </w:p>
    <w:p w14:paraId="336C9D62" w14:textId="77777777" w:rsidR="00DF0613" w:rsidRDefault="00EE213B">
      <w:pPr>
        <w:numPr>
          <w:ilvl w:val="0"/>
          <w:numId w:val="4"/>
        </w:numPr>
        <w:pBdr>
          <w:top w:val="nil"/>
          <w:left w:val="single" w:sz="4" w:space="4" w:color="C0504D"/>
          <w:bottom w:val="nil"/>
          <w:right w:val="single" w:sz="4" w:space="4" w:color="C0504D"/>
          <w:between w:val="nil"/>
        </w:pBdr>
        <w:spacing w:after="0"/>
        <w:ind w:left="360"/>
      </w:pPr>
      <w:r>
        <w:rPr>
          <w:color w:val="000000"/>
        </w:rPr>
        <w:t xml:space="preserve">Train at least one backup person to submit, validate, and correct data for each data collection. Key people may get sick, injured, or leave without notice. Do not forget to have the district security administrator grant appropriate permissions to the backup staff member. </w:t>
      </w:r>
      <w:r>
        <w:t>Your District’s Security Administrator can be found on the ODE</w:t>
      </w:r>
      <w:hyperlink r:id="rId28">
        <w:r w:rsidRPr="00C001FB">
          <w:rPr>
            <w:rStyle w:val="Hyperlink"/>
          </w:rPr>
          <w:t xml:space="preserve"> </w:t>
        </w:r>
      </w:hyperlink>
      <w:hyperlink r:id="rId29">
        <w:r w:rsidRPr="00C001FB">
          <w:rPr>
            <w:rStyle w:val="Hyperlink"/>
          </w:rPr>
          <w:t>District website</w:t>
        </w:r>
      </w:hyperlink>
      <w:r>
        <w:t>.</w:t>
      </w:r>
    </w:p>
    <w:p w14:paraId="68DE8B8C" w14:textId="77777777" w:rsidR="00DF0613" w:rsidRDefault="00EE213B">
      <w:pPr>
        <w:numPr>
          <w:ilvl w:val="0"/>
          <w:numId w:val="4"/>
        </w:numPr>
        <w:pBdr>
          <w:top w:val="nil"/>
          <w:left w:val="single" w:sz="4" w:space="4" w:color="C0504D"/>
          <w:bottom w:val="nil"/>
          <w:right w:val="single" w:sz="4" w:space="4" w:color="C0504D"/>
          <w:between w:val="nil"/>
        </w:pBdr>
        <w:spacing w:after="0"/>
        <w:ind w:left="360"/>
      </w:pPr>
      <w:r>
        <w:rPr>
          <w:color w:val="000000"/>
        </w:rPr>
        <w:t>Backup the data often to a secure location other than the hard drive (e.g. network drive or disk). Technological mishaps are sometimes unavoidable and frequently lead to loss of data.</w:t>
      </w:r>
    </w:p>
    <w:p w14:paraId="3C9C569F" w14:textId="29B21D04" w:rsidR="00DF0613" w:rsidRDefault="00EE213B">
      <w:pPr>
        <w:numPr>
          <w:ilvl w:val="0"/>
          <w:numId w:val="4"/>
        </w:numPr>
        <w:pBdr>
          <w:top w:val="nil"/>
          <w:left w:val="single" w:sz="4" w:space="4" w:color="C0504D"/>
          <w:bottom w:val="nil"/>
          <w:right w:val="single" w:sz="4" w:space="4" w:color="C0504D"/>
          <w:between w:val="nil"/>
        </w:pBdr>
        <w:spacing w:after="0"/>
        <w:ind w:left="360"/>
      </w:pPr>
      <w:proofErr w:type="gramStart"/>
      <w:r>
        <w:rPr>
          <w:color w:val="000000"/>
        </w:rPr>
        <w:t>Make a plan</w:t>
      </w:r>
      <w:proofErr w:type="gramEnd"/>
      <w:r>
        <w:rPr>
          <w:color w:val="000000"/>
        </w:rPr>
        <w:t xml:space="preserve">. Use the </w:t>
      </w:r>
      <w:hyperlink r:id="rId30">
        <w:r>
          <w:rPr>
            <w:color w:val="0000FF"/>
            <w:u w:val="single"/>
          </w:rPr>
          <w:t>Schedule of Due Dates</w:t>
        </w:r>
      </w:hyperlink>
      <w:r>
        <w:rPr>
          <w:color w:val="000000"/>
        </w:rPr>
        <w:t xml:space="preserve"> to plan your data submission calendar.</w:t>
      </w:r>
    </w:p>
    <w:p w14:paraId="54B3E6A8" w14:textId="77777777" w:rsidR="00DF0613" w:rsidRDefault="00EE213B">
      <w:pPr>
        <w:numPr>
          <w:ilvl w:val="0"/>
          <w:numId w:val="4"/>
        </w:numPr>
        <w:pBdr>
          <w:top w:val="nil"/>
          <w:left w:val="single" w:sz="4" w:space="4" w:color="C0504D"/>
          <w:bottom w:val="nil"/>
          <w:right w:val="single" w:sz="4" w:space="4" w:color="C0504D"/>
          <w:between w:val="nil"/>
        </w:pBdr>
        <w:spacing w:after="0"/>
        <w:ind w:left="360"/>
      </w:pPr>
      <w:r>
        <w:rPr>
          <w:color w:val="000000"/>
        </w:rPr>
        <w:t>If you have questions, contact the data collection owner at the ODE as soon as possible. ODE data owners are here to help you.</w:t>
      </w:r>
    </w:p>
    <w:p w14:paraId="14A48D28" w14:textId="77777777" w:rsidR="00DF0613" w:rsidRPr="00C001FB" w:rsidRDefault="00EE213B" w:rsidP="00C001FB">
      <w:pPr>
        <w:pBdr>
          <w:left w:val="single" w:sz="4" w:space="4" w:color="C0504D"/>
          <w:bottom w:val="single" w:sz="4" w:space="1" w:color="C0504D"/>
          <w:right w:val="single" w:sz="4" w:space="4" w:color="C0504D"/>
        </w:pBdr>
        <w:spacing w:after="0"/>
        <w:rPr>
          <w:b/>
          <w:color w:val="000000"/>
          <w:sz w:val="20"/>
          <w:szCs w:val="20"/>
        </w:rPr>
      </w:pPr>
      <w:r>
        <w:rPr>
          <w:b/>
        </w:rPr>
        <w:t>Following these rules throughout the year will help reduce the risk of your district becoming late and/or inaccurate.</w:t>
      </w:r>
    </w:p>
    <w:p w14:paraId="4CA7F7DE" w14:textId="0FD9BCA0" w:rsidR="00C003D5" w:rsidRPr="00B708C5" w:rsidRDefault="00EE213B" w:rsidP="00FC0DA7">
      <w:pPr>
        <w:pStyle w:val="Heading1"/>
      </w:pPr>
      <w:r>
        <w:br w:type="page"/>
      </w:r>
      <w:bookmarkStart w:id="13" w:name="_Toc126766918"/>
      <w:bookmarkStart w:id="14" w:name="_Toc194579351"/>
      <w:r w:rsidR="00C003D5" w:rsidRPr="00B708C5">
        <w:lastRenderedPageBreak/>
        <w:t xml:space="preserve">ODE Help Desk &amp; </w:t>
      </w:r>
      <w:r w:rsidR="00C003D5">
        <w:t>Data</w:t>
      </w:r>
      <w:r w:rsidR="00C003D5" w:rsidRPr="00B708C5">
        <w:t xml:space="preserve"> Security </w:t>
      </w:r>
      <w:r w:rsidR="00C003D5">
        <w:t xml:space="preserve">and Privacy </w:t>
      </w:r>
      <w:r w:rsidR="00C003D5" w:rsidRPr="00B708C5">
        <w:t>Overview</w:t>
      </w:r>
      <w:bookmarkEnd w:id="13"/>
      <w:bookmarkEnd w:id="14"/>
    </w:p>
    <w:p w14:paraId="62DCE998" w14:textId="618583E7" w:rsidR="00C003D5" w:rsidRDefault="00C003D5" w:rsidP="00FC0DA7">
      <w:pPr>
        <w:pStyle w:val="Heading2"/>
      </w:pPr>
      <w:bookmarkStart w:id="15" w:name="_Toc126766919"/>
      <w:bookmarkStart w:id="16" w:name="_Toc194579352"/>
      <w:r>
        <w:t>Contact Information</w:t>
      </w:r>
      <w:bookmarkEnd w:id="15"/>
      <w:bookmarkEnd w:id="16"/>
    </w:p>
    <w:p w14:paraId="4FFA6647" w14:textId="3B29FE94" w:rsidR="00C003D5" w:rsidRPr="00B40A3E" w:rsidRDefault="00C003D5" w:rsidP="00C003D5">
      <w:r>
        <w:t>ODE Helpdesk</w:t>
      </w:r>
      <w:r>
        <w:tab/>
      </w:r>
      <w:r>
        <w:tab/>
      </w:r>
      <w:hyperlink r:id="rId31" w:history="1">
        <w:r w:rsidR="001E7B76" w:rsidRPr="00202621">
          <w:rPr>
            <w:rStyle w:val="Hyperlink"/>
          </w:rPr>
          <w:t>ODE.Helpdesk@ode.oregon.gov</w:t>
        </w:r>
      </w:hyperlink>
      <w:r w:rsidR="001E7B76" w:rsidRPr="00FD7669" w:rsidDel="001E7B76">
        <w:rPr>
          <w:rStyle w:val="Hyperlink"/>
          <w:rFonts w:eastAsiaTheme="majorEastAsia"/>
        </w:rPr>
        <w:t xml:space="preserve"> </w:t>
      </w:r>
      <w:r>
        <w:tab/>
      </w:r>
      <w:r w:rsidR="00D67A3B">
        <w:tab/>
      </w:r>
      <w:r>
        <w:t>(</w:t>
      </w:r>
      <w:r w:rsidRPr="00B40A3E">
        <w:t>503</w:t>
      </w:r>
      <w:r>
        <w:t xml:space="preserve">) </w:t>
      </w:r>
      <w:r w:rsidRPr="00B40A3E">
        <w:t>947</w:t>
      </w:r>
      <w:r>
        <w:t>-</w:t>
      </w:r>
      <w:r w:rsidRPr="00B40A3E">
        <w:t>5715</w:t>
      </w:r>
    </w:p>
    <w:p w14:paraId="54328783" w14:textId="42C081F6" w:rsidR="00C003D5" w:rsidRPr="00B40A3E" w:rsidRDefault="00C003D5" w:rsidP="00FC0DA7">
      <w:pPr>
        <w:pStyle w:val="Heading2"/>
      </w:pPr>
      <w:bookmarkStart w:id="17" w:name="_Toc126766920"/>
      <w:bookmarkStart w:id="18" w:name="_Toc194579353"/>
      <w:r w:rsidRPr="00B40A3E">
        <w:t>Services</w:t>
      </w:r>
      <w:bookmarkEnd w:id="17"/>
      <w:bookmarkEnd w:id="18"/>
    </w:p>
    <w:p w14:paraId="31857EA3" w14:textId="77777777" w:rsidR="00C003D5" w:rsidRPr="00B40A3E" w:rsidRDefault="00C003D5" w:rsidP="00C003D5">
      <w:pPr>
        <w:spacing w:after="0"/>
      </w:pPr>
      <w:r w:rsidRPr="00B40A3E">
        <w:t>ODE Help Desk can</w:t>
      </w:r>
    </w:p>
    <w:p w14:paraId="69580915" w14:textId="77777777" w:rsidR="00C003D5" w:rsidRPr="00B40A3E" w:rsidRDefault="00C003D5" w:rsidP="00C003D5">
      <w:pPr>
        <w:pStyle w:val="ListParagraph"/>
        <w:numPr>
          <w:ilvl w:val="0"/>
          <w:numId w:val="20"/>
        </w:numPr>
      </w:pPr>
      <w:r w:rsidRPr="00B40A3E">
        <w:rPr>
          <w:noProof/>
        </w:rPr>
        <w:drawing>
          <wp:anchor distT="0" distB="0" distL="114300" distR="114300" simplePos="0" relativeHeight="251659264" behindDoc="0" locked="0" layoutInCell="1" allowOverlap="1" wp14:anchorId="1349D4ED" wp14:editId="18F77616">
            <wp:simplePos x="0" y="0"/>
            <wp:positionH relativeFrom="margin">
              <wp:align>right</wp:align>
            </wp:positionH>
            <wp:positionV relativeFrom="paragraph">
              <wp:posOffset>6350</wp:posOffset>
            </wp:positionV>
            <wp:extent cx="1821815" cy="1354455"/>
            <wp:effectExtent l="0" t="0" r="6985" b="0"/>
            <wp:wrapSquare wrapText="bothSides"/>
            <wp:docPr id="717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8">
                      <a:extLst>
                        <a:ext uri="{C183D7F6-B498-43B3-948B-1728B52AA6E4}">
                          <adec:decorative xmlns:adec="http://schemas.microsoft.com/office/drawing/2017/decorative" val="1"/>
                        </a:ext>
                      </a:extLst>
                    </pic:cNvPr>
                    <pic:cNvPicPr>
                      <a:picLocks noChangeAspect="1"/>
                    </pic:cNvPicPr>
                  </pic:nvPicPr>
                  <pic:blipFill rotWithShape="1">
                    <a:blip r:embed="rId32">
                      <a:extLst>
                        <a:ext uri="{28A0092B-C50C-407E-A947-70E740481C1C}">
                          <a14:useLocalDpi xmlns:a14="http://schemas.microsoft.com/office/drawing/2010/main" val="0"/>
                        </a:ext>
                      </a:extLst>
                    </a:blip>
                    <a:srcRect l="29641"/>
                    <a:stretch/>
                  </pic:blipFill>
                  <pic:spPr bwMode="auto">
                    <a:xfrm>
                      <a:off x="0" y="0"/>
                      <a:ext cx="1821815" cy="1354455"/>
                    </a:xfrm>
                    <a:prstGeom prst="rect">
                      <a:avLst/>
                    </a:prstGeom>
                    <a:noFill/>
                    <a:ln>
                      <a:noFill/>
                    </a:ln>
                    <a:extLst>
                      <a:ext uri="{53640926-AAD7-44D8-BBD7-CCE9431645EC}">
                        <a14:shadowObscured xmlns:a14="http://schemas.microsoft.com/office/drawing/2010/main"/>
                      </a:ext>
                    </a:extLst>
                  </pic:spPr>
                </pic:pic>
              </a:graphicData>
            </a:graphic>
          </wp:anchor>
        </w:drawing>
      </w:r>
      <w:r w:rsidRPr="00B40A3E">
        <w:t>Provide technical assistance with how to submit your data</w:t>
      </w:r>
    </w:p>
    <w:p w14:paraId="71614A9C" w14:textId="5487BD59" w:rsidR="00C003D5" w:rsidRPr="00B40A3E" w:rsidRDefault="00C003D5" w:rsidP="00C003D5">
      <w:pPr>
        <w:pStyle w:val="ListParagraph"/>
        <w:numPr>
          <w:ilvl w:val="0"/>
          <w:numId w:val="20"/>
        </w:numPr>
      </w:pPr>
      <w:r w:rsidRPr="00B40A3E">
        <w:t>Check to see if your data has</w:t>
      </w:r>
      <w:r w:rsidR="00E57A0B">
        <w:t xml:space="preserve"> </w:t>
      </w:r>
      <w:bookmarkStart w:id="19" w:name="_Hlk160096529"/>
      <w:r w:rsidR="00E57A0B">
        <w:t>been</w:t>
      </w:r>
      <w:r w:rsidRPr="00B40A3E">
        <w:t xml:space="preserve"> </w:t>
      </w:r>
      <w:bookmarkEnd w:id="19"/>
      <w:r w:rsidRPr="00B40A3E">
        <w:t>submitted</w:t>
      </w:r>
    </w:p>
    <w:p w14:paraId="3C7836A9" w14:textId="77777777" w:rsidR="00C003D5" w:rsidRPr="00B40A3E" w:rsidRDefault="00C003D5" w:rsidP="00C003D5">
      <w:pPr>
        <w:pStyle w:val="ListParagraph"/>
        <w:numPr>
          <w:ilvl w:val="0"/>
          <w:numId w:val="20"/>
        </w:numPr>
        <w:spacing w:after="160"/>
      </w:pPr>
      <w:proofErr w:type="gramStart"/>
      <w:r w:rsidRPr="00B40A3E">
        <w:t>Provide assistance</w:t>
      </w:r>
      <w:proofErr w:type="gramEnd"/>
      <w:r w:rsidRPr="00B40A3E">
        <w:t xml:space="preserve"> with questions about access rights and permissions</w:t>
      </w:r>
    </w:p>
    <w:p w14:paraId="6AD5D220" w14:textId="77777777" w:rsidR="00C003D5" w:rsidRPr="00B40A3E" w:rsidRDefault="00C003D5" w:rsidP="00C003D5">
      <w:pPr>
        <w:spacing w:after="0"/>
      </w:pPr>
      <w:r w:rsidRPr="00B40A3E">
        <w:t>ODE Help Desk can not</w:t>
      </w:r>
    </w:p>
    <w:p w14:paraId="27EB0293" w14:textId="77777777" w:rsidR="00C003D5" w:rsidRPr="00B40A3E" w:rsidRDefault="00C003D5" w:rsidP="00C003D5">
      <w:pPr>
        <w:pStyle w:val="ListParagraph"/>
        <w:numPr>
          <w:ilvl w:val="0"/>
          <w:numId w:val="21"/>
        </w:numPr>
      </w:pPr>
      <w:r w:rsidRPr="00B40A3E">
        <w:t>Submit your data for you</w:t>
      </w:r>
    </w:p>
    <w:p w14:paraId="7DCE7912" w14:textId="77777777" w:rsidR="00C003D5" w:rsidRDefault="00C003D5" w:rsidP="00C003D5">
      <w:pPr>
        <w:pStyle w:val="ListParagraph"/>
        <w:numPr>
          <w:ilvl w:val="0"/>
          <w:numId w:val="21"/>
        </w:numPr>
      </w:pPr>
      <w:r w:rsidRPr="00B40A3E">
        <w:t>Make changes to your data</w:t>
      </w:r>
    </w:p>
    <w:p w14:paraId="7507A62A" w14:textId="77777777" w:rsidR="00C003D5" w:rsidRPr="00B40A3E" w:rsidRDefault="00C003D5" w:rsidP="00C003D5">
      <w:pPr>
        <w:pStyle w:val="ListParagraph"/>
        <w:numPr>
          <w:ilvl w:val="0"/>
          <w:numId w:val="21"/>
        </w:numPr>
        <w:spacing w:after="160"/>
      </w:pPr>
      <w:r>
        <w:t>Answer content area questions</w:t>
      </w:r>
    </w:p>
    <w:p w14:paraId="417E9890" w14:textId="6215228D" w:rsidR="00C003D5" w:rsidRPr="00B40A3E" w:rsidRDefault="00C003D5" w:rsidP="00FC0DA7">
      <w:pPr>
        <w:pStyle w:val="Heading2"/>
      </w:pPr>
      <w:bookmarkStart w:id="20" w:name="_Toc126766921"/>
      <w:bookmarkStart w:id="21" w:name="_Toc194579354"/>
      <w:r w:rsidRPr="00B40A3E">
        <w:t xml:space="preserve">Help </w:t>
      </w:r>
      <w:r w:rsidRPr="004B72AB">
        <w:t>Desk</w:t>
      </w:r>
      <w:r w:rsidRPr="00B40A3E">
        <w:t xml:space="preserve"> v</w:t>
      </w:r>
      <w:r>
        <w:t>s</w:t>
      </w:r>
      <w:r w:rsidRPr="00B40A3E">
        <w:t xml:space="preserve">. Data </w:t>
      </w:r>
      <w:r>
        <w:t>Team</w:t>
      </w:r>
      <w:r w:rsidRPr="00B40A3E">
        <w:t xml:space="preserve"> – who to call?</w:t>
      </w:r>
      <w:bookmarkEnd w:id="20"/>
      <w:bookmarkEnd w:id="21"/>
    </w:p>
    <w:tbl>
      <w:tblPr>
        <w:tblStyle w:val="GridTable4-Accent1"/>
        <w:tblW w:w="0" w:type="auto"/>
        <w:tblLook w:val="04A0" w:firstRow="1" w:lastRow="0" w:firstColumn="1" w:lastColumn="0" w:noHBand="0" w:noVBand="1"/>
        <w:tblDescription w:val="Contact information, who to call with questions."/>
      </w:tblPr>
      <w:tblGrid>
        <w:gridCol w:w="4675"/>
        <w:gridCol w:w="4675"/>
      </w:tblGrid>
      <w:tr w:rsidR="00C003D5" w14:paraId="507F125D" w14:textId="77777777" w:rsidTr="004A73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shd w:val="clear" w:color="auto" w:fill="1F497D" w:themeFill="text2"/>
          </w:tcPr>
          <w:p w14:paraId="30AF972B" w14:textId="77777777" w:rsidR="00C003D5" w:rsidRDefault="00C003D5" w:rsidP="00F53515">
            <w:pPr>
              <w:pStyle w:val="NoSpacing"/>
            </w:pPr>
            <w:r>
              <w:t>Question</w:t>
            </w:r>
          </w:p>
        </w:tc>
        <w:tc>
          <w:tcPr>
            <w:tcW w:w="4675" w:type="dxa"/>
            <w:shd w:val="clear" w:color="auto" w:fill="1F497D" w:themeFill="text2"/>
          </w:tcPr>
          <w:p w14:paraId="5B4711B4" w14:textId="77777777" w:rsidR="00C003D5" w:rsidRDefault="00C003D5" w:rsidP="00F53515">
            <w:pPr>
              <w:pStyle w:val="NoSpacing"/>
              <w:cnfStyle w:val="100000000000" w:firstRow="1" w:lastRow="0" w:firstColumn="0" w:lastColumn="0" w:oddVBand="0" w:evenVBand="0" w:oddHBand="0" w:evenHBand="0" w:firstRowFirstColumn="0" w:firstRowLastColumn="0" w:lastRowFirstColumn="0" w:lastRowLastColumn="0"/>
            </w:pPr>
            <w:r>
              <w:t>Answer</w:t>
            </w:r>
          </w:p>
        </w:tc>
      </w:tr>
      <w:tr w:rsidR="00C003D5" w:rsidRPr="00C179EB" w14:paraId="339B25D3" w14:textId="77777777" w:rsidTr="00F53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5F049CF" w14:textId="77777777" w:rsidR="00C003D5" w:rsidRPr="00C179EB" w:rsidRDefault="00C003D5" w:rsidP="00F53515">
            <w:pPr>
              <w:pStyle w:val="NoSpacing"/>
              <w:rPr>
                <w:rFonts w:asciiTheme="majorHAnsi" w:hAnsiTheme="majorHAnsi" w:cstheme="majorHAnsi"/>
              </w:rPr>
            </w:pPr>
            <w:r w:rsidRPr="00C179EB">
              <w:rPr>
                <w:rFonts w:asciiTheme="majorHAnsi" w:hAnsiTheme="majorHAnsi" w:cstheme="majorHAnsi"/>
              </w:rPr>
              <w:t xml:space="preserve">How </w:t>
            </w:r>
            <w:proofErr w:type="gramStart"/>
            <w:r w:rsidRPr="00C179EB">
              <w:rPr>
                <w:rFonts w:asciiTheme="majorHAnsi" w:hAnsiTheme="majorHAnsi" w:cstheme="majorHAnsi"/>
              </w:rPr>
              <w:t>to</w:t>
            </w:r>
            <w:proofErr w:type="gramEnd"/>
            <w:r w:rsidRPr="00C179EB">
              <w:rPr>
                <w:rFonts w:asciiTheme="majorHAnsi" w:hAnsiTheme="majorHAnsi" w:cstheme="majorHAnsi"/>
              </w:rPr>
              <w:t xml:space="preserve"> </w:t>
            </w:r>
            <w:proofErr w:type="gramStart"/>
            <w:r w:rsidRPr="00C179EB">
              <w:rPr>
                <w:rFonts w:asciiTheme="majorHAnsi" w:hAnsiTheme="majorHAnsi" w:cstheme="majorHAnsi"/>
              </w:rPr>
              <w:t>report</w:t>
            </w:r>
            <w:proofErr w:type="gramEnd"/>
            <w:r w:rsidRPr="00C179EB">
              <w:rPr>
                <w:rFonts w:asciiTheme="majorHAnsi" w:hAnsiTheme="majorHAnsi" w:cstheme="majorHAnsi"/>
              </w:rPr>
              <w:t xml:space="preserve"> a student?</w:t>
            </w:r>
          </w:p>
        </w:tc>
        <w:tc>
          <w:tcPr>
            <w:tcW w:w="4675" w:type="dxa"/>
          </w:tcPr>
          <w:p w14:paraId="5E4C63BD" w14:textId="77777777" w:rsidR="00C003D5" w:rsidRPr="00C179EB" w:rsidRDefault="00C003D5" w:rsidP="00F53515">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179EB">
              <w:rPr>
                <w:rFonts w:asciiTheme="majorHAnsi" w:hAnsiTheme="majorHAnsi" w:cstheme="majorHAnsi"/>
              </w:rPr>
              <w:t>Data Team</w:t>
            </w:r>
          </w:p>
        </w:tc>
      </w:tr>
      <w:tr w:rsidR="00C003D5" w:rsidRPr="00C179EB" w14:paraId="34AEA363" w14:textId="77777777" w:rsidTr="00F535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206D329" w14:textId="77777777" w:rsidR="00C003D5" w:rsidRPr="00C179EB" w:rsidRDefault="00C003D5" w:rsidP="00F53515">
            <w:pPr>
              <w:pStyle w:val="NoSpacing"/>
              <w:rPr>
                <w:rFonts w:asciiTheme="majorHAnsi" w:hAnsiTheme="majorHAnsi" w:cstheme="majorHAnsi"/>
              </w:rPr>
            </w:pPr>
            <w:r w:rsidRPr="00C179EB">
              <w:rPr>
                <w:rFonts w:asciiTheme="majorHAnsi" w:hAnsiTheme="majorHAnsi" w:cstheme="majorHAnsi"/>
              </w:rPr>
              <w:t>Why won’t my data submit?</w:t>
            </w:r>
          </w:p>
        </w:tc>
        <w:tc>
          <w:tcPr>
            <w:tcW w:w="4675" w:type="dxa"/>
          </w:tcPr>
          <w:p w14:paraId="3ADFBEFC" w14:textId="0ADE4183" w:rsidR="00C003D5" w:rsidRPr="00C179EB" w:rsidRDefault="00C003D5" w:rsidP="00F53515">
            <w:pPr>
              <w:pStyle w:val="NoSpacing"/>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C179EB">
              <w:rPr>
                <w:rFonts w:asciiTheme="majorHAnsi" w:hAnsiTheme="majorHAnsi" w:cstheme="majorHAnsi"/>
              </w:rPr>
              <w:t xml:space="preserve">Data Team (will refer to </w:t>
            </w:r>
            <w:r w:rsidR="00E57A0B">
              <w:rPr>
                <w:rFonts w:asciiTheme="majorHAnsi" w:hAnsiTheme="majorHAnsi" w:cstheme="majorHAnsi"/>
              </w:rPr>
              <w:t xml:space="preserve">the </w:t>
            </w:r>
            <w:r w:rsidRPr="0082245E">
              <w:rPr>
                <w:rFonts w:asciiTheme="majorHAnsi" w:hAnsiTheme="majorHAnsi" w:cstheme="majorHAnsi"/>
              </w:rPr>
              <w:t>Help</w:t>
            </w:r>
            <w:r w:rsidR="00E57A0B" w:rsidRPr="0082245E">
              <w:rPr>
                <w:rFonts w:asciiTheme="majorHAnsi" w:hAnsiTheme="majorHAnsi" w:cstheme="majorHAnsi"/>
              </w:rPr>
              <w:t xml:space="preserve"> </w:t>
            </w:r>
            <w:r w:rsidRPr="0082245E">
              <w:rPr>
                <w:rFonts w:asciiTheme="majorHAnsi" w:hAnsiTheme="majorHAnsi" w:cstheme="majorHAnsi"/>
              </w:rPr>
              <w:t>Desk</w:t>
            </w:r>
            <w:r w:rsidRPr="00C179EB">
              <w:rPr>
                <w:rFonts w:asciiTheme="majorHAnsi" w:hAnsiTheme="majorHAnsi" w:cstheme="majorHAnsi"/>
              </w:rPr>
              <w:t xml:space="preserve"> if needed)</w:t>
            </w:r>
          </w:p>
        </w:tc>
      </w:tr>
      <w:tr w:rsidR="00C003D5" w:rsidRPr="00C179EB" w14:paraId="1BD4C489" w14:textId="77777777" w:rsidTr="00F53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ABEDEA3" w14:textId="77777777" w:rsidR="00C003D5" w:rsidRPr="00C179EB" w:rsidRDefault="00C003D5" w:rsidP="00F53515">
            <w:pPr>
              <w:pStyle w:val="NoSpacing"/>
              <w:rPr>
                <w:rFonts w:asciiTheme="majorHAnsi" w:hAnsiTheme="majorHAnsi" w:cstheme="majorHAnsi"/>
              </w:rPr>
            </w:pPr>
            <w:r w:rsidRPr="00C179EB">
              <w:rPr>
                <w:rFonts w:asciiTheme="majorHAnsi" w:hAnsiTheme="majorHAnsi" w:cstheme="majorHAnsi"/>
              </w:rPr>
              <w:t>Audit/Error Corrections?</w:t>
            </w:r>
          </w:p>
        </w:tc>
        <w:tc>
          <w:tcPr>
            <w:tcW w:w="4675" w:type="dxa"/>
          </w:tcPr>
          <w:p w14:paraId="776FEC9A" w14:textId="77777777" w:rsidR="00C003D5" w:rsidRPr="00C179EB" w:rsidRDefault="00C003D5" w:rsidP="00F53515">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179EB">
              <w:rPr>
                <w:rFonts w:asciiTheme="majorHAnsi" w:hAnsiTheme="majorHAnsi" w:cstheme="majorHAnsi"/>
              </w:rPr>
              <w:t>Data Team</w:t>
            </w:r>
          </w:p>
        </w:tc>
      </w:tr>
      <w:tr w:rsidR="00C003D5" w:rsidRPr="00C179EB" w14:paraId="7C106CE9" w14:textId="77777777" w:rsidTr="00F535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C848786" w14:textId="77777777" w:rsidR="00C003D5" w:rsidRPr="00C179EB" w:rsidRDefault="00C003D5" w:rsidP="00F53515">
            <w:pPr>
              <w:pStyle w:val="NoSpacing"/>
              <w:rPr>
                <w:rFonts w:asciiTheme="majorHAnsi" w:hAnsiTheme="majorHAnsi" w:cstheme="majorHAnsi"/>
              </w:rPr>
            </w:pPr>
            <w:r w:rsidRPr="00C179EB">
              <w:rPr>
                <w:rFonts w:asciiTheme="majorHAnsi" w:hAnsiTheme="majorHAnsi" w:cstheme="majorHAnsi"/>
              </w:rPr>
              <w:t>How can I get a new user added?</w:t>
            </w:r>
          </w:p>
        </w:tc>
        <w:tc>
          <w:tcPr>
            <w:tcW w:w="4675" w:type="dxa"/>
          </w:tcPr>
          <w:p w14:paraId="134FEBA9" w14:textId="77777777" w:rsidR="00C003D5" w:rsidRPr="00C179EB" w:rsidRDefault="00C003D5" w:rsidP="00F53515">
            <w:pPr>
              <w:pStyle w:val="NoSpacing"/>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C179EB">
              <w:rPr>
                <w:rFonts w:asciiTheme="majorHAnsi" w:hAnsiTheme="majorHAnsi" w:cstheme="majorHAnsi"/>
              </w:rPr>
              <w:t>ODE Help Desk</w:t>
            </w:r>
          </w:p>
        </w:tc>
      </w:tr>
    </w:tbl>
    <w:p w14:paraId="34260DB0" w14:textId="79206D22" w:rsidR="00C003D5" w:rsidRPr="00B40A3E" w:rsidRDefault="00C003D5" w:rsidP="007B1D1C">
      <w:pPr>
        <w:pStyle w:val="Heading2"/>
        <w:spacing w:before="160"/>
      </w:pPr>
      <w:bookmarkStart w:id="22" w:name="_Toc126766922"/>
      <w:bookmarkStart w:id="23" w:name="_Toc194579355"/>
      <w:r w:rsidRPr="00B40A3E">
        <w:t>ODE Help Desk: What to Expect</w:t>
      </w:r>
      <w:bookmarkEnd w:id="22"/>
      <w:bookmarkEnd w:id="23"/>
    </w:p>
    <w:p w14:paraId="739C4081" w14:textId="77777777" w:rsidR="001B21FD" w:rsidRDefault="001B21FD" w:rsidP="001B21FD">
      <w:pPr>
        <w:spacing w:after="160"/>
      </w:pPr>
      <w:r>
        <w:t xml:space="preserve">The ODE Help Desk is at </w:t>
      </w:r>
      <w:hyperlink r:id="rId33" w:history="1">
        <w:r w:rsidRPr="00202621">
          <w:rPr>
            <w:rStyle w:val="Hyperlink"/>
          </w:rPr>
          <w:t>ODE.Helpdesk@ode.oregon.gov</w:t>
        </w:r>
      </w:hyperlink>
      <w:r>
        <w:t xml:space="preserve"> </w:t>
      </w:r>
      <w:hyperlink r:id="rId34" w:history="1"/>
      <w:r>
        <w:t>or (</w:t>
      </w:r>
      <w:r w:rsidRPr="00B40A3E">
        <w:t>503</w:t>
      </w:r>
      <w:r>
        <w:t xml:space="preserve">) </w:t>
      </w:r>
      <w:r w:rsidRPr="00B40A3E">
        <w:t>947</w:t>
      </w:r>
      <w:r>
        <w:t>-</w:t>
      </w:r>
      <w:r w:rsidRPr="00B40A3E">
        <w:t>5715</w:t>
      </w:r>
    </w:p>
    <w:p w14:paraId="05234772" w14:textId="7EF2AF8B" w:rsidR="00C003D5" w:rsidRPr="00B40A3E" w:rsidRDefault="0082245E" w:rsidP="0082245E">
      <w:pPr>
        <w:spacing w:after="160"/>
      </w:pPr>
      <w:r>
        <w:rPr>
          <w:noProof/>
        </w:rPr>
        <w:drawing>
          <wp:inline distT="0" distB="0" distL="0" distR="0" wp14:anchorId="056597D2" wp14:editId="257DF3A9">
            <wp:extent cx="5900468" cy="2717165"/>
            <wp:effectExtent l="0" t="38100" r="24130" b="26035"/>
            <wp:docPr id="113143879" name="Diagram 113143879" descr="What to expect when calling Help Desk.&#10;Phone Call or Email is received by ODE Technician&#10;Be Prepared - Provide your name, phone number, school, district, email address, best time to contact you, and a brief description of the issue&#10;Technician answers the phone or email&#10;If the problem can be solved within 5 minutes, they will ticket and resolve the issue right then. Otherwise, they will forward the ticket to a technician not on phone duty. &#10;Technician contacts customer within 1-2 business days (depends upon call and email volume)&#10;Technician works with you to resolve the iss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357899A9" w14:textId="6F7E6196" w:rsidR="00C003D5" w:rsidRPr="00B40A3E" w:rsidRDefault="00C003D5" w:rsidP="00FC0DA7">
      <w:pPr>
        <w:pStyle w:val="Heading2"/>
      </w:pPr>
      <w:bookmarkStart w:id="24" w:name="_Data_Security_and"/>
      <w:bookmarkStart w:id="25" w:name="_Toc126766923"/>
      <w:bookmarkStart w:id="26" w:name="_Toc194579356"/>
      <w:bookmarkEnd w:id="24"/>
      <w:r>
        <w:lastRenderedPageBreak/>
        <w:t>Data</w:t>
      </w:r>
      <w:r w:rsidRPr="00B40A3E">
        <w:t xml:space="preserve"> </w:t>
      </w:r>
      <w:r w:rsidRPr="004B72AB">
        <w:t>Security</w:t>
      </w:r>
      <w:r w:rsidRPr="00B40A3E">
        <w:t xml:space="preserve"> </w:t>
      </w:r>
      <w:r>
        <w:t>and</w:t>
      </w:r>
      <w:r w:rsidRPr="00B40A3E">
        <w:t xml:space="preserve"> </w:t>
      </w:r>
      <w:r>
        <w:t>Privacy</w:t>
      </w:r>
      <w:bookmarkEnd w:id="25"/>
      <w:bookmarkEnd w:id="26"/>
    </w:p>
    <w:p w14:paraId="6EABB98A" w14:textId="77777777" w:rsidR="00C003D5" w:rsidRPr="00B40A3E" w:rsidRDefault="00C003D5" w:rsidP="00C003D5">
      <w:pPr>
        <w:spacing w:after="160"/>
      </w:pPr>
      <w:r>
        <w:rPr>
          <w:noProof/>
        </w:rPr>
        <w:drawing>
          <wp:anchor distT="0" distB="0" distL="114300" distR="114300" simplePos="0" relativeHeight="251660288" behindDoc="0" locked="0" layoutInCell="1" allowOverlap="1" wp14:anchorId="3E815EAB" wp14:editId="1F98CB9B">
            <wp:simplePos x="0" y="0"/>
            <wp:positionH relativeFrom="column">
              <wp:posOffset>4471449</wp:posOffset>
            </wp:positionH>
            <wp:positionV relativeFrom="paragraph">
              <wp:posOffset>96520</wp:posOffset>
            </wp:positionV>
            <wp:extent cx="1812290" cy="1133475"/>
            <wp:effectExtent l="0" t="0" r="0" b="9525"/>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122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A3E">
        <w:t>The student data that you collect, handle, and submit is protected student data governed by:</w:t>
      </w:r>
    </w:p>
    <w:p w14:paraId="4CF9D878" w14:textId="209869B8" w:rsidR="00C003D5" w:rsidRPr="00B40A3E" w:rsidRDefault="00C003D5" w:rsidP="00C003D5">
      <w:pPr>
        <w:pStyle w:val="ListParagraph"/>
        <w:numPr>
          <w:ilvl w:val="0"/>
          <w:numId w:val="22"/>
        </w:numPr>
      </w:pPr>
      <w:hyperlink r:id="rId41" w:history="1">
        <w:r w:rsidRPr="00E95428">
          <w:rPr>
            <w:rStyle w:val="Hyperlink"/>
            <w:rFonts w:eastAsiaTheme="majorEastAsia"/>
          </w:rPr>
          <w:t>Family Educational Rights and Privacy Act</w:t>
        </w:r>
      </w:hyperlink>
      <w:r w:rsidRPr="00B40A3E">
        <w:t xml:space="preserve"> (FERPA)</w:t>
      </w:r>
      <w:r>
        <w:t xml:space="preserve"> (</w:t>
      </w:r>
      <w:hyperlink r:id="rId42" w:history="1">
        <w:r w:rsidRPr="00E64079">
          <w:rPr>
            <w:rStyle w:val="Hyperlink"/>
            <w:rFonts w:eastAsiaTheme="majorEastAsia"/>
          </w:rPr>
          <w:t>34 CFR Part 99</w:t>
        </w:r>
      </w:hyperlink>
      <w:r>
        <w:t>)</w:t>
      </w:r>
    </w:p>
    <w:p w14:paraId="27F25ED1" w14:textId="77777777" w:rsidR="00C003D5" w:rsidRPr="00B40A3E" w:rsidRDefault="00C003D5" w:rsidP="00C003D5">
      <w:pPr>
        <w:pStyle w:val="ListParagraph"/>
        <w:numPr>
          <w:ilvl w:val="0"/>
          <w:numId w:val="22"/>
        </w:numPr>
      </w:pPr>
      <w:hyperlink r:id="rId43" w:history="1">
        <w:r w:rsidRPr="00265BE4">
          <w:rPr>
            <w:rStyle w:val="Hyperlink"/>
            <w:rFonts w:eastAsiaTheme="majorEastAsia"/>
          </w:rPr>
          <w:t>Oregon Identity Theft Protection Act</w:t>
        </w:r>
      </w:hyperlink>
    </w:p>
    <w:p w14:paraId="182C4EFF" w14:textId="77777777" w:rsidR="00C003D5" w:rsidRPr="00B40A3E" w:rsidRDefault="00C003D5" w:rsidP="00C003D5">
      <w:pPr>
        <w:pStyle w:val="ListParagraph"/>
        <w:numPr>
          <w:ilvl w:val="0"/>
          <w:numId w:val="22"/>
        </w:numPr>
        <w:spacing w:after="160"/>
      </w:pPr>
      <w:r w:rsidRPr="00B40A3E">
        <w:t>And in some cases, the Health Insurance Portability and Accountability Act (HIPAA)</w:t>
      </w:r>
      <w:r>
        <w:t>, such as the transfer of records between agencies</w:t>
      </w:r>
    </w:p>
    <w:p w14:paraId="76DF42A8" w14:textId="77777777" w:rsidR="00C003D5" w:rsidRDefault="00C003D5" w:rsidP="00C003D5">
      <w:pPr>
        <w:spacing w:after="160"/>
        <w:rPr>
          <w:b/>
        </w:rPr>
      </w:pPr>
      <w:r w:rsidRPr="00487BBA">
        <w:rPr>
          <w:b/>
        </w:rPr>
        <w:t xml:space="preserve">Consequences: Loss of protected data can have financial impact </w:t>
      </w:r>
      <w:proofErr w:type="gramStart"/>
      <w:r w:rsidRPr="00487BBA">
        <w:rPr>
          <w:b/>
        </w:rPr>
        <w:t>to</w:t>
      </w:r>
      <w:proofErr w:type="gramEnd"/>
      <w:r w:rsidRPr="00487BBA">
        <w:rPr>
          <w:b/>
        </w:rPr>
        <w:t xml:space="preserve"> your school, district, or ESD, including fines and cost of remediation!</w:t>
      </w:r>
    </w:p>
    <w:p w14:paraId="6E0D25CF" w14:textId="7EC607CB" w:rsidR="00C003D5" w:rsidRDefault="00C003D5" w:rsidP="00FC0DA7">
      <w:pPr>
        <w:pStyle w:val="Heading2"/>
      </w:pPr>
      <w:bookmarkStart w:id="27" w:name="_Toc126766924"/>
      <w:bookmarkStart w:id="28" w:name="_Toc194579357"/>
      <w:r w:rsidRPr="00B40A3E">
        <w:t>Student Data</w:t>
      </w:r>
      <w:r>
        <w:t xml:space="preserve"> Security</w:t>
      </w:r>
      <w:r w:rsidRPr="00B40A3E">
        <w:t>: Handle With Care</w:t>
      </w:r>
      <w:bookmarkEnd w:id="27"/>
      <w:bookmarkEnd w:id="28"/>
    </w:p>
    <w:p w14:paraId="09705CEE" w14:textId="57BA34A3" w:rsidR="00C003D5" w:rsidRPr="00B40A3E" w:rsidRDefault="00C003D5" w:rsidP="00C003D5">
      <w:pPr>
        <w:spacing w:after="120"/>
      </w:pPr>
      <w:r w:rsidRPr="00B40A3E">
        <w:t xml:space="preserve">Basic tips to protect student </w:t>
      </w:r>
      <w:r>
        <w:t xml:space="preserve">level </w:t>
      </w:r>
      <w:r w:rsidRPr="00B40A3E">
        <w:t>data</w:t>
      </w:r>
      <w:r w:rsidR="002E65F7" w:rsidRPr="004B789E">
        <w:t>:</w:t>
      </w:r>
    </w:p>
    <w:p w14:paraId="36A9CB23" w14:textId="459DF85B" w:rsidR="00C003D5" w:rsidRDefault="00C003D5" w:rsidP="00C003D5">
      <w:pPr>
        <w:pStyle w:val="ListParagraph"/>
        <w:numPr>
          <w:ilvl w:val="0"/>
          <w:numId w:val="23"/>
        </w:numPr>
      </w:pPr>
      <w:hyperlink w:anchor="_Secure_File_Transfer_1" w:history="1">
        <w:r w:rsidRPr="00410782">
          <w:rPr>
            <w:rStyle w:val="Hyperlink"/>
            <w:rFonts w:eastAsiaTheme="majorEastAsia"/>
          </w:rPr>
          <w:t>Use Secure File Transfer</w:t>
        </w:r>
      </w:hyperlink>
      <w:r>
        <w:t xml:space="preserve">. </w:t>
      </w:r>
      <w:r w:rsidRPr="00B40A3E">
        <w:t>Never send information that would identify an individual student via email, not even to the ODE Help D</w:t>
      </w:r>
      <w:r>
        <w:t xml:space="preserve">esk or a member of the Data Team. </w:t>
      </w:r>
      <w:r w:rsidRPr="00B40A3E">
        <w:t xml:space="preserve">Emails sent to </w:t>
      </w:r>
      <w:r>
        <w:t>and</w:t>
      </w:r>
      <w:r w:rsidRPr="00B40A3E">
        <w:t xml:space="preserve"> from the ODE </w:t>
      </w:r>
      <w:r>
        <w:t>are</w:t>
      </w:r>
      <w:r w:rsidRPr="00B40A3E">
        <w:t xml:space="preserve"> considered public </w:t>
      </w:r>
      <w:proofErr w:type="gramStart"/>
      <w:r w:rsidRPr="00B40A3E">
        <w:t>record</w:t>
      </w:r>
      <w:proofErr w:type="gramEnd"/>
      <w:r>
        <w:t>.</w:t>
      </w:r>
    </w:p>
    <w:p w14:paraId="2AE2CBCB" w14:textId="02B355A2" w:rsidR="00C003D5" w:rsidRDefault="00C003D5" w:rsidP="00C003D5">
      <w:pPr>
        <w:pStyle w:val="ListParagraph"/>
        <w:numPr>
          <w:ilvl w:val="1"/>
          <w:numId w:val="23"/>
        </w:numPr>
      </w:pPr>
      <w:proofErr w:type="gramStart"/>
      <w:r w:rsidRPr="00B40A3E">
        <w:t>In order to</w:t>
      </w:r>
      <w:proofErr w:type="gramEnd"/>
      <w:r w:rsidRPr="00B40A3E">
        <w:t xml:space="preserve"> provide information to ODE, it is advisable to send only the student’s SSID </w:t>
      </w:r>
      <w:r w:rsidRPr="004B789E">
        <w:t>number</w:t>
      </w:r>
      <w:r w:rsidR="005B24A5" w:rsidRPr="004B789E">
        <w:t>.</w:t>
      </w:r>
    </w:p>
    <w:p w14:paraId="59B0E890" w14:textId="3190A128" w:rsidR="00C003D5" w:rsidRDefault="00C003D5" w:rsidP="00C003D5">
      <w:pPr>
        <w:pStyle w:val="ListParagraph"/>
        <w:numPr>
          <w:ilvl w:val="1"/>
          <w:numId w:val="23"/>
        </w:numPr>
      </w:pPr>
      <w:r w:rsidRPr="00241028">
        <w:rPr>
          <w:b/>
        </w:rPr>
        <w:t>Never</w:t>
      </w:r>
      <w:r w:rsidRPr="00B40A3E">
        <w:t xml:space="preserve"> send </w:t>
      </w:r>
      <w:r w:rsidRPr="004B789E">
        <w:t>students</w:t>
      </w:r>
      <w:r w:rsidR="00FC52F7" w:rsidRPr="004B789E">
        <w:t>’</w:t>
      </w:r>
      <w:r w:rsidRPr="00B40A3E">
        <w:t xml:space="preserve"> name, birth date, telephone number, grade or anything else that could be used to identify a specific student.</w:t>
      </w:r>
    </w:p>
    <w:p w14:paraId="72D6B087" w14:textId="77777777" w:rsidR="00C003D5" w:rsidRDefault="00C003D5" w:rsidP="00C003D5">
      <w:pPr>
        <w:pStyle w:val="ListParagraph"/>
        <w:numPr>
          <w:ilvl w:val="1"/>
          <w:numId w:val="23"/>
        </w:numPr>
      </w:pPr>
      <w:r>
        <w:t xml:space="preserve">On ODE’s </w:t>
      </w:r>
      <w:hyperlink r:id="rId44" w:history="1">
        <w:r w:rsidRPr="00FE7B3A">
          <w:rPr>
            <w:rStyle w:val="Hyperlink"/>
            <w:rFonts w:eastAsiaTheme="majorEastAsia"/>
          </w:rPr>
          <w:t>Secure File Transfer</w:t>
        </w:r>
      </w:hyperlink>
      <w:r>
        <w:t xml:space="preserve"> users can send secure documents to ODE Staff.</w:t>
      </w:r>
    </w:p>
    <w:p w14:paraId="313F318A" w14:textId="77777777" w:rsidR="00C003D5" w:rsidRDefault="00C003D5" w:rsidP="00C003D5">
      <w:pPr>
        <w:pStyle w:val="ListParagraph"/>
        <w:numPr>
          <w:ilvl w:val="0"/>
          <w:numId w:val="23"/>
        </w:numPr>
      </w:pPr>
      <w:r w:rsidRPr="00B40A3E">
        <w:t>Never share your username and password</w:t>
      </w:r>
    </w:p>
    <w:p w14:paraId="605C56C5" w14:textId="10A594E5" w:rsidR="00C003D5" w:rsidRDefault="00C003D5" w:rsidP="00C003D5">
      <w:pPr>
        <w:pStyle w:val="ListParagraph"/>
        <w:numPr>
          <w:ilvl w:val="1"/>
          <w:numId w:val="23"/>
        </w:numPr>
      </w:pPr>
      <w:r w:rsidRPr="00B40A3E">
        <w:t>You are responsible for everything done in the system using your username and password</w:t>
      </w:r>
    </w:p>
    <w:p w14:paraId="5179A306" w14:textId="77777777" w:rsidR="00C003D5" w:rsidRDefault="00C003D5" w:rsidP="00C003D5">
      <w:pPr>
        <w:pStyle w:val="ListParagraph"/>
        <w:numPr>
          <w:ilvl w:val="1"/>
          <w:numId w:val="23"/>
        </w:numPr>
      </w:pPr>
      <w:r w:rsidRPr="00B40A3E">
        <w:t xml:space="preserve">Avoid storing your password in </w:t>
      </w:r>
      <w:r>
        <w:t xml:space="preserve">an </w:t>
      </w:r>
      <w:r w:rsidRPr="00B40A3E">
        <w:t>obvious place (desk drawers, under keyboards, sticky notes on monitors are all bad places to store passwords)</w:t>
      </w:r>
    </w:p>
    <w:p w14:paraId="427006C1" w14:textId="43086AA4" w:rsidR="00C003D5" w:rsidRDefault="00C003D5" w:rsidP="00C003D5">
      <w:pPr>
        <w:pStyle w:val="ListParagraph"/>
        <w:numPr>
          <w:ilvl w:val="0"/>
          <w:numId w:val="23"/>
        </w:numPr>
      </w:pPr>
      <w:r w:rsidRPr="00B40A3E">
        <w:t>Use a Passphrase instead of a Password</w:t>
      </w:r>
    </w:p>
    <w:p w14:paraId="5EBFF154" w14:textId="77777777" w:rsidR="00C003D5" w:rsidRDefault="00C003D5" w:rsidP="00C003D5">
      <w:pPr>
        <w:pStyle w:val="ListParagraph"/>
        <w:numPr>
          <w:ilvl w:val="1"/>
          <w:numId w:val="23"/>
        </w:numPr>
      </w:pPr>
      <w:r w:rsidRPr="00B40A3E">
        <w:t xml:space="preserve">Passphrases are sentences you can remember and </w:t>
      </w:r>
      <w:r>
        <w:t xml:space="preserve">include </w:t>
      </w:r>
      <w:proofErr w:type="gramStart"/>
      <w:r>
        <w:t>spaces</w:t>
      </w:r>
      <w:proofErr w:type="gramEnd"/>
      <w:r>
        <w:t xml:space="preserve"> and punctuation.</w:t>
      </w:r>
    </w:p>
    <w:p w14:paraId="049A0DD8" w14:textId="77777777" w:rsidR="00C003D5" w:rsidRDefault="00C003D5" w:rsidP="00C003D5">
      <w:pPr>
        <w:pStyle w:val="ListParagraph"/>
        <w:numPr>
          <w:ilvl w:val="1"/>
          <w:numId w:val="23"/>
        </w:numPr>
      </w:pPr>
      <w:r>
        <w:t xml:space="preserve">Example: </w:t>
      </w:r>
      <w:r w:rsidRPr="00B40A3E">
        <w:t>Trust the force, Luke!</w:t>
      </w:r>
    </w:p>
    <w:p w14:paraId="2511C148" w14:textId="77777777" w:rsidR="00C003D5" w:rsidRDefault="00C003D5" w:rsidP="00C003D5">
      <w:pPr>
        <w:pStyle w:val="ListParagraph"/>
        <w:numPr>
          <w:ilvl w:val="1"/>
          <w:numId w:val="23"/>
        </w:numPr>
      </w:pPr>
      <w:r>
        <w:t>Example: Scotty, beam us up.</w:t>
      </w:r>
    </w:p>
    <w:p w14:paraId="3530A845" w14:textId="77777777" w:rsidR="00C003D5" w:rsidRDefault="00C003D5" w:rsidP="00C003D5">
      <w:pPr>
        <w:pStyle w:val="ListParagraph"/>
        <w:numPr>
          <w:ilvl w:val="0"/>
          <w:numId w:val="23"/>
        </w:numPr>
      </w:pPr>
      <w:r w:rsidRPr="00B40A3E">
        <w:t xml:space="preserve">Lock your computer monitor </w:t>
      </w:r>
      <w:r w:rsidRPr="001D2A3D">
        <w:t xml:space="preserve">(Window key +L) </w:t>
      </w:r>
      <w:r w:rsidRPr="00B40A3E">
        <w:t>when you leave your desk</w:t>
      </w:r>
    </w:p>
    <w:p w14:paraId="26B432FD" w14:textId="77777777" w:rsidR="00C003D5" w:rsidRDefault="00C003D5" w:rsidP="00C003D5">
      <w:pPr>
        <w:pStyle w:val="ListParagraph"/>
        <w:numPr>
          <w:ilvl w:val="1"/>
          <w:numId w:val="23"/>
        </w:numPr>
      </w:pPr>
      <w:r w:rsidRPr="00B40A3E">
        <w:t>Avoid leaving y</w:t>
      </w:r>
      <w:r>
        <w:t>our monitor open and unattended</w:t>
      </w:r>
    </w:p>
    <w:p w14:paraId="6A14D82B" w14:textId="77777777" w:rsidR="00C003D5" w:rsidRDefault="00C003D5" w:rsidP="00C003D5">
      <w:pPr>
        <w:pStyle w:val="ListParagraph"/>
        <w:numPr>
          <w:ilvl w:val="0"/>
          <w:numId w:val="23"/>
        </w:numPr>
      </w:pPr>
      <w:r w:rsidRPr="00B40A3E">
        <w:t>Never store or transport student data on an unencrypted thumb drive/flash drive</w:t>
      </w:r>
    </w:p>
    <w:p w14:paraId="3CB5D5AB" w14:textId="77777777" w:rsidR="00C003D5" w:rsidRPr="00265BE4" w:rsidRDefault="00C003D5" w:rsidP="00C003D5">
      <w:pPr>
        <w:pStyle w:val="ListParagraph"/>
        <w:numPr>
          <w:ilvl w:val="1"/>
          <w:numId w:val="23"/>
        </w:numPr>
        <w:spacing w:after="160"/>
      </w:pPr>
      <w:r w:rsidRPr="00B40A3E">
        <w:t>Portable drives are one of the biggest risk factors for losing large volumes of data</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684"/>
        <w:gridCol w:w="7993"/>
        <w:gridCol w:w="683"/>
      </w:tblGrid>
      <w:tr w:rsidR="00C003D5" w:rsidRPr="00DF6C3F" w14:paraId="16722A85" w14:textId="77777777" w:rsidTr="00F53515">
        <w:trPr>
          <w:trHeight w:val="620"/>
          <w:tblHeader/>
        </w:trPr>
        <w:tc>
          <w:tcPr>
            <w:tcW w:w="365" w:type="pct"/>
          </w:tcPr>
          <w:p w14:paraId="26D2D81D" w14:textId="77777777" w:rsidR="00C003D5" w:rsidRPr="00DF6C3F" w:rsidRDefault="00C003D5" w:rsidP="00F53515">
            <w:r w:rsidRPr="00DF6C3F">
              <w:rPr>
                <w:noProof/>
              </w:rPr>
              <w:drawing>
                <wp:inline distT="0" distB="0" distL="0" distR="0" wp14:anchorId="6808DBCB" wp14:editId="751E407E">
                  <wp:extent cx="274320" cy="274320"/>
                  <wp:effectExtent l="0" t="0" r="0" b="0"/>
                  <wp:docPr id="9" name="Picture 9"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olid red triangle with a white exclamation point in the cente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01B9A5F5" w14:textId="77777777" w:rsidR="00C003D5" w:rsidRDefault="00C003D5" w:rsidP="00F53515">
            <w:pPr>
              <w:spacing w:after="80"/>
              <w:rPr>
                <w:b/>
              </w:rPr>
            </w:pPr>
            <w:r w:rsidRPr="00DF6C3F">
              <w:rPr>
                <w:b/>
              </w:rPr>
              <w:t>The privacy and security of student data depends upon you.</w:t>
            </w:r>
          </w:p>
          <w:p w14:paraId="4A205E2D" w14:textId="77777777" w:rsidR="00C003D5" w:rsidRPr="00DF6C3F" w:rsidRDefault="00C003D5" w:rsidP="00F53515">
            <w:pPr>
              <w:rPr>
                <w:b/>
              </w:rPr>
            </w:pPr>
            <w:r w:rsidRPr="00B40A3E">
              <w:t>People are the most important part of information security</w:t>
            </w:r>
          </w:p>
        </w:tc>
        <w:tc>
          <w:tcPr>
            <w:tcW w:w="365" w:type="pct"/>
          </w:tcPr>
          <w:p w14:paraId="56C9CAB3" w14:textId="77777777" w:rsidR="00C003D5" w:rsidRPr="00DF6C3F" w:rsidRDefault="00C003D5" w:rsidP="00F53515">
            <w:r w:rsidRPr="00DF6C3F">
              <w:rPr>
                <w:noProof/>
              </w:rPr>
              <w:drawing>
                <wp:inline distT="0" distB="0" distL="0" distR="0" wp14:anchorId="06AD6E49" wp14:editId="0B9A11CC">
                  <wp:extent cx="274320" cy="274320"/>
                  <wp:effectExtent l="0" t="0" r="0" b="0"/>
                  <wp:docPr id="24" name="Picture 24"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olid red triangle with a white exclamation point in the cente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34D5DC9A" w14:textId="0AE18A4C" w:rsidR="00C003D5" w:rsidRDefault="00C003D5" w:rsidP="00FC0DA7">
      <w:pPr>
        <w:pStyle w:val="Heading2"/>
      </w:pPr>
      <w:bookmarkStart w:id="29" w:name="_Toc126766925"/>
      <w:bookmarkStart w:id="30" w:name="_Toc194579358"/>
      <w:r>
        <w:t>ODE Policies</w:t>
      </w:r>
      <w:bookmarkEnd w:id="29"/>
      <w:bookmarkEnd w:id="30"/>
    </w:p>
    <w:p w14:paraId="0B7CC0D6" w14:textId="18EC00FD" w:rsidR="00C003D5" w:rsidRDefault="00C003D5" w:rsidP="00C003D5">
      <w:pPr>
        <w:pStyle w:val="Default"/>
        <w:rPr>
          <w:color w:val="0000FF"/>
          <w:sz w:val="21"/>
          <w:szCs w:val="21"/>
        </w:rPr>
      </w:pPr>
      <w:hyperlink r:id="rId46" w:history="1">
        <w:r w:rsidRPr="001D2A3D">
          <w:rPr>
            <w:rStyle w:val="Hyperlink"/>
            <w:sz w:val="21"/>
            <w:szCs w:val="21"/>
          </w:rPr>
          <w:t>Handling Confidential Information</w:t>
        </w:r>
      </w:hyperlink>
    </w:p>
    <w:p w14:paraId="4BFE90C2" w14:textId="77777777" w:rsidR="00C003D5" w:rsidRPr="00410782" w:rsidRDefault="00C003D5" w:rsidP="00C003D5">
      <w:pPr>
        <w:pStyle w:val="Default"/>
        <w:spacing w:after="160"/>
        <w:rPr>
          <w:color w:val="0000FF"/>
          <w:sz w:val="21"/>
          <w:szCs w:val="21"/>
        </w:rPr>
      </w:pPr>
      <w:hyperlink r:id="rId47" w:history="1">
        <w:r w:rsidRPr="001D2A3D">
          <w:rPr>
            <w:rStyle w:val="Hyperlink"/>
            <w:sz w:val="21"/>
            <w:szCs w:val="21"/>
          </w:rPr>
          <w:t>Information Asset Classification</w:t>
        </w:r>
      </w:hyperlink>
    </w:p>
    <w:p w14:paraId="0004331B" w14:textId="0C4EDFB9" w:rsidR="00C003D5" w:rsidRPr="00B40A3E" w:rsidRDefault="00C003D5" w:rsidP="00FC0DA7">
      <w:pPr>
        <w:pStyle w:val="Heading2"/>
      </w:pPr>
      <w:bookmarkStart w:id="31" w:name="_Toc126766926"/>
      <w:bookmarkStart w:id="32" w:name="_Toc194579359"/>
      <w:r w:rsidRPr="00B40A3E">
        <w:t>Information Security Questions</w:t>
      </w:r>
      <w:bookmarkEnd w:id="31"/>
      <w:bookmarkEnd w:id="32"/>
    </w:p>
    <w:p w14:paraId="07C7EE02" w14:textId="1403FCA4" w:rsidR="00DF0613" w:rsidRDefault="00C003D5" w:rsidP="00C003D5">
      <w:pPr>
        <w:spacing w:line="276" w:lineRule="auto"/>
      </w:pPr>
      <w:r w:rsidRPr="00B40A3E">
        <w:t xml:space="preserve">Contact ODE Chief Information Security Officer and Team at </w:t>
      </w:r>
      <w:hyperlink r:id="rId48" w:history="1">
        <w:r w:rsidR="00210F63">
          <w:rPr>
            <w:rStyle w:val="Hyperlink"/>
          </w:rPr>
          <w:t>ODE</w:t>
        </w:r>
        <w:r w:rsidR="00210F63" w:rsidRPr="00210F63">
          <w:rPr>
            <w:rStyle w:val="Hyperlink"/>
          </w:rPr>
          <w:t>.</w:t>
        </w:r>
        <w:r w:rsidR="00210F63">
          <w:rPr>
            <w:rStyle w:val="Hyperlink"/>
          </w:rPr>
          <w:t>I</w:t>
        </w:r>
        <w:r w:rsidR="00210F63" w:rsidRPr="00210F63">
          <w:rPr>
            <w:rStyle w:val="Hyperlink"/>
          </w:rPr>
          <w:t>nfosec@ode.oregon.gov</w:t>
        </w:r>
      </w:hyperlink>
      <w:r>
        <w:br w:type="page"/>
      </w:r>
    </w:p>
    <w:p w14:paraId="1C02783A" w14:textId="61A340E0" w:rsidR="00DF0613" w:rsidRDefault="00EE213B" w:rsidP="00FC0DA7">
      <w:pPr>
        <w:pStyle w:val="Heading1"/>
      </w:pPr>
      <w:bookmarkStart w:id="33" w:name="_mz56z5uomsi" w:colFirst="0" w:colLast="0"/>
      <w:bookmarkStart w:id="34" w:name="_Toc194579360"/>
      <w:bookmarkEnd w:id="33"/>
      <w:r>
        <w:lastRenderedPageBreak/>
        <w:t>Navigating the Discipline Incidents Collection</w:t>
      </w:r>
      <w:bookmarkEnd w:id="34"/>
    </w:p>
    <w:p w14:paraId="25CB1713" w14:textId="72C63B86" w:rsidR="00DF0613" w:rsidRDefault="00EE213B" w:rsidP="009B1062">
      <w:r>
        <w:t xml:space="preserve">The Discipline Incidents data collection </w:t>
      </w:r>
      <w:r w:rsidR="003E58DF">
        <w:t>opens M</w:t>
      </w:r>
      <w:r w:rsidR="00E66DF1">
        <w:t xml:space="preserve">ay </w:t>
      </w:r>
      <w:r w:rsidR="00C14D3F">
        <w:t>2</w:t>
      </w:r>
      <w:r w:rsidR="00B1058C">
        <w:t>9</w:t>
      </w:r>
      <w:r w:rsidR="00E66DF1">
        <w:t xml:space="preserve">, </w:t>
      </w:r>
      <w:proofErr w:type="gramStart"/>
      <w:r w:rsidR="00E66DF1">
        <w:t>202</w:t>
      </w:r>
      <w:r w:rsidR="00B1058C">
        <w:t>5</w:t>
      </w:r>
      <w:proofErr w:type="gramEnd"/>
      <w:r w:rsidR="00E66DF1">
        <w:t xml:space="preserve"> and closes July </w:t>
      </w:r>
      <w:r w:rsidR="00B1058C">
        <w:t>11</w:t>
      </w:r>
      <w:r w:rsidR="00E66DF1">
        <w:t>, 202</w:t>
      </w:r>
      <w:r w:rsidR="00B1058C">
        <w:t>5</w:t>
      </w:r>
      <w:r w:rsidR="003E58DF">
        <w:t>. The review window fo</w:t>
      </w:r>
      <w:r w:rsidR="00E66DF1">
        <w:t xml:space="preserve">r the collection opens August </w:t>
      </w:r>
      <w:r w:rsidR="00B1058C">
        <w:t>21</w:t>
      </w:r>
      <w:r w:rsidR="00E66DF1">
        <w:t xml:space="preserve">, </w:t>
      </w:r>
      <w:proofErr w:type="gramStart"/>
      <w:r w:rsidR="00E66DF1">
        <w:t>202</w:t>
      </w:r>
      <w:r w:rsidR="00B1058C">
        <w:t>5</w:t>
      </w:r>
      <w:proofErr w:type="gramEnd"/>
      <w:r w:rsidR="003E58DF">
        <w:t xml:space="preserve"> and closes September </w:t>
      </w:r>
      <w:r w:rsidR="00E66DF1">
        <w:t>1</w:t>
      </w:r>
      <w:r w:rsidR="00B1058C">
        <w:t>5</w:t>
      </w:r>
      <w:r w:rsidR="00E66DF1">
        <w:t>, 202</w:t>
      </w:r>
      <w:r w:rsidR="00B1058C">
        <w:t>5</w:t>
      </w:r>
      <w:r w:rsidR="003E58DF">
        <w:t>.</w:t>
      </w:r>
      <w:r>
        <w:t xml:space="preserve"> The review window is the period during which corrections can </w:t>
      </w:r>
      <w:r w:rsidR="00BE5934">
        <w:t>be made to the data submission.</w:t>
      </w:r>
    </w:p>
    <w:p w14:paraId="7B40EABF" w14:textId="2208BDED" w:rsidR="00DF0613" w:rsidRDefault="00EE213B" w:rsidP="00FC0DA7">
      <w:pPr>
        <w:pStyle w:val="Heading2"/>
      </w:pPr>
      <w:bookmarkStart w:id="35" w:name="_r5xycuodlpm" w:colFirst="0" w:colLast="0"/>
      <w:bookmarkStart w:id="36" w:name="_Login_Information"/>
      <w:bookmarkStart w:id="37" w:name="_Toc194579361"/>
      <w:bookmarkEnd w:id="35"/>
      <w:bookmarkEnd w:id="36"/>
      <w:r>
        <w:t xml:space="preserve">Login </w:t>
      </w:r>
      <w:r w:rsidRPr="00E27808">
        <w:t>Information</w:t>
      </w:r>
      <w:bookmarkEnd w:id="37"/>
    </w:p>
    <w:p w14:paraId="047AA018" w14:textId="55E88167" w:rsidR="00DF0613" w:rsidRDefault="00EE213B" w:rsidP="00E27808">
      <w:pPr>
        <w:rPr>
          <w:sz w:val="24"/>
          <w:szCs w:val="24"/>
        </w:rPr>
      </w:pPr>
      <w:r w:rsidRPr="00E27808">
        <w:t>Access your applications list from the ODE District site at</w:t>
      </w:r>
      <w:hyperlink r:id="rId49">
        <w:r w:rsidRPr="00E27808">
          <w:t xml:space="preserve"> </w:t>
        </w:r>
      </w:hyperlink>
      <w:hyperlink r:id="rId50" w:history="1">
        <w:r w:rsidR="00FE6AA7" w:rsidRPr="00B7335B">
          <w:rPr>
            <w:rStyle w:val="Hyperlink"/>
          </w:rPr>
          <w:t>https://odedistrict.oregon.gov/Pages/default.aspx</w:t>
        </w:r>
      </w:hyperlink>
      <w:r>
        <w:rPr>
          <w:sz w:val="24"/>
          <w:szCs w:val="24"/>
        </w:rPr>
        <w:t>.</w:t>
      </w:r>
      <w:r w:rsidR="00B400D6">
        <w:rPr>
          <w:sz w:val="24"/>
          <w:szCs w:val="24"/>
        </w:rPr>
        <w:t xml:space="preserve"> </w:t>
      </w:r>
      <w:r w:rsidR="00B400D6">
        <w:t>Select the Central Login Application button.</w:t>
      </w:r>
    </w:p>
    <w:p w14:paraId="6F5C7230" w14:textId="7E31ECB8" w:rsidR="00DF0613" w:rsidRDefault="00B400D6" w:rsidP="008C7194">
      <w:pPr>
        <w:spacing w:after="160"/>
        <w:rPr>
          <w:sz w:val="24"/>
          <w:szCs w:val="24"/>
        </w:rPr>
      </w:pPr>
      <w:r w:rsidRPr="00547847">
        <w:rPr>
          <w:noProof/>
        </w:rPr>
        <w:drawing>
          <wp:inline distT="0" distB="0" distL="0" distR="0" wp14:anchorId="5C533D23" wp14:editId="01D36B47">
            <wp:extent cx="5943600" cy="3241675"/>
            <wp:effectExtent l="0" t="0" r="0" b="0"/>
            <wp:docPr id="12" name="Picture 12" descr="Screenshot of the District website, with circle around the District website logi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the District website, with circle around the District website login link."/>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241675"/>
                    </a:xfrm>
                    <a:prstGeom prst="rect">
                      <a:avLst/>
                    </a:prstGeom>
                    <a:noFill/>
                    <a:ln>
                      <a:noFill/>
                    </a:ln>
                  </pic:spPr>
                </pic:pic>
              </a:graphicData>
            </a:graphic>
          </wp:inline>
        </w:drawing>
      </w:r>
    </w:p>
    <w:p w14:paraId="4895817D" w14:textId="667E7D46" w:rsidR="00DF0613" w:rsidRDefault="00EE213B" w:rsidP="009B1062">
      <w:r>
        <w:t>Logging in takes Users to their Applications List, (yours might appear differently).</w:t>
      </w:r>
      <w:r w:rsidR="00CD40E9">
        <w:t xml:space="preserve"> </w:t>
      </w:r>
      <w:r w:rsidR="00CD40E9">
        <w:rPr>
          <w:highlight w:val="yellow"/>
        </w:rPr>
        <w:t>Users must only l</w:t>
      </w:r>
      <w:r w:rsidR="00CD40E9" w:rsidRPr="00CD40E9">
        <w:rPr>
          <w:highlight w:val="yellow"/>
        </w:rPr>
        <w:t>og in as the School District</w:t>
      </w:r>
      <w:r w:rsidR="00F63FA5">
        <w:rPr>
          <w:highlight w:val="yellow"/>
        </w:rPr>
        <w:t>, ESD or EI/ECSE</w:t>
      </w:r>
      <w:r w:rsidR="00CD40E9">
        <w:rPr>
          <w:highlight w:val="yellow"/>
        </w:rPr>
        <w:t xml:space="preserve"> to </w:t>
      </w:r>
      <w:r w:rsidR="00CD40E9" w:rsidRPr="00CD40E9">
        <w:rPr>
          <w:highlight w:val="yellow"/>
        </w:rPr>
        <w:t>report records</w:t>
      </w:r>
      <w:r w:rsidR="00CD40E9">
        <w:rPr>
          <w:highlight w:val="yellow"/>
        </w:rPr>
        <w:t xml:space="preserve">. Do </w:t>
      </w:r>
      <w:r w:rsidR="00CD40E9" w:rsidRPr="00CD40E9">
        <w:rPr>
          <w:b/>
          <w:bCs/>
          <w:highlight w:val="yellow"/>
        </w:rPr>
        <w:t>not</w:t>
      </w:r>
      <w:r w:rsidR="00CD40E9" w:rsidRPr="00CD40E9">
        <w:rPr>
          <w:highlight w:val="yellow"/>
        </w:rPr>
        <w:t xml:space="preserve"> </w:t>
      </w:r>
      <w:r w:rsidR="00CD40E9">
        <w:rPr>
          <w:highlight w:val="yellow"/>
        </w:rPr>
        <w:t>use a</w:t>
      </w:r>
      <w:r w:rsidR="00CD40E9" w:rsidRPr="00CD40E9">
        <w:rPr>
          <w:highlight w:val="yellow"/>
        </w:rPr>
        <w:t xml:space="preserve"> schoo</w:t>
      </w:r>
      <w:r w:rsidR="00CD40E9">
        <w:rPr>
          <w:highlight w:val="yellow"/>
        </w:rPr>
        <w:t xml:space="preserve">l </w:t>
      </w:r>
      <w:r w:rsidR="00E7740F">
        <w:rPr>
          <w:highlight w:val="yellow"/>
        </w:rPr>
        <w:t>to</w:t>
      </w:r>
      <w:r w:rsidR="00CD40E9">
        <w:rPr>
          <w:highlight w:val="yellow"/>
        </w:rPr>
        <w:t xml:space="preserve"> report records. </w:t>
      </w:r>
      <w:r w:rsidR="00E7740F">
        <w:rPr>
          <w:highlight w:val="yellow"/>
        </w:rPr>
        <w:t>Select the School District, ESD or EI/E</w:t>
      </w:r>
      <w:r w:rsidR="00945475">
        <w:rPr>
          <w:highlight w:val="yellow"/>
        </w:rPr>
        <w:t>C</w:t>
      </w:r>
      <w:r w:rsidR="00E7740F">
        <w:rPr>
          <w:highlight w:val="yellow"/>
        </w:rPr>
        <w:t>SE in the</w:t>
      </w:r>
      <w:r w:rsidR="00CD40E9">
        <w:rPr>
          <w:highlight w:val="yellow"/>
        </w:rPr>
        <w:t xml:space="preserve"> Application List</w:t>
      </w:r>
      <w:r w:rsidR="00E7740F">
        <w:rPr>
          <w:highlight w:val="yellow"/>
        </w:rPr>
        <w:t>, e.g.,</w:t>
      </w:r>
      <w:r w:rsidR="00CD40E9">
        <w:rPr>
          <w:highlight w:val="yellow"/>
        </w:rPr>
        <w:t xml:space="preserve"> “Consolidated Collections – School </w:t>
      </w:r>
      <w:r w:rsidR="00E7740F">
        <w:rPr>
          <w:highlight w:val="yellow"/>
        </w:rPr>
        <w:t>District</w:t>
      </w:r>
      <w:r w:rsidR="00CD40E9">
        <w:rPr>
          <w:highlight w:val="yellow"/>
        </w:rPr>
        <w:t>.”</w:t>
      </w:r>
    </w:p>
    <w:p w14:paraId="4497388A" w14:textId="60E36130" w:rsidR="00E27808" w:rsidRPr="00B400D6" w:rsidRDefault="004A372E" w:rsidP="004A372E">
      <w:pPr>
        <w:spacing w:after="0"/>
        <w:rPr>
          <w:sz w:val="24"/>
          <w:szCs w:val="24"/>
        </w:rPr>
      </w:pPr>
      <w:r>
        <w:rPr>
          <w:noProof/>
        </w:rPr>
        <w:drawing>
          <wp:inline distT="0" distB="0" distL="0" distR="0" wp14:anchorId="0B3E3B82" wp14:editId="7515B709">
            <wp:extent cx="5943600" cy="2629010"/>
            <wp:effectExtent l="19050" t="19050" r="19050" b="19050"/>
            <wp:docPr id="356393644" name="Picture 1" descr="Screenshot of Applications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32358" name="Picture 1" descr="Screenshot of Applications list."/>
                    <pic:cNvPicPr/>
                  </pic:nvPicPr>
                  <pic:blipFill rotWithShape="1">
                    <a:blip r:embed="rId52"/>
                    <a:srcRect b="1237"/>
                    <a:stretch/>
                  </pic:blipFill>
                  <pic:spPr bwMode="auto">
                    <a:xfrm>
                      <a:off x="0" y="0"/>
                      <a:ext cx="5943600" cy="262901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E27808">
        <w:br w:type="page"/>
      </w:r>
    </w:p>
    <w:p w14:paraId="7860E2D1" w14:textId="77777777" w:rsidR="00DF0613" w:rsidRDefault="00EE213B" w:rsidP="009B1062">
      <w:r>
        <w:lastRenderedPageBreak/>
        <w:t>From the Applications list, click on Consolidated Collections.</w:t>
      </w:r>
    </w:p>
    <w:p w14:paraId="37EA6037" w14:textId="23B87847" w:rsidR="00DF0613" w:rsidRDefault="004A372E">
      <w:r>
        <w:rPr>
          <w:noProof/>
        </w:rPr>
        <w:drawing>
          <wp:inline distT="0" distB="0" distL="0" distR="0" wp14:anchorId="66B1988B" wp14:editId="7BDF7EDF">
            <wp:extent cx="5943600" cy="2647950"/>
            <wp:effectExtent l="19050" t="19050" r="19050" b="19050"/>
            <wp:docPr id="1433464290" name="Picture 1" descr="Screenshot of the Applications list, with the Consolidated Collections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64290" name="Picture 1" descr="Screenshot of the Applications list, with the Consolidated Collections link highlighted in blue."/>
                    <pic:cNvPicPr/>
                  </pic:nvPicPr>
                  <pic:blipFill>
                    <a:blip r:embed="rId53"/>
                    <a:stretch>
                      <a:fillRect/>
                    </a:stretch>
                  </pic:blipFill>
                  <pic:spPr>
                    <a:xfrm>
                      <a:off x="0" y="0"/>
                      <a:ext cx="5943600" cy="2647950"/>
                    </a:xfrm>
                    <a:prstGeom prst="rect">
                      <a:avLst/>
                    </a:prstGeom>
                    <a:ln w="9525">
                      <a:solidFill>
                        <a:schemeClr val="tx1"/>
                      </a:solidFill>
                    </a:ln>
                  </pic:spPr>
                </pic:pic>
              </a:graphicData>
            </a:graphic>
          </wp:inline>
        </w:drawing>
      </w:r>
    </w:p>
    <w:p w14:paraId="3579F439" w14:textId="77777777" w:rsidR="00DF0613" w:rsidRDefault="00EE213B" w:rsidP="009B1062">
      <w:r>
        <w:t xml:space="preserve">Users should see a screen that looks </w:t>
      </w:r>
      <w:proofErr w:type="gramStart"/>
      <w:r>
        <w:t>similar to</w:t>
      </w:r>
      <w:proofErr w:type="gramEnd"/>
      <w:r>
        <w:t xml:space="preserve"> this:</w:t>
      </w:r>
    </w:p>
    <w:p w14:paraId="229B0B2C" w14:textId="77777777" w:rsidR="00DF0613" w:rsidRDefault="00192454">
      <w:pPr>
        <w:spacing w:after="160"/>
        <w:rPr>
          <w:sz w:val="24"/>
          <w:szCs w:val="24"/>
        </w:rPr>
      </w:pPr>
      <w:r>
        <w:rPr>
          <w:noProof/>
        </w:rPr>
        <w:drawing>
          <wp:inline distT="0" distB="0" distL="0" distR="0" wp14:anchorId="4C985B7A" wp14:editId="56CDA4BD">
            <wp:extent cx="5943600" cy="2937510"/>
            <wp:effectExtent l="19050" t="19050" r="19050" b="15240"/>
            <wp:docPr id="26" name="Picture 26" descr="Screenshot of collections on the Status Track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of collections on the Status Tracking page."/>
                    <pic:cNvPicPr/>
                  </pic:nvPicPr>
                  <pic:blipFill>
                    <a:blip r:embed="rId54"/>
                    <a:stretch>
                      <a:fillRect/>
                    </a:stretch>
                  </pic:blipFill>
                  <pic:spPr>
                    <a:xfrm>
                      <a:off x="0" y="0"/>
                      <a:ext cx="5943600" cy="2937510"/>
                    </a:xfrm>
                    <a:prstGeom prst="rect">
                      <a:avLst/>
                    </a:prstGeom>
                    <a:ln w="9525">
                      <a:solidFill>
                        <a:schemeClr val="tx1"/>
                      </a:solidFill>
                    </a:ln>
                  </pic:spPr>
                </pic:pic>
              </a:graphicData>
            </a:graphic>
          </wp:inline>
        </w:drawing>
      </w:r>
    </w:p>
    <w:p w14:paraId="31085002" w14:textId="77777777" w:rsidR="00DF0613" w:rsidRDefault="00EE213B">
      <w:pPr>
        <w:spacing w:after="160"/>
      </w:pPr>
      <w:r>
        <w:t>The list of collections users see will depend on the collections they have permissions to view and/or modify. If a user does not see the specific collection for which they are submitting data, they will need to contact their District Security Administrator for Modify</w:t>
      </w:r>
      <w:r w:rsidR="00970CC9">
        <w:t xml:space="preserve"> permissions and Submitter permissions.</w:t>
      </w:r>
    </w:p>
    <w:p w14:paraId="26F218F9" w14:textId="777F396D" w:rsidR="00DF0613" w:rsidRDefault="00EE213B">
      <w:pPr>
        <w:spacing w:after="160"/>
        <w:rPr>
          <w:sz w:val="20"/>
          <w:szCs w:val="20"/>
        </w:rPr>
      </w:pPr>
      <w:r>
        <w:t>Below is an overview of the process for submitting records for the Discipline Incidents Collection. For detailed instructions on how to navigate Consolidated Collections, see the</w:t>
      </w:r>
      <w:hyperlink r:id="rId55">
        <w:r>
          <w:t xml:space="preserve"> </w:t>
        </w:r>
      </w:hyperlink>
      <w:hyperlink r:id="rId56">
        <w:r w:rsidR="003B2D78">
          <w:rPr>
            <w:rStyle w:val="Hyperlink"/>
          </w:rPr>
          <w:t>OESO Consolidated Collections User Guide</w:t>
        </w:r>
      </w:hyperlink>
      <w:r>
        <w:t>. Note that each collection will display the applicable collection year in the title.</w:t>
      </w:r>
    </w:p>
    <w:p w14:paraId="30B4BD6F" w14:textId="77777777" w:rsidR="00DF0613" w:rsidRDefault="00EE213B" w:rsidP="009B1062">
      <w:r>
        <w:br w:type="page"/>
      </w:r>
    </w:p>
    <w:p w14:paraId="20D40EE9" w14:textId="221B9D68" w:rsidR="00DF0613" w:rsidRDefault="00EE213B" w:rsidP="00FC0DA7">
      <w:pPr>
        <w:pStyle w:val="Heading1"/>
      </w:pPr>
      <w:bookmarkStart w:id="38" w:name="_xglinuuoviaj" w:colFirst="0" w:colLast="0"/>
      <w:bookmarkStart w:id="39" w:name="_Toc194579362"/>
      <w:bookmarkEnd w:id="38"/>
      <w:r>
        <w:lastRenderedPageBreak/>
        <w:t>Submitting Data to the Discipline Incidents Collection</w:t>
      </w:r>
      <w:bookmarkEnd w:id="39"/>
    </w:p>
    <w:p w14:paraId="024CD458" w14:textId="77777777" w:rsidR="00DF0613" w:rsidRDefault="00EE213B">
      <w:bookmarkStart w:id="40" w:name="_Hlk159415363"/>
      <w:r>
        <w:t>Discipline Incidents data need to be submitted by all districts, including those with no incidents to report. Discipline Incidents need to be reported for all st</w:t>
      </w:r>
      <w:r w:rsidR="00DA186C">
        <w:t>udents, not only those on IEPs.</w:t>
      </w:r>
    </w:p>
    <w:p w14:paraId="587AE353" w14:textId="4E29591B" w:rsidR="00DF0613" w:rsidRDefault="00590A1B">
      <w:r w:rsidRPr="00E7740F">
        <w:rPr>
          <w:b/>
          <w:bCs/>
          <w:color w:val="000000"/>
          <w:highlight w:val="yellow"/>
        </w:rPr>
        <w:t>Reminder:</w:t>
      </w:r>
      <w:r w:rsidRPr="00E7740F">
        <w:rPr>
          <w:color w:val="000000"/>
          <w:highlight w:val="yellow"/>
        </w:rPr>
        <w:t xml:space="preserve"> Use the School District</w:t>
      </w:r>
      <w:r w:rsidR="00F63FA5" w:rsidRPr="00E7740F">
        <w:rPr>
          <w:color w:val="000000"/>
          <w:highlight w:val="yellow"/>
        </w:rPr>
        <w:t>, ESD, or EI/ECSE</w:t>
      </w:r>
      <w:r w:rsidRPr="00E7740F">
        <w:rPr>
          <w:color w:val="000000"/>
          <w:highlight w:val="yellow"/>
        </w:rPr>
        <w:t xml:space="preserve"> login to report records</w:t>
      </w:r>
      <w:r>
        <w:rPr>
          <w:color w:val="000000"/>
        </w:rPr>
        <w:t xml:space="preserve">. </w:t>
      </w:r>
      <w:r w:rsidR="00EE213B">
        <w:rPr>
          <w:color w:val="000000"/>
        </w:rPr>
        <w:t>To submit data</w:t>
      </w:r>
      <w:r w:rsidR="00512469">
        <w:rPr>
          <w:color w:val="000000"/>
        </w:rPr>
        <w:t>,</w:t>
      </w:r>
      <w:r w:rsidR="00EE213B">
        <w:rPr>
          <w:color w:val="000000"/>
        </w:rPr>
        <w:t xml:space="preserve"> </w:t>
      </w:r>
      <w:bookmarkEnd w:id="40"/>
      <w:r w:rsidR="00EE213B">
        <w:rPr>
          <w:color w:val="000000"/>
        </w:rPr>
        <w:t>hover your mouse over Student Collections. A drop menu will appear, containing a list of open collections. When ready to submit, hover over the collection name, in this</w:t>
      </w:r>
      <w:r w:rsidR="00B41D9C">
        <w:rPr>
          <w:color w:val="000000"/>
        </w:rPr>
        <w:t xml:space="preserve"> example</w:t>
      </w:r>
      <w:r w:rsidR="00EE213B">
        <w:rPr>
          <w:color w:val="000000"/>
        </w:rPr>
        <w:t xml:space="preserve"> case, </w:t>
      </w:r>
      <w:r w:rsidR="00EE213B">
        <w:t>Discipline</w:t>
      </w:r>
      <w:r w:rsidR="00BC6CFA">
        <w:rPr>
          <w:color w:val="000000"/>
        </w:rPr>
        <w:t xml:space="preserve"> Incidents</w:t>
      </w:r>
      <w:r w:rsidR="00EE213B">
        <w:rPr>
          <w:color w:val="000000"/>
        </w:rPr>
        <w:t xml:space="preserve">. A fly-out menu will appear with two options: </w:t>
      </w:r>
      <w:r w:rsidR="009B1062">
        <w:rPr>
          <w:color w:val="000000"/>
        </w:rPr>
        <w:t>File Upload and Web Submission.</w:t>
      </w:r>
      <w:r w:rsidR="00945475">
        <w:rPr>
          <w:color w:val="000000"/>
        </w:rPr>
        <w:t xml:space="preserve"> </w:t>
      </w:r>
      <w:r w:rsidR="00945475" w:rsidRPr="7A262011">
        <w:rPr>
          <w:color w:val="000000" w:themeColor="text1"/>
        </w:rPr>
        <w:t xml:space="preserve">This example </w:t>
      </w:r>
      <w:r w:rsidR="00945475">
        <w:rPr>
          <w:color w:val="000000" w:themeColor="text1"/>
        </w:rPr>
        <w:t xml:space="preserve">uses </w:t>
      </w:r>
      <w:r w:rsidR="00945475" w:rsidRPr="7A262011">
        <w:rPr>
          <w:color w:val="000000" w:themeColor="text1"/>
        </w:rPr>
        <w:t>2021-</w:t>
      </w:r>
      <w:r w:rsidR="00945475">
        <w:rPr>
          <w:color w:val="000000" w:themeColor="text1"/>
        </w:rPr>
        <w:t>20</w:t>
      </w:r>
      <w:r w:rsidR="00945475" w:rsidRPr="7A262011">
        <w:rPr>
          <w:color w:val="000000" w:themeColor="text1"/>
        </w:rPr>
        <w:t>22.</w:t>
      </w:r>
    </w:p>
    <w:p w14:paraId="7D6FB933" w14:textId="77777777" w:rsidR="00351630" w:rsidRDefault="00351630">
      <w:r>
        <w:rPr>
          <w:noProof/>
        </w:rPr>
        <w:drawing>
          <wp:inline distT="0" distB="0" distL="0" distR="0" wp14:anchorId="1654198E" wp14:editId="5A5202EE">
            <wp:extent cx="5943600" cy="3234690"/>
            <wp:effectExtent l="19050" t="19050" r="19050" b="22860"/>
            <wp:docPr id="27" name="Picture 27" descr="A screenshot showing pathway for the Discipline Incidents collection. Hover over Student Collections, then Discipline Incidents, then Data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showing pathway for the Discipline Incidents collection. Hover over Student Collections, then Discipline Incidents, then Data Submission."/>
                    <pic:cNvPicPr/>
                  </pic:nvPicPr>
                  <pic:blipFill>
                    <a:blip r:embed="rId57"/>
                    <a:stretch>
                      <a:fillRect/>
                    </a:stretch>
                  </pic:blipFill>
                  <pic:spPr>
                    <a:xfrm>
                      <a:off x="0" y="0"/>
                      <a:ext cx="5943600" cy="3234690"/>
                    </a:xfrm>
                    <a:prstGeom prst="rect">
                      <a:avLst/>
                    </a:prstGeom>
                    <a:ln w="9525">
                      <a:solidFill>
                        <a:schemeClr val="tx1"/>
                      </a:solidFill>
                    </a:ln>
                  </pic:spPr>
                </pic:pic>
              </a:graphicData>
            </a:graphic>
          </wp:inline>
        </w:drawing>
      </w:r>
    </w:p>
    <w:p w14:paraId="4220C666" w14:textId="1243A7C7" w:rsidR="00DF0613" w:rsidRDefault="00EE213B" w:rsidP="00FC0DA7">
      <w:pPr>
        <w:pStyle w:val="Heading2"/>
      </w:pPr>
      <w:bookmarkStart w:id="41" w:name="_ulzrkef2jar4" w:colFirst="0" w:colLast="0"/>
      <w:bookmarkStart w:id="42" w:name="_File_Upload"/>
      <w:bookmarkStart w:id="43" w:name="_Toc194579363"/>
      <w:bookmarkEnd w:id="41"/>
      <w:bookmarkEnd w:id="42"/>
      <w:r>
        <w:t>File Upload</w:t>
      </w:r>
      <w:bookmarkEnd w:id="43"/>
    </w:p>
    <w:p w14:paraId="7E680E0B" w14:textId="77777777" w:rsidR="00DF0613" w:rsidRDefault="00EE213B">
      <w:r>
        <w:t>The File Upload menu option takes you to an upload screen. Click on Browse (may look different depending on browser) to locate the file containing Discipline Incidents records. The file can be in .CSV or .XML format. After selecting the file, click Upload.</w:t>
      </w:r>
    </w:p>
    <w:p w14:paraId="78EFB7C6" w14:textId="77777777" w:rsidR="00DF0613" w:rsidRDefault="006D7DC0">
      <w:r>
        <w:rPr>
          <w:noProof/>
        </w:rPr>
        <w:drawing>
          <wp:inline distT="0" distB="0" distL="0" distR="0" wp14:anchorId="4895F6EE" wp14:editId="094E3974">
            <wp:extent cx="5943600" cy="1781810"/>
            <wp:effectExtent l="19050" t="19050" r="19050" b="27940"/>
            <wp:docPr id="29" name="Picture 29" descr="Screenshot of the File Uploa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of the File Upload screen."/>
                    <pic:cNvPicPr/>
                  </pic:nvPicPr>
                  <pic:blipFill>
                    <a:blip r:embed="rId58"/>
                    <a:stretch>
                      <a:fillRect/>
                    </a:stretch>
                  </pic:blipFill>
                  <pic:spPr>
                    <a:xfrm>
                      <a:off x="0" y="0"/>
                      <a:ext cx="5943600" cy="1781810"/>
                    </a:xfrm>
                    <a:prstGeom prst="rect">
                      <a:avLst/>
                    </a:prstGeom>
                    <a:ln w="9525">
                      <a:solidFill>
                        <a:schemeClr val="tx1"/>
                      </a:solidFill>
                    </a:ln>
                  </pic:spPr>
                </pic:pic>
              </a:graphicData>
            </a:graphic>
          </wp:inline>
        </w:drawing>
      </w:r>
    </w:p>
    <w:p w14:paraId="1F6A29D5" w14:textId="77777777" w:rsidR="00DF0613" w:rsidRDefault="00BC6CFA" w:rsidP="00BC6CFA">
      <w:pPr>
        <w:spacing w:after="160"/>
      </w:pPr>
      <w:r>
        <w:t>A File Upload dialog box will appear. Select the</w:t>
      </w:r>
      <w:r>
        <w:rPr>
          <w:rFonts w:cstheme="minorHAnsi"/>
        </w:rPr>
        <w:t xml:space="preserve"> </w:t>
      </w:r>
      <w:r>
        <w:t xml:space="preserve">submission file and then click the Open button. Finally, click the Upload button in the File Upload screen to submit the file to ODE. </w:t>
      </w:r>
      <w:r w:rsidRPr="00496C18">
        <w:t xml:space="preserve">If the upload is successful, </w:t>
      </w:r>
      <w:r w:rsidRPr="00496C18">
        <w:lastRenderedPageBreak/>
        <w:t>the screen will display information boxes with information on the file and processing status. Consolidated Collections will notify users by email when the validation processing is complete.</w:t>
      </w:r>
      <w:bookmarkStart w:id="44" w:name="_k1d0uhml5s3t" w:colFirst="0" w:colLast="0"/>
      <w:bookmarkEnd w:id="44"/>
    </w:p>
    <w:p w14:paraId="46D39071" w14:textId="654D5ACA" w:rsidR="00BC6CFA" w:rsidRDefault="00BC6CFA" w:rsidP="00BC6CFA">
      <w:pPr>
        <w:spacing w:after="160"/>
      </w:pPr>
      <w:r>
        <w:t xml:space="preserve">Note: users are not finished submitting data to ODE until all errors are corrected </w:t>
      </w:r>
      <w:r w:rsidRPr="00D433C4">
        <w:rPr>
          <w:b/>
          <w:u w:val="single"/>
        </w:rPr>
        <w:t>AND</w:t>
      </w:r>
      <w:r>
        <w:t xml:space="preserve"> the verification reports have been verified. Please see the sections </w:t>
      </w:r>
      <w:hyperlink w:anchor="_Correcting_Errors_1" w:history="1">
        <w:r>
          <w:rPr>
            <w:rStyle w:val="Hyperlink"/>
          </w:rPr>
          <w:t>Correcting Error</w:t>
        </w:r>
        <w:r w:rsidRPr="00513E94">
          <w:rPr>
            <w:rStyle w:val="Hyperlink"/>
          </w:rPr>
          <w:t>s</w:t>
        </w:r>
      </w:hyperlink>
      <w:r>
        <w:t xml:space="preserve"> and </w:t>
      </w:r>
      <w:hyperlink w:anchor="_Verification_Process" w:history="1">
        <w:r w:rsidRPr="00513E94">
          <w:rPr>
            <w:rStyle w:val="Hyperlink"/>
          </w:rPr>
          <w:t>Veri</w:t>
        </w:r>
        <w:r>
          <w:rPr>
            <w:rStyle w:val="Hyperlink"/>
          </w:rPr>
          <w:t>fication Process</w:t>
        </w:r>
      </w:hyperlink>
      <w:r>
        <w:t>.</w:t>
      </w:r>
    </w:p>
    <w:p w14:paraId="4AA24CDA" w14:textId="0892D5E3" w:rsidR="00882F9D" w:rsidRPr="00FC0DA7" w:rsidRDefault="00882F9D" w:rsidP="00FC0DA7">
      <w:pPr>
        <w:pStyle w:val="Heading3"/>
      </w:pPr>
      <w:bookmarkStart w:id="45" w:name="_Add_Action_1"/>
      <w:bookmarkStart w:id="46" w:name="_Adding_an_Action"/>
      <w:bookmarkStart w:id="47" w:name="_Toc194579364"/>
      <w:bookmarkEnd w:id="45"/>
      <w:bookmarkEnd w:id="46"/>
      <w:r w:rsidRPr="00FC0DA7">
        <w:t>Add</w:t>
      </w:r>
      <w:r w:rsidR="00C23C69">
        <w:t xml:space="preserve">ing </w:t>
      </w:r>
      <w:proofErr w:type="gramStart"/>
      <w:r w:rsidR="00C23C69">
        <w:t>an</w:t>
      </w:r>
      <w:r w:rsidRPr="00FC0DA7">
        <w:t xml:space="preserve"> Action</w:t>
      </w:r>
      <w:proofErr w:type="gramEnd"/>
      <w:r w:rsidR="00C23C69">
        <w:t xml:space="preserve"> for File Upload</w:t>
      </w:r>
      <w:bookmarkEnd w:id="47"/>
    </w:p>
    <w:p w14:paraId="135724A2" w14:textId="1D20BA49" w:rsidR="00F517F9" w:rsidRDefault="00F517F9" w:rsidP="00F517F9">
      <w:pPr>
        <w:rPr>
          <w:color w:val="000000"/>
        </w:rPr>
      </w:pPr>
      <w:r>
        <w:t xml:space="preserve">If a user determines there is a second action for a record, but it was not in the upload file, users can do a web submission to add the second action. To add the second discipline action, </w:t>
      </w:r>
      <w:r>
        <w:rPr>
          <w:color w:val="000000"/>
        </w:rPr>
        <w:t xml:space="preserve">follow the </w:t>
      </w:r>
      <w:hyperlink w:anchor="_Web_Submission" w:history="1">
        <w:r w:rsidRPr="009A3FDE">
          <w:rPr>
            <w:rStyle w:val="Hyperlink"/>
          </w:rPr>
          <w:t>Web Submission</w:t>
        </w:r>
      </w:hyperlink>
      <w:r>
        <w:rPr>
          <w:color w:val="000000"/>
        </w:rPr>
        <w:t xml:space="preserve"> process to </w:t>
      </w:r>
      <w:r w:rsidRPr="00F517F9">
        <w:rPr>
          <w:color w:val="000000"/>
        </w:rPr>
        <w:t>add an additional discipline action</w:t>
      </w:r>
      <w:r>
        <w:rPr>
          <w:color w:val="000000"/>
        </w:rPr>
        <w:t>.</w:t>
      </w:r>
    </w:p>
    <w:p w14:paraId="480D2C14" w14:textId="3485133B" w:rsidR="00882F9D" w:rsidRPr="00D169BC" w:rsidRDefault="00F517F9" w:rsidP="009F393E">
      <w:r>
        <w:rPr>
          <w:color w:val="000000"/>
        </w:rPr>
        <w:t xml:space="preserve">If the user needs to look up the Discipline Incident ID, the Discipline Incident Date and/or the Discipline Action Date, hover over Student Collections, then </w:t>
      </w:r>
      <w:r>
        <w:t>Discipline</w:t>
      </w:r>
      <w:r>
        <w:rPr>
          <w:color w:val="000000"/>
        </w:rPr>
        <w:t xml:space="preserve"> Incidents. In the fly-out menu, hover over Record Management and then click on Record Maintenance, then search by SSID. The Record Maintenance screen can also be used to verify </w:t>
      </w:r>
      <w:r w:rsidR="00503719">
        <w:rPr>
          <w:color w:val="000000"/>
        </w:rPr>
        <w:t xml:space="preserve">that </w:t>
      </w:r>
      <w:r>
        <w:rPr>
          <w:color w:val="000000"/>
        </w:rPr>
        <w:t>the two discipline actions are present in the system.</w:t>
      </w:r>
    </w:p>
    <w:p w14:paraId="3D592481" w14:textId="68AEA81B" w:rsidR="00DF0613" w:rsidRDefault="00EE213B" w:rsidP="00FC0DA7">
      <w:pPr>
        <w:pStyle w:val="Heading2"/>
      </w:pPr>
      <w:bookmarkStart w:id="48" w:name="_op2ey6gbnigo" w:colFirst="0" w:colLast="0"/>
      <w:bookmarkStart w:id="49" w:name="_Web_Submission"/>
      <w:bookmarkStart w:id="50" w:name="_Toc194579365"/>
      <w:bookmarkEnd w:id="48"/>
      <w:bookmarkEnd w:id="49"/>
      <w:r>
        <w:t>Web Submission</w:t>
      </w:r>
      <w:bookmarkEnd w:id="50"/>
    </w:p>
    <w:p w14:paraId="1FDA4075" w14:textId="7D5B336B" w:rsidR="00DF0613" w:rsidRDefault="00EE213B">
      <w:pPr>
        <w:rPr>
          <w:color w:val="000000"/>
        </w:rPr>
      </w:pPr>
      <w:r>
        <w:t>The Web Submission</w:t>
      </w:r>
      <w:r w:rsidR="0024363D">
        <w:t xml:space="preserve"> menu option</w:t>
      </w:r>
      <w:r>
        <w:t xml:space="preserve"> takes you to a search screen. Search for a student using one of the options to search by SSID, Last Name, etc. and then click Search.</w:t>
      </w:r>
    </w:p>
    <w:p w14:paraId="12E788F2" w14:textId="31D7D6EF" w:rsidR="00BF3EEB" w:rsidRDefault="00EE213B">
      <w:r>
        <w:rPr>
          <w:noProof/>
        </w:rPr>
        <w:drawing>
          <wp:inline distT="114300" distB="114300" distL="114300" distR="114300" wp14:anchorId="14D8511F" wp14:editId="7F8DB4CC">
            <wp:extent cx="5943600" cy="3644900"/>
            <wp:effectExtent l="19050" t="19050" r="19050" b="12700"/>
            <wp:docPr id="13" name="image22.png" descr="Screenshot of the Web Submission search page."/>
            <wp:cNvGraphicFramePr/>
            <a:graphic xmlns:a="http://schemas.openxmlformats.org/drawingml/2006/main">
              <a:graphicData uri="http://schemas.openxmlformats.org/drawingml/2006/picture">
                <pic:pic xmlns:pic="http://schemas.openxmlformats.org/drawingml/2006/picture">
                  <pic:nvPicPr>
                    <pic:cNvPr id="13" name="image22.png" descr="Screenshot of the Web Submission search page."/>
                    <pic:cNvPicPr preferRelativeResize="0"/>
                  </pic:nvPicPr>
                  <pic:blipFill>
                    <a:blip r:embed="rId59"/>
                    <a:srcRect/>
                    <a:stretch>
                      <a:fillRect/>
                    </a:stretch>
                  </pic:blipFill>
                  <pic:spPr>
                    <a:xfrm>
                      <a:off x="0" y="0"/>
                      <a:ext cx="5943600" cy="3644900"/>
                    </a:xfrm>
                    <a:prstGeom prst="rect">
                      <a:avLst/>
                    </a:prstGeom>
                    <a:ln w="9525">
                      <a:solidFill>
                        <a:schemeClr val="tx1"/>
                      </a:solidFill>
                    </a:ln>
                  </pic:spPr>
                </pic:pic>
              </a:graphicData>
            </a:graphic>
          </wp:inline>
        </w:drawing>
      </w:r>
    </w:p>
    <w:p w14:paraId="405D5BDA" w14:textId="77777777" w:rsidR="00BF3EEB" w:rsidRDefault="00BF3EEB">
      <w:r>
        <w:br w:type="page"/>
      </w:r>
    </w:p>
    <w:p w14:paraId="577D677B" w14:textId="16A88767" w:rsidR="00DF0613" w:rsidRDefault="00EE213B">
      <w:r>
        <w:lastRenderedPageBreak/>
        <w:t xml:space="preserve">After clicking Search, the application will generate a list of </w:t>
      </w:r>
      <w:proofErr w:type="gramStart"/>
      <w:r>
        <w:t>student</w:t>
      </w:r>
      <w:proofErr w:type="gramEnd"/>
      <w:r>
        <w:t>(s) that meet the search criteria. Click the green checkmark to open the student record.</w:t>
      </w:r>
    </w:p>
    <w:p w14:paraId="747B52D0" w14:textId="1C9B9A7D" w:rsidR="00FA4E72" w:rsidRDefault="00FA4E72">
      <w:r>
        <w:rPr>
          <w:noProof/>
        </w:rPr>
        <w:drawing>
          <wp:inline distT="0" distB="0" distL="0" distR="0" wp14:anchorId="18826011" wp14:editId="29E2FC12">
            <wp:extent cx="5943600" cy="1404620"/>
            <wp:effectExtent l="19050" t="19050" r="19050" b="24130"/>
            <wp:docPr id="1981811478" name="Picture 1" descr="Screenshot of the current student list with a circle around the green edit check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11478" name="Picture 1" descr="Screenshot of the current student list with a circle around the green edit checkmark button."/>
                    <pic:cNvPicPr/>
                  </pic:nvPicPr>
                  <pic:blipFill>
                    <a:blip r:embed="rId60"/>
                    <a:stretch>
                      <a:fillRect/>
                    </a:stretch>
                  </pic:blipFill>
                  <pic:spPr>
                    <a:xfrm>
                      <a:off x="0" y="0"/>
                      <a:ext cx="5943600" cy="1404620"/>
                    </a:xfrm>
                    <a:prstGeom prst="rect">
                      <a:avLst/>
                    </a:prstGeom>
                    <a:ln w="9525">
                      <a:solidFill>
                        <a:schemeClr val="tx1"/>
                      </a:solidFill>
                    </a:ln>
                  </pic:spPr>
                </pic:pic>
              </a:graphicData>
            </a:graphic>
          </wp:inline>
        </w:drawing>
      </w:r>
    </w:p>
    <w:p w14:paraId="31C40E74" w14:textId="18E06B26" w:rsidR="00DF0613" w:rsidRDefault="00EE213B">
      <w:r>
        <w:t xml:space="preserve">The application will open a data entry screen for the selected student. The top half of the screen </w:t>
      </w:r>
      <w:proofErr w:type="gramStart"/>
      <w:r>
        <w:t>contain</w:t>
      </w:r>
      <w:proofErr w:type="gramEnd"/>
      <w:r>
        <w:t xml:space="preserve"> fields for the </w:t>
      </w:r>
      <w:r w:rsidR="007844AD">
        <w:t xml:space="preserve">Discipline </w:t>
      </w:r>
      <w:r>
        <w:t>Incidents collection. The bottom of the screen are core fields, such as the student’s personal, demographic, and program data.</w:t>
      </w:r>
    </w:p>
    <w:p w14:paraId="496B52A7" w14:textId="402BFCCA" w:rsidR="00DF0613" w:rsidRDefault="002E3B97">
      <w:r>
        <w:rPr>
          <w:noProof/>
        </w:rPr>
        <w:drawing>
          <wp:inline distT="0" distB="0" distL="0" distR="0" wp14:anchorId="3C89F1AD" wp14:editId="0CCA4441">
            <wp:extent cx="5943600" cy="3289935"/>
            <wp:effectExtent l="19050" t="19050" r="19050" b="24765"/>
            <wp:docPr id="2" name="Picture 2" descr="Discipline Incidents data entry screen.&#10;Fields from top to bottom: &#10;District Discipline Incident Identifier&#10;Discipline Incident Date&#10;Discipline Action Date&#10;Discipline Action Type Code&#10;Primary Offense Code&#10;Secondary Offense Code&#10;Tertiary Offense Code&#10;Violent Criminal Offense Arrest Flag&#10;Primary Weapon Type Code&#10;Secondary Weapon Type Code&#10;Tertiary Weapon Type Code&#10;Discipline Modifier Code&#10;Primary Disability Code&#10;Discipline Days&#10;Interim Educational Services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cipline Incidents data entry screen.&#10;Fields from top to bottom: &#10;District Discipline Incident Identifier&#10;Discipline Incident Date&#10;Discipline Action Date&#10;Discipline Action Type Code&#10;Primary Offense Code&#10;Secondary Offense Code&#10;Tertiary Offense Code&#10;Violent Criminal Offense Arrest Flag&#10;Primary Weapon Type Code&#10;Secondary Weapon Type Code&#10;Tertiary Weapon Type Code&#10;Discipline Modifier Code&#10;Primary Disability Code&#10;Discipline Days&#10;Interim Educational Services Flag"/>
                    <pic:cNvPicPr/>
                  </pic:nvPicPr>
                  <pic:blipFill>
                    <a:blip r:embed="rId61"/>
                    <a:stretch>
                      <a:fillRect/>
                    </a:stretch>
                  </pic:blipFill>
                  <pic:spPr>
                    <a:xfrm>
                      <a:off x="0" y="0"/>
                      <a:ext cx="5943600" cy="3289935"/>
                    </a:xfrm>
                    <a:prstGeom prst="rect">
                      <a:avLst/>
                    </a:prstGeom>
                    <a:ln w="9525">
                      <a:solidFill>
                        <a:schemeClr val="tx1"/>
                      </a:solidFill>
                    </a:ln>
                  </pic:spPr>
                </pic:pic>
              </a:graphicData>
            </a:graphic>
          </wp:inline>
        </w:drawing>
      </w:r>
    </w:p>
    <w:p w14:paraId="354EBAB1" w14:textId="1A2ADB38" w:rsidR="00DF0613" w:rsidRDefault="00EE213B" w:rsidP="00FC0DA7">
      <w:pPr>
        <w:pStyle w:val="Heading3"/>
      </w:pPr>
      <w:bookmarkStart w:id="51" w:name="_Toc194579366"/>
      <w:r>
        <w:t>Discipline Incident Fields</w:t>
      </w:r>
      <w:bookmarkEnd w:id="51"/>
    </w:p>
    <w:p w14:paraId="285CF2F7" w14:textId="630FF683" w:rsidR="00DF0613" w:rsidRDefault="00EE213B">
      <w:pPr>
        <w:pStyle w:val="Heading4"/>
      </w:pPr>
      <w:bookmarkStart w:id="52" w:name="_Toc194579367"/>
      <w:r>
        <w:t>District Discipline Incident Identifier (Required)</w:t>
      </w:r>
      <w:bookmarkEnd w:id="52"/>
    </w:p>
    <w:p w14:paraId="10E1BF55" w14:textId="77777777" w:rsidR="00DF0613" w:rsidRDefault="00EE213B">
      <w:r>
        <w:t xml:space="preserve">This is a unique identifier </w:t>
      </w:r>
      <w:r>
        <w:rPr>
          <w:b/>
        </w:rPr>
        <w:t>assigned by the district</w:t>
      </w:r>
      <w:r>
        <w:t xml:space="preserve"> for each discipline incident. It consists of up to ten characters (numbers and/or letters) and is meaningful to the district. In most cases, the district’s local data system will determine the numbering sequence. If there are multiple students involved in one discipline incident, use the same District </w:t>
      </w:r>
      <w:r w:rsidR="00F4511E">
        <w:t xml:space="preserve">Discipline Incident Identifier </w:t>
      </w:r>
      <w:r>
        <w:t>for each student.</w:t>
      </w:r>
    </w:p>
    <w:p w14:paraId="251D8889" w14:textId="39B4C2D3" w:rsidR="00DF0613" w:rsidRDefault="00EE213B">
      <w:pPr>
        <w:pStyle w:val="Heading4"/>
      </w:pPr>
      <w:bookmarkStart w:id="53" w:name="_Toc194579368"/>
      <w:r>
        <w:t>Discipline Incident Date (Required)</w:t>
      </w:r>
      <w:bookmarkEnd w:id="53"/>
    </w:p>
    <w:p w14:paraId="790BBB25" w14:textId="5EF24DDB" w:rsidR="00DF0613" w:rsidRDefault="00EE213B">
      <w:r>
        <w:t xml:space="preserve">This is the date the incident occurred. Must contain a valid date in the format of MMDDYYYY, where “MM” is the two-digit month, “DD” is the two-digit date of the month, and “YYYY” is the four-digit year. </w:t>
      </w:r>
      <w:proofErr w:type="gramStart"/>
      <w:r>
        <w:t>Must</w:t>
      </w:r>
      <w:proofErr w:type="gramEnd"/>
      <w:r>
        <w:t xml:space="preserve"> be the same date or any date prior to the Discipline Action Date. Enter the date in MMDDYYYY </w:t>
      </w:r>
      <w:r>
        <w:lastRenderedPageBreak/>
        <w:t>format or use the small calendar icon at the right of the field. The date the discipline incident occurred must be from July 1 to</w:t>
      </w:r>
      <w:r w:rsidR="00ED55B5">
        <w:t xml:space="preserve"> June 30 of the reporting year.</w:t>
      </w:r>
    </w:p>
    <w:p w14:paraId="5217704E" w14:textId="79708A03" w:rsidR="00DF0613" w:rsidRDefault="00EE213B">
      <w:pPr>
        <w:pStyle w:val="Heading4"/>
      </w:pPr>
      <w:bookmarkStart w:id="54" w:name="_Toc194579369"/>
      <w:r>
        <w:t>Discipline Action Date (Required)</w:t>
      </w:r>
      <w:bookmarkEnd w:id="54"/>
    </w:p>
    <w:p w14:paraId="683C2F88" w14:textId="2629F540" w:rsidR="00DF0613" w:rsidRDefault="00EE213B">
      <w:r>
        <w:t xml:space="preserve">Date that disciplinary action was taken against the student </w:t>
      </w:r>
      <w:proofErr w:type="gramStart"/>
      <w:r>
        <w:t>as a result of</w:t>
      </w:r>
      <w:proofErr w:type="gramEnd"/>
      <w:r>
        <w:t xml:space="preserve"> the incident. Must also contain a valid date in the format of MMDDYYYY. Discipline Action Date may or may not fall on the same date as Discipline Incident Date. The</w:t>
      </w:r>
      <w:r w:rsidR="00ED55B5">
        <w:t xml:space="preserve"> Discipline Action Date cannot </w:t>
      </w:r>
      <w:r>
        <w:t>precede the corresponding Discipline Incident Date. Enter the date in MMDDYYYY format or use the small calendar icon at the right of the field.</w:t>
      </w:r>
    </w:p>
    <w:p w14:paraId="67F87462" w14:textId="30AF8B09" w:rsidR="00DF0613" w:rsidRDefault="00EE213B">
      <w:pPr>
        <w:pStyle w:val="Heading4"/>
      </w:pPr>
      <w:bookmarkStart w:id="55" w:name="_Toc194579370"/>
      <w:r>
        <w:t>Discipline Action Type Code (Required)</w:t>
      </w:r>
      <w:bookmarkEnd w:id="55"/>
    </w:p>
    <w:p w14:paraId="4195B6BB" w14:textId="77777777" w:rsidR="00DF0613" w:rsidRDefault="00EE213B">
      <w:r>
        <w:t xml:space="preserve">This code indicates the type of disciplinary action taken by the school. See </w:t>
      </w:r>
      <w:hyperlink w:anchor="_Discipline_Action_Type">
        <w:r w:rsidRPr="00F4511E">
          <w:rPr>
            <w:rStyle w:val="Hyperlink"/>
          </w:rPr>
          <w:t>Discipline Action Type Table</w:t>
        </w:r>
      </w:hyperlink>
      <w:r>
        <w:t xml:space="preserve"> in the Appendices.</w:t>
      </w:r>
    </w:p>
    <w:p w14:paraId="279009B0" w14:textId="501EA98A" w:rsidR="00DF0613" w:rsidRDefault="00EE213B">
      <w:pPr>
        <w:pStyle w:val="Heading4"/>
      </w:pPr>
      <w:bookmarkStart w:id="56" w:name="_Toc194579371"/>
      <w:r>
        <w:t>Primary Offense Type Code (Required)</w:t>
      </w:r>
      <w:bookmarkEnd w:id="56"/>
    </w:p>
    <w:p w14:paraId="5BD0720A" w14:textId="77777777" w:rsidR="00DF0613" w:rsidRDefault="00EE213B">
      <w:r>
        <w:t xml:space="preserve">This code describes the primary offense carried out by the student during the incident. See </w:t>
      </w:r>
      <w:hyperlink w:anchor="_Offense_Type">
        <w:r>
          <w:rPr>
            <w:color w:val="0000FF"/>
            <w:u w:val="single"/>
          </w:rPr>
          <w:t>Primary Offense Type Table</w:t>
        </w:r>
      </w:hyperlink>
      <w:r>
        <w:t xml:space="preserve"> in the Appendices.</w:t>
      </w:r>
    </w:p>
    <w:p w14:paraId="66B3BFF3" w14:textId="0B15D2A0" w:rsidR="00DF0613" w:rsidRDefault="00EE213B">
      <w:pPr>
        <w:pStyle w:val="Heading4"/>
      </w:pPr>
      <w:bookmarkStart w:id="57" w:name="_Toc194579372"/>
      <w:r>
        <w:t>Secondary and Tertiary Offense Type Code</w:t>
      </w:r>
      <w:bookmarkEnd w:id="57"/>
    </w:p>
    <w:p w14:paraId="18D7B0B6" w14:textId="77777777" w:rsidR="00DF0613" w:rsidRDefault="00EE213B">
      <w:r>
        <w:t xml:space="preserve">These codes describe secondary and tertiary offenses perpetrated by the student during the incident, if any. These fields default with “Not Applicable.” Find the list of codes in the </w:t>
      </w:r>
      <w:hyperlink w:anchor="_Offense_Type">
        <w:r>
          <w:rPr>
            <w:color w:val="0000FF"/>
            <w:u w:val="single"/>
          </w:rPr>
          <w:t>Offense Type Table</w:t>
        </w:r>
      </w:hyperlink>
      <w:r>
        <w:t xml:space="preserve"> in the Appendices.</w:t>
      </w:r>
    </w:p>
    <w:p w14:paraId="25A2EB05" w14:textId="77777777" w:rsidR="00DF0613" w:rsidRDefault="00EE213B">
      <w:r>
        <w:t>If a student is involved in one incident resulting in multiple offenses, use the Secondary and Tertiary Offense Type Code fields. Do not enter multiple records for the student for a single incident.</w:t>
      </w:r>
    </w:p>
    <w:p w14:paraId="761EDB6E" w14:textId="7FA30398" w:rsidR="00DF0613" w:rsidRDefault="00EE213B">
      <w:pPr>
        <w:pStyle w:val="Heading4"/>
      </w:pPr>
      <w:bookmarkStart w:id="58" w:name="_cvjf282a8exw" w:colFirst="0" w:colLast="0"/>
      <w:bookmarkStart w:id="59" w:name="_Toc194579373"/>
      <w:bookmarkEnd w:id="58"/>
      <w:r>
        <w:t>Violent Criminal Offense Arrest Flag</w:t>
      </w:r>
      <w:bookmarkEnd w:id="59"/>
    </w:p>
    <w:p w14:paraId="18D50925" w14:textId="77777777" w:rsidR="00DF0613" w:rsidRDefault="00EE213B">
      <w:r>
        <w:t xml:space="preserve">This field indicates that the incident resulted in the student's arrest for a violent criminal offense, </w:t>
      </w:r>
      <w:proofErr w:type="gramStart"/>
      <w:r>
        <w:t>including:</w:t>
      </w:r>
      <w:proofErr w:type="gramEnd"/>
      <w:r>
        <w:t xml:space="preserve"> assault; manufacture or delivery of a controlled substance; sexual crimes using force, threatened use of force or against an incapacitated person; arson; robbery; hate/bias crime; coercion; or kidnapping. When schools expel a student due to the commission of a violent criminal offense on school grounds for which police/officials arrested the student, districts must mark this flag </w:t>
      </w:r>
      <w:r>
        <w:rPr>
          <w:b/>
        </w:rPr>
        <w:t>Y</w:t>
      </w:r>
      <w:r>
        <w:t>.</w:t>
      </w:r>
    </w:p>
    <w:p w14:paraId="3FCC7F6C" w14:textId="49A4744F" w:rsidR="00DF0613" w:rsidRDefault="00EE213B">
      <w:pPr>
        <w:pStyle w:val="Heading4"/>
      </w:pPr>
      <w:bookmarkStart w:id="60" w:name="_Toc194579374"/>
      <w:r>
        <w:t>Primary Weapon Type Code</w:t>
      </w:r>
      <w:bookmarkEnd w:id="60"/>
    </w:p>
    <w:p w14:paraId="234127CE" w14:textId="77777777" w:rsidR="00DF0613" w:rsidRDefault="00EE213B">
      <w:r>
        <w:t xml:space="preserve">These codes describe the primary weapon in the student's possession during the incident, if any. This field defaults with “No Weapon.” Please see the </w:t>
      </w:r>
      <w:hyperlink w:anchor="_Weapon_Type">
        <w:r>
          <w:rPr>
            <w:color w:val="0000FF"/>
            <w:u w:val="single"/>
          </w:rPr>
          <w:t>Weapon Type Table</w:t>
        </w:r>
      </w:hyperlink>
      <w:r>
        <w:t xml:space="preserve"> in the Appendices for the list of codes.</w:t>
      </w:r>
    </w:p>
    <w:p w14:paraId="15A0CDF3" w14:textId="4D6727CF" w:rsidR="00DF0613" w:rsidRDefault="00EE213B">
      <w:pPr>
        <w:pStyle w:val="Heading4"/>
      </w:pPr>
      <w:bookmarkStart w:id="61" w:name="_Toc194579375"/>
      <w:r>
        <w:t>Secondary and Tertiary Weapon Type Code Fields</w:t>
      </w:r>
      <w:bookmarkEnd w:id="61"/>
    </w:p>
    <w:p w14:paraId="55099B06" w14:textId="77777777" w:rsidR="00DF0613" w:rsidRDefault="00EE213B">
      <w:r>
        <w:t xml:space="preserve">This code describes a secondary and tertiary weapon in the student's possession during the incident, if any. These fields default with “No Weapon.” Please see the </w:t>
      </w:r>
      <w:hyperlink w:anchor="_Weapon_Type">
        <w:r>
          <w:rPr>
            <w:color w:val="0000FF"/>
            <w:u w:val="single"/>
          </w:rPr>
          <w:t>Weapon Type Table</w:t>
        </w:r>
      </w:hyperlink>
      <w:r>
        <w:t xml:space="preserve"> in the Appendices for the list of codes. </w:t>
      </w:r>
    </w:p>
    <w:p w14:paraId="6C8D1469" w14:textId="3C0A4D88" w:rsidR="00DF0613" w:rsidRDefault="00EE213B">
      <w:pPr>
        <w:pStyle w:val="Heading4"/>
      </w:pPr>
      <w:bookmarkStart w:id="62" w:name="_Toc194579376"/>
      <w:r>
        <w:t>Discipline Modifier Code</w:t>
      </w:r>
      <w:bookmarkEnd w:id="62"/>
    </w:p>
    <w:p w14:paraId="7B54FB2C" w14:textId="034A34E4" w:rsidR="00DF0613" w:rsidRDefault="00EE213B">
      <w:r>
        <w:t xml:space="preserve">This code describes special circumstances that may modify the disciplinary action taken. Only use this code in two circumstances. 1) When a student had a </w:t>
      </w:r>
      <w:proofErr w:type="gramStart"/>
      <w:r w:rsidR="004757E9">
        <w:t>firearm</w:t>
      </w:r>
      <w:r>
        <w:t>, but</w:t>
      </w:r>
      <w:proofErr w:type="gramEnd"/>
      <w:r>
        <w:t xml:space="preserve"> was not expelled for a full school year </w:t>
      </w:r>
      <w:r>
        <w:lastRenderedPageBreak/>
        <w:t>(Discipline Modifier Code 1)</w:t>
      </w:r>
      <w:r>
        <w:rPr>
          <w:vertAlign w:val="superscript"/>
        </w:rPr>
        <w:footnoteReference w:id="1"/>
      </w:r>
      <w:r>
        <w:t>; or 2) when an Administrative Law Judge (ALJ)</w:t>
      </w:r>
      <w:r>
        <w:rPr>
          <w:vertAlign w:val="superscript"/>
        </w:rPr>
        <w:footnoteReference w:id="2"/>
      </w:r>
      <w:r>
        <w:t xml:space="preserve"> removes the student (Discipline Modifier Code 2). When a student’s Discipline Modifier Code is </w:t>
      </w:r>
      <w:r>
        <w:rPr>
          <w:b/>
        </w:rPr>
        <w:t>2</w:t>
      </w:r>
      <w:r>
        <w:t xml:space="preserve">, the special education flag must be marked </w:t>
      </w:r>
      <w:r>
        <w:rPr>
          <w:b/>
        </w:rPr>
        <w:t>Y</w:t>
      </w:r>
      <w:r>
        <w:t xml:space="preserve">. See the </w:t>
      </w:r>
      <w:hyperlink w:anchor="_Discipline_Modifier">
        <w:r>
          <w:rPr>
            <w:color w:val="0000FF"/>
            <w:u w:val="single"/>
          </w:rPr>
          <w:t>Discipline Modifier Table</w:t>
        </w:r>
      </w:hyperlink>
      <w:r>
        <w:t xml:space="preserve"> in the Appendices for a list of options.</w:t>
      </w:r>
    </w:p>
    <w:tbl>
      <w:tblPr>
        <w:tblStyle w:val="a3"/>
        <w:tblW w:w="936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20" w:firstRow="1" w:lastRow="0" w:firstColumn="0" w:lastColumn="0" w:noHBand="0" w:noVBand="1"/>
        <w:tblDescription w:val="Warning for Discipline Modifier Code 2."/>
      </w:tblPr>
      <w:tblGrid>
        <w:gridCol w:w="721"/>
        <w:gridCol w:w="7920"/>
        <w:gridCol w:w="719"/>
      </w:tblGrid>
      <w:tr w:rsidR="00DF0613" w14:paraId="3F026432" w14:textId="77777777" w:rsidTr="00525456">
        <w:trPr>
          <w:tblHeader/>
        </w:trPr>
        <w:tc>
          <w:tcPr>
            <w:tcW w:w="721" w:type="dxa"/>
          </w:tcPr>
          <w:p w14:paraId="0634D115" w14:textId="77777777" w:rsidR="00DF0613" w:rsidRDefault="00EE213B">
            <w:pPr>
              <w:spacing w:after="0"/>
              <w:jc w:val="center"/>
            </w:pPr>
            <w:r>
              <w:rPr>
                <w:noProof/>
              </w:rPr>
              <w:drawing>
                <wp:inline distT="0" distB="0" distL="0" distR="0" wp14:anchorId="0A1D4501" wp14:editId="1FECFB7A">
                  <wp:extent cx="274320" cy="274320"/>
                  <wp:effectExtent l="0" t="0" r="0" b="0"/>
                  <wp:docPr id="21" name="image3.png" descr="Solid red triangle with white exclamation point in the center"/>
                  <wp:cNvGraphicFramePr/>
                  <a:graphic xmlns:a="http://schemas.openxmlformats.org/drawingml/2006/main">
                    <a:graphicData uri="http://schemas.openxmlformats.org/drawingml/2006/picture">
                      <pic:pic xmlns:pic="http://schemas.openxmlformats.org/drawingml/2006/picture">
                        <pic:nvPicPr>
                          <pic:cNvPr id="0" name="image3.png" descr="Solid red triangle with white exclamation point in the center"/>
                          <pic:cNvPicPr preferRelativeResize="0"/>
                        </pic:nvPicPr>
                        <pic:blipFill>
                          <a:blip r:embed="rId18"/>
                          <a:srcRect/>
                          <a:stretch>
                            <a:fillRect/>
                          </a:stretch>
                        </pic:blipFill>
                        <pic:spPr>
                          <a:xfrm>
                            <a:off x="0" y="0"/>
                            <a:ext cx="274320" cy="274320"/>
                          </a:xfrm>
                          <a:prstGeom prst="rect">
                            <a:avLst/>
                          </a:prstGeom>
                          <a:ln/>
                        </pic:spPr>
                      </pic:pic>
                    </a:graphicData>
                  </a:graphic>
                </wp:inline>
              </w:drawing>
            </w:r>
          </w:p>
        </w:tc>
        <w:tc>
          <w:tcPr>
            <w:tcW w:w="7920" w:type="dxa"/>
          </w:tcPr>
          <w:p w14:paraId="3345BD1D" w14:textId="77777777" w:rsidR="00DF0613" w:rsidRDefault="00EE213B" w:rsidP="00C679C2">
            <w:pPr>
              <w:spacing w:after="0"/>
              <w:rPr>
                <w:b/>
                <w:highlight w:val="cyan"/>
              </w:rPr>
            </w:pPr>
            <w:r>
              <w:t xml:space="preserve">Removal by an Administrative Law Judge (Discipline Modifier Code 2) is rare and is for special education students only. When selecting Discipline Modifier Code 2, the special education flag </w:t>
            </w:r>
            <w:r>
              <w:rPr>
                <w:b/>
              </w:rPr>
              <w:t>must</w:t>
            </w:r>
            <w:r>
              <w:t xml:space="preserve"> be marked </w:t>
            </w:r>
            <w:r w:rsidR="00C679C2" w:rsidRPr="00C679C2">
              <w:rPr>
                <w:b/>
              </w:rPr>
              <w:t>Y</w:t>
            </w:r>
            <w:r w:rsidR="00C679C2">
              <w:t>.</w:t>
            </w:r>
          </w:p>
        </w:tc>
        <w:tc>
          <w:tcPr>
            <w:tcW w:w="719" w:type="dxa"/>
          </w:tcPr>
          <w:p w14:paraId="1574DB01" w14:textId="77777777" w:rsidR="00DF0613" w:rsidRDefault="00EE213B">
            <w:pPr>
              <w:spacing w:after="0"/>
              <w:jc w:val="center"/>
            </w:pPr>
            <w:r>
              <w:rPr>
                <w:noProof/>
              </w:rPr>
              <w:drawing>
                <wp:inline distT="0" distB="0" distL="0" distR="0" wp14:anchorId="61782F11" wp14:editId="5AB27E69">
                  <wp:extent cx="274320" cy="274320"/>
                  <wp:effectExtent l="0" t="0" r="0" b="0"/>
                  <wp:docPr id="22" name="image3.png" descr="Solid red triangle with white exclamation point in the center"/>
                  <wp:cNvGraphicFramePr/>
                  <a:graphic xmlns:a="http://schemas.openxmlformats.org/drawingml/2006/main">
                    <a:graphicData uri="http://schemas.openxmlformats.org/drawingml/2006/picture">
                      <pic:pic xmlns:pic="http://schemas.openxmlformats.org/drawingml/2006/picture">
                        <pic:nvPicPr>
                          <pic:cNvPr id="0" name="image3.png" descr="Solid red triangle with white exclamation point in the center"/>
                          <pic:cNvPicPr preferRelativeResize="0"/>
                        </pic:nvPicPr>
                        <pic:blipFill>
                          <a:blip r:embed="rId18"/>
                          <a:srcRect/>
                          <a:stretch>
                            <a:fillRect/>
                          </a:stretch>
                        </pic:blipFill>
                        <pic:spPr>
                          <a:xfrm>
                            <a:off x="0" y="0"/>
                            <a:ext cx="274320" cy="274320"/>
                          </a:xfrm>
                          <a:prstGeom prst="rect">
                            <a:avLst/>
                          </a:prstGeom>
                          <a:ln/>
                        </pic:spPr>
                      </pic:pic>
                    </a:graphicData>
                  </a:graphic>
                </wp:inline>
              </w:drawing>
            </w:r>
          </w:p>
        </w:tc>
      </w:tr>
    </w:tbl>
    <w:p w14:paraId="59CA99CB" w14:textId="4ADF0216" w:rsidR="00DF0613" w:rsidRDefault="00EE213B" w:rsidP="00E3365F">
      <w:pPr>
        <w:pStyle w:val="Heading4"/>
        <w:spacing w:before="200"/>
      </w:pPr>
      <w:bookmarkStart w:id="63" w:name="_Toc194579377"/>
      <w:r>
        <w:t xml:space="preserve">Primary Disability Field (Required if Special Education Flag is marked </w:t>
      </w:r>
      <w:r>
        <w:rPr>
          <w:b/>
        </w:rPr>
        <w:t>Y</w:t>
      </w:r>
      <w:r>
        <w:t>)</w:t>
      </w:r>
      <w:bookmarkEnd w:id="63"/>
    </w:p>
    <w:p w14:paraId="4C7AF376" w14:textId="7A4F1E91" w:rsidR="00DF0613" w:rsidRDefault="00EE213B">
      <w:r>
        <w:t xml:space="preserve">This code indicates the primary disability (eligibility) of the student with an IEP. Select the appropriate code from the drop-down list of special education disability codes. See </w:t>
      </w:r>
      <w:hyperlink w:anchor="_Disability_Code_1">
        <w:r w:rsidRPr="00503719">
          <w:rPr>
            <w:color w:val="0000FF"/>
            <w:u w:val="single"/>
          </w:rPr>
          <w:t>Disability Code Table</w:t>
        </w:r>
      </w:hyperlink>
      <w:r>
        <w:t xml:space="preserve"> in the Appendices</w:t>
      </w:r>
      <w:r w:rsidR="00503719">
        <w:t>.</w:t>
      </w:r>
    </w:p>
    <w:p w14:paraId="23DAD33B" w14:textId="47BCA1E7" w:rsidR="00DF0613" w:rsidRDefault="00EE213B">
      <w:pPr>
        <w:pStyle w:val="Heading4"/>
      </w:pPr>
      <w:bookmarkStart w:id="64" w:name="_Toc194579378"/>
      <w:r>
        <w:t>Discipline Days</w:t>
      </w:r>
      <w:bookmarkEnd w:id="64"/>
    </w:p>
    <w:p w14:paraId="1CE63E5A" w14:textId="76670294" w:rsidR="00DF0613" w:rsidRDefault="00EE213B">
      <w:r>
        <w:t xml:space="preserve">This field collects the number of school days associated with the disciplinary action taken. Any removal for more than half of a scheduled school day is counted as a full day, and removal for half of the day or less is counted as a half day. (ORS § 339.250(10).) </w:t>
      </w:r>
      <w:r w:rsidR="00ED55B5">
        <w:t>This field contains an explicit decimal point.</w:t>
      </w:r>
      <w:r w:rsidR="00776D46" w:rsidRPr="00776D46">
        <w:t xml:space="preserve"> When doing a File Upload, discipline days that include half days should be entered as a decimal (e.g., 5.5 for five and a half days), and whole numbers can be entered with or without the decimal (e.g., either 5 or 5.0 will work for five days).</w:t>
      </w:r>
    </w:p>
    <w:p w14:paraId="47F2B3D9" w14:textId="566C1400" w:rsidR="00DF0613" w:rsidRDefault="00EE213B" w:rsidP="00FC0DA7">
      <w:pPr>
        <w:pStyle w:val="Heading3"/>
      </w:pPr>
      <w:bookmarkStart w:id="65" w:name="_Toc194579379"/>
      <w:r>
        <w:t>Interim Services Flag</w:t>
      </w:r>
      <w:bookmarkEnd w:id="65"/>
    </w:p>
    <w:p w14:paraId="44EA6BAA" w14:textId="77777777" w:rsidR="00DF0613" w:rsidRDefault="00EE213B">
      <w:r>
        <w:t>This field indicates whether the district provided interim educational services during the discipline days to enable the child to continue to participate in the general education curriculum and/or to progress toward meeting goals set out in the student's IEP, although in another setting.</w:t>
      </w:r>
    </w:p>
    <w:tbl>
      <w:tblPr>
        <w:tblStyle w:val="a4"/>
        <w:tblW w:w="9315" w:type="dxa"/>
        <w:tblInd w:w="4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Explains how to use the Interim Services Flag, depending on Discipline Action Code."/>
      </w:tblPr>
      <w:tblGrid>
        <w:gridCol w:w="4725"/>
        <w:gridCol w:w="4590"/>
      </w:tblGrid>
      <w:tr w:rsidR="00DF0613" w14:paraId="32CCA842" w14:textId="77777777" w:rsidTr="004A73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25" w:type="dxa"/>
            <w:shd w:val="clear" w:color="auto" w:fill="1F497D" w:themeFill="text2"/>
          </w:tcPr>
          <w:p w14:paraId="70313ECF" w14:textId="1E7EDB81" w:rsidR="00DF0613" w:rsidRDefault="00EE213B">
            <w:pPr>
              <w:spacing w:after="0"/>
            </w:pPr>
            <w:r>
              <w:t>If the Discipline Action Code is:</w:t>
            </w:r>
          </w:p>
        </w:tc>
        <w:tc>
          <w:tcPr>
            <w:tcW w:w="4590" w:type="dxa"/>
            <w:shd w:val="clear" w:color="auto" w:fill="1F497D" w:themeFill="text2"/>
          </w:tcPr>
          <w:p w14:paraId="2C43742D" w14:textId="77777777" w:rsidR="00DF0613" w:rsidRDefault="00EE213B">
            <w:pPr>
              <w:spacing w:after="0"/>
              <w:cnfStyle w:val="100000000000" w:firstRow="1" w:lastRow="0" w:firstColumn="0" w:lastColumn="0" w:oddVBand="0" w:evenVBand="0" w:oddHBand="0" w:evenHBand="0" w:firstRowFirstColumn="0" w:firstRowLastColumn="0" w:lastRowFirstColumn="0" w:lastRowLastColumn="0"/>
            </w:pPr>
            <w:r>
              <w:t>Then the Interim Services Flag options are:</w:t>
            </w:r>
          </w:p>
        </w:tc>
      </w:tr>
      <w:tr w:rsidR="00DF0613" w14:paraId="357712AD" w14:textId="77777777" w:rsidTr="00DF0613">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725" w:type="dxa"/>
          </w:tcPr>
          <w:p w14:paraId="705FB182" w14:textId="77777777" w:rsidR="00DF0613" w:rsidRDefault="00EE213B">
            <w:pPr>
              <w:spacing w:after="0"/>
            </w:pPr>
            <w:r>
              <w:t>1 – Expulsion</w:t>
            </w:r>
          </w:p>
        </w:tc>
        <w:tc>
          <w:tcPr>
            <w:tcW w:w="4590" w:type="dxa"/>
          </w:tcPr>
          <w:p w14:paraId="2229B7A6"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pPr>
            <w:r>
              <w:t>Y or N</w:t>
            </w:r>
          </w:p>
        </w:tc>
      </w:tr>
      <w:tr w:rsidR="00DF0613" w14:paraId="1F65100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5" w:type="dxa"/>
          </w:tcPr>
          <w:p w14:paraId="3414599B" w14:textId="77777777" w:rsidR="00DF0613" w:rsidRDefault="00EE213B">
            <w:pPr>
              <w:spacing w:after="0"/>
            </w:pPr>
            <w:r>
              <w:t>2 – In-School Suspension</w:t>
            </w:r>
          </w:p>
        </w:tc>
        <w:tc>
          <w:tcPr>
            <w:tcW w:w="4590" w:type="dxa"/>
          </w:tcPr>
          <w:p w14:paraId="0BBE5239" w14:textId="77777777" w:rsidR="00DF0613" w:rsidRDefault="00EE213B">
            <w:pPr>
              <w:spacing w:after="0"/>
              <w:cnfStyle w:val="000000010000" w:firstRow="0" w:lastRow="0" w:firstColumn="0" w:lastColumn="0" w:oddVBand="0" w:evenVBand="0" w:oddHBand="0" w:evenHBand="1" w:firstRowFirstColumn="0" w:firstRowLastColumn="0" w:lastRowFirstColumn="0" w:lastRowLastColumn="0"/>
            </w:pPr>
            <w:r>
              <w:t>Y</w:t>
            </w:r>
          </w:p>
        </w:tc>
      </w:tr>
      <w:tr w:rsidR="00DF0613" w14:paraId="2E9501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5" w:type="dxa"/>
          </w:tcPr>
          <w:p w14:paraId="0325972C" w14:textId="77777777" w:rsidR="00DF0613" w:rsidRDefault="00EE213B">
            <w:pPr>
              <w:spacing w:after="0"/>
            </w:pPr>
            <w:r>
              <w:t>3 – Out of School Suspension</w:t>
            </w:r>
          </w:p>
        </w:tc>
        <w:tc>
          <w:tcPr>
            <w:tcW w:w="4590" w:type="dxa"/>
          </w:tcPr>
          <w:p w14:paraId="54251B4B"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pPr>
            <w:r>
              <w:t>Y or N</w:t>
            </w:r>
          </w:p>
        </w:tc>
      </w:tr>
      <w:tr w:rsidR="00DF0613" w14:paraId="41B5D17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5" w:type="dxa"/>
          </w:tcPr>
          <w:p w14:paraId="257352D2" w14:textId="77777777" w:rsidR="00DF0613" w:rsidRDefault="00EE213B">
            <w:pPr>
              <w:spacing w:after="0"/>
            </w:pPr>
            <w:r>
              <w:t>5 – Removed to an Alternate Educational Setting</w:t>
            </w:r>
          </w:p>
        </w:tc>
        <w:tc>
          <w:tcPr>
            <w:tcW w:w="4590" w:type="dxa"/>
          </w:tcPr>
          <w:p w14:paraId="543CF5FD" w14:textId="77777777" w:rsidR="00DF0613" w:rsidRDefault="00EE213B">
            <w:pPr>
              <w:spacing w:after="0"/>
              <w:cnfStyle w:val="000000010000" w:firstRow="0" w:lastRow="0" w:firstColumn="0" w:lastColumn="0" w:oddVBand="0" w:evenVBand="0" w:oddHBand="0" w:evenHBand="1" w:firstRowFirstColumn="0" w:firstRowLastColumn="0" w:lastRowFirstColumn="0" w:lastRowLastColumn="0"/>
            </w:pPr>
            <w:r>
              <w:t>Y</w:t>
            </w:r>
          </w:p>
        </w:tc>
      </w:tr>
    </w:tbl>
    <w:p w14:paraId="342CF793" w14:textId="77777777" w:rsidR="006E6FD8" w:rsidRDefault="006E6FD8" w:rsidP="006E6FD8">
      <w:bookmarkStart w:id="66" w:name="_tt4ieo369jlq" w:colFirst="0" w:colLast="0"/>
      <w:bookmarkStart w:id="67" w:name="_Correcting_Errors"/>
      <w:bookmarkStart w:id="68" w:name="_Add_Action"/>
      <w:bookmarkEnd w:id="66"/>
      <w:bookmarkEnd w:id="67"/>
      <w:bookmarkEnd w:id="68"/>
      <w:r>
        <w:br w:type="page"/>
      </w:r>
    </w:p>
    <w:p w14:paraId="0391E4D4" w14:textId="5509CE5C" w:rsidR="009C1F95" w:rsidRDefault="009C1F95" w:rsidP="00FC0DA7">
      <w:pPr>
        <w:pStyle w:val="Heading3"/>
      </w:pPr>
      <w:bookmarkStart w:id="69" w:name="_Toc194579380"/>
      <w:r>
        <w:lastRenderedPageBreak/>
        <w:t>Add Action</w:t>
      </w:r>
      <w:bookmarkEnd w:id="69"/>
    </w:p>
    <w:p w14:paraId="28288180" w14:textId="03B7AAD3" w:rsidR="00765F17" w:rsidRDefault="008763D7" w:rsidP="000F09D3">
      <w:r>
        <w:t>When</w:t>
      </w:r>
      <w:r w:rsidR="000F09D3">
        <w:t xml:space="preserve"> there are two discipline action </w:t>
      </w:r>
      <w:r w:rsidR="00004B72">
        <w:t>types for one</w:t>
      </w:r>
      <w:r w:rsidR="000F09D3">
        <w:t xml:space="preserve"> incident</w:t>
      </w:r>
      <w:r>
        <w:t xml:space="preserve">, for example, both in-school and out of school suspension assigned, </w:t>
      </w:r>
      <w:r w:rsidR="000F09D3">
        <w:t xml:space="preserve">users will fill out the Web Submission record screen with the first </w:t>
      </w:r>
      <w:r w:rsidR="00004B72">
        <w:t>D</w:t>
      </w:r>
      <w:r w:rsidR="000F09D3">
        <w:t xml:space="preserve">iscipline </w:t>
      </w:r>
      <w:r w:rsidR="00004B72">
        <w:t>A</w:t>
      </w:r>
      <w:r w:rsidR="000F09D3">
        <w:t xml:space="preserve">ction </w:t>
      </w:r>
      <w:r w:rsidR="00004B72">
        <w:t>T</w:t>
      </w:r>
      <w:r w:rsidR="000F09D3">
        <w:t>ype</w:t>
      </w:r>
      <w:r w:rsidR="00004B72">
        <w:t>,</w:t>
      </w:r>
      <w:r w:rsidR="000F09D3">
        <w:t xml:space="preserve"> </w:t>
      </w:r>
      <w:r w:rsidR="007B76F9">
        <w:t>then click Save and Add Action.</w:t>
      </w:r>
      <w:r w:rsidR="00004B72">
        <w:t xml:space="preserve"> Note the Discipline Days field will only include the count of days for the first action.</w:t>
      </w:r>
    </w:p>
    <w:p w14:paraId="585E11FC" w14:textId="1579546B" w:rsidR="00765F17" w:rsidRDefault="00765F17" w:rsidP="00765F17">
      <w:pPr>
        <w:spacing w:before="200"/>
      </w:pPr>
      <w:r>
        <w:rPr>
          <w:noProof/>
        </w:rPr>
        <w:drawing>
          <wp:inline distT="0" distB="0" distL="0" distR="0" wp14:anchorId="75B5CD4F" wp14:editId="19566EF8">
            <wp:extent cx="5943600" cy="1384935"/>
            <wp:effectExtent l="19050" t="19050" r="19050" b="24765"/>
            <wp:docPr id="11" name="Picture 11" descr="Screenshot of the data entry screen with a red circle around the Save and Add Ac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the data entry screen with a red circle around the Save and Add Action button."/>
                    <pic:cNvPicPr/>
                  </pic:nvPicPr>
                  <pic:blipFill>
                    <a:blip r:embed="rId62"/>
                    <a:stretch>
                      <a:fillRect/>
                    </a:stretch>
                  </pic:blipFill>
                  <pic:spPr>
                    <a:xfrm>
                      <a:off x="0" y="0"/>
                      <a:ext cx="5943600" cy="1384935"/>
                    </a:xfrm>
                    <a:prstGeom prst="rect">
                      <a:avLst/>
                    </a:prstGeom>
                    <a:ln w="9525">
                      <a:solidFill>
                        <a:schemeClr val="tx1"/>
                      </a:solidFill>
                    </a:ln>
                  </pic:spPr>
                </pic:pic>
              </a:graphicData>
            </a:graphic>
          </wp:inline>
        </w:drawing>
      </w:r>
    </w:p>
    <w:p w14:paraId="6AA85972" w14:textId="5D32C640" w:rsidR="007B76F9" w:rsidRDefault="00004B72" w:rsidP="00765F17">
      <w:pPr>
        <w:spacing w:before="200"/>
      </w:pPr>
      <w:r>
        <w:t>The system will update the screen to allow u</w:t>
      </w:r>
      <w:r w:rsidR="007B76F9">
        <w:t xml:space="preserve">sers </w:t>
      </w:r>
      <w:r>
        <w:t>to</w:t>
      </w:r>
      <w:r w:rsidR="007B76F9">
        <w:t xml:space="preserve"> enter the second </w:t>
      </w:r>
      <w:r>
        <w:t>D</w:t>
      </w:r>
      <w:r w:rsidR="007B76F9">
        <w:t xml:space="preserve">iscipline </w:t>
      </w:r>
      <w:r>
        <w:t>A</w:t>
      </w:r>
      <w:r w:rsidR="007B76F9">
        <w:t xml:space="preserve">ction </w:t>
      </w:r>
      <w:r>
        <w:t>T</w:t>
      </w:r>
      <w:r w:rsidR="007B76F9">
        <w:t xml:space="preserve">ype, </w:t>
      </w:r>
      <w:r>
        <w:t>D</w:t>
      </w:r>
      <w:r w:rsidR="007B76F9">
        <w:t xml:space="preserve">iscipline </w:t>
      </w:r>
      <w:r>
        <w:t>D</w:t>
      </w:r>
      <w:r w:rsidR="007B76F9">
        <w:t>ays</w:t>
      </w:r>
      <w:r w:rsidR="008763D7">
        <w:t xml:space="preserve"> and</w:t>
      </w:r>
      <w:r w:rsidR="007B76F9">
        <w:t xml:space="preserve"> </w:t>
      </w:r>
      <w:r>
        <w:t>I</w:t>
      </w:r>
      <w:r w:rsidR="007B76F9">
        <w:t xml:space="preserve">nterim </w:t>
      </w:r>
      <w:r>
        <w:t>E</w:t>
      </w:r>
      <w:r w:rsidR="007B76F9">
        <w:t xml:space="preserve">ducation </w:t>
      </w:r>
      <w:r>
        <w:t>S</w:t>
      </w:r>
      <w:r w:rsidR="007B76F9">
        <w:t>ervice</w:t>
      </w:r>
      <w:r w:rsidR="000425E7">
        <w:t>s</w:t>
      </w:r>
      <w:r w:rsidR="007B76F9">
        <w:t xml:space="preserve"> flag. All other fields are not editable and will be grey.</w:t>
      </w:r>
      <w:r>
        <w:t xml:space="preserve"> Note the Discipline Days field will be for the count of days </w:t>
      </w:r>
      <w:r w:rsidR="008763D7">
        <w:t xml:space="preserve">assigned </w:t>
      </w:r>
      <w:r>
        <w:t>for the second action.</w:t>
      </w:r>
    </w:p>
    <w:p w14:paraId="7FEC79FC" w14:textId="6CECD426" w:rsidR="00C23C69" w:rsidRDefault="00C23C69" w:rsidP="00765F17">
      <w:pPr>
        <w:spacing w:before="200"/>
      </w:pPr>
      <w:r>
        <w:t xml:space="preserve">For adding an action during a file upload, follow </w:t>
      </w:r>
      <w:hyperlink w:anchor="_Adding_an_Action" w:history="1">
        <w:r w:rsidRPr="00C23C69">
          <w:rPr>
            <w:rStyle w:val="Hyperlink"/>
          </w:rPr>
          <w:t>Adding an Action for File Upload</w:t>
        </w:r>
      </w:hyperlink>
      <w:r>
        <w:t>.</w:t>
      </w:r>
    </w:p>
    <w:p w14:paraId="7732756F" w14:textId="5D4A57F4" w:rsidR="00DF0613" w:rsidRDefault="00EE213B" w:rsidP="00FC0DA7">
      <w:pPr>
        <w:pStyle w:val="Heading2"/>
      </w:pPr>
      <w:bookmarkStart w:id="70" w:name="_Correcting_Errors_1"/>
      <w:bookmarkStart w:id="71" w:name="_Toc194579381"/>
      <w:bookmarkEnd w:id="70"/>
      <w:r>
        <w:t>Correcting Errors</w:t>
      </w:r>
      <w:bookmarkEnd w:id="71"/>
    </w:p>
    <w:p w14:paraId="7B5D55E4" w14:textId="570D9A3E" w:rsidR="00DF0613" w:rsidRDefault="00EE213B">
      <w:r>
        <w:t>Once all data has been loaded, the next step is to correct errors. To view and correct errors, hover your mouse over Student Collections in the top menu bar. From the drop menu, hover over Discipline Incidents, then from the fly out menu, hover over Error Management, and then click on Review Errors.</w:t>
      </w:r>
    </w:p>
    <w:p w14:paraId="2FE2A7A0" w14:textId="77777777" w:rsidR="00FB1DCC" w:rsidRDefault="00075C87">
      <w:r>
        <w:rPr>
          <w:noProof/>
        </w:rPr>
        <w:drawing>
          <wp:inline distT="0" distB="0" distL="0" distR="0" wp14:anchorId="121DFC8C" wp14:editId="74420C32">
            <wp:extent cx="5941060" cy="3735496"/>
            <wp:effectExtent l="19050" t="19050" r="21590" b="17780"/>
            <wp:docPr id="7" name="Picture 7" descr="Screenshot of menu pathway from Student Collections, to Discipline, to Error Management and finally Review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menu pathway from Student Collections, to Discipline, to Error Management and finally Review Errors."/>
                    <pic:cNvPicPr/>
                  </pic:nvPicPr>
                  <pic:blipFill rotWithShape="1">
                    <a:blip r:embed="rId63"/>
                    <a:srcRect t="1242" b="1530"/>
                    <a:stretch/>
                  </pic:blipFill>
                  <pic:spPr bwMode="auto">
                    <a:xfrm>
                      <a:off x="0" y="0"/>
                      <a:ext cx="5943600" cy="373709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6B5140C" w14:textId="6E759504" w:rsidR="00DF0613" w:rsidRDefault="00EE213B">
      <w:r>
        <w:lastRenderedPageBreak/>
        <w:t>The Error Screen shows a list of errors by type, count and description. The Error Count is the number of records with the Error Type. Click the triangle expand button, in the row of the Error Type you wish to correct, which expands to show the records with that type of error.</w:t>
      </w:r>
    </w:p>
    <w:p w14:paraId="2BCEF2E4" w14:textId="77777777" w:rsidR="00DF0613" w:rsidRDefault="00EE213B">
      <w:r>
        <w:t>This expanded screen contains a table with demographic information, a green check mark to access the record, a red “x” to delete the record, the values causing the error, and the column names for these values.</w:t>
      </w:r>
    </w:p>
    <w:p w14:paraId="42CCFE1E" w14:textId="6978E156" w:rsidR="00DF0613" w:rsidRDefault="00FA4E72">
      <w:r>
        <w:rPr>
          <w:noProof/>
        </w:rPr>
        <w:drawing>
          <wp:inline distT="0" distB="0" distL="0" distR="0" wp14:anchorId="5D698565" wp14:editId="2215FA4A">
            <wp:extent cx="5904566" cy="2065655"/>
            <wp:effectExtent l="19050" t="19050" r="20320" b="10795"/>
            <wp:docPr id="2063512036" name="Picture 1" descr="Screenshot of the Review Errors screen, displaying one record in error for date out of range, with circles around the expand triangle button and the check 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12036" name="Picture 1" descr="Screenshot of the Review Errors screen, displaying one record in error for date out of range, with circles around the expand triangle button and the check mark button."/>
                    <pic:cNvPicPr/>
                  </pic:nvPicPr>
                  <pic:blipFill>
                    <a:blip r:embed="rId64">
                      <a:extLst>
                        <a:ext uri="{28A0092B-C50C-407E-A947-70E740481C1C}">
                          <a14:useLocalDpi xmlns:a14="http://schemas.microsoft.com/office/drawing/2010/main" val="0"/>
                        </a:ext>
                      </a:extLst>
                    </a:blip>
                    <a:stretch>
                      <a:fillRect/>
                    </a:stretch>
                  </pic:blipFill>
                  <pic:spPr>
                    <a:xfrm>
                      <a:off x="0" y="0"/>
                      <a:ext cx="5904566" cy="2065655"/>
                    </a:xfrm>
                    <a:prstGeom prst="rect">
                      <a:avLst/>
                    </a:prstGeom>
                    <a:ln w="9525">
                      <a:solidFill>
                        <a:schemeClr val="tx1"/>
                      </a:solidFill>
                    </a:ln>
                  </pic:spPr>
                </pic:pic>
              </a:graphicData>
            </a:graphic>
          </wp:inline>
        </w:drawing>
      </w:r>
      <w:r w:rsidR="00EE213B">
        <w:t>Clicking the green check mark will open the record. The top of the record will display each validation error for the record. Consolidated Collections puts a red outline around the field that contains a validation error. If there is more than one validation error, each field that is in error will be outlined in red.</w:t>
      </w:r>
    </w:p>
    <w:p w14:paraId="4D3D9E23" w14:textId="77777777" w:rsidR="00DF0613" w:rsidRDefault="00EE213B">
      <w:r>
        <w:rPr>
          <w:noProof/>
        </w:rPr>
        <w:drawing>
          <wp:inline distT="114300" distB="114300" distL="114300" distR="114300" wp14:anchorId="0DCFFB84" wp14:editId="7EF0BBA9">
            <wp:extent cx="5943600" cy="1358900"/>
            <wp:effectExtent l="19050" t="19050" r="19050" b="12700"/>
            <wp:docPr id="3" name="image5.png" descr="Screenshot of the record in error, showing that the system puts red outline around field in error: Discipline Incident Date."/>
            <wp:cNvGraphicFramePr/>
            <a:graphic xmlns:a="http://schemas.openxmlformats.org/drawingml/2006/main">
              <a:graphicData uri="http://schemas.openxmlformats.org/drawingml/2006/picture">
                <pic:pic xmlns:pic="http://schemas.openxmlformats.org/drawingml/2006/picture">
                  <pic:nvPicPr>
                    <pic:cNvPr id="0" name="image5.png" descr="Screenshot of the record in error, showing that the system puts red outline around field in error: Discipline Incident Date."/>
                    <pic:cNvPicPr preferRelativeResize="0"/>
                  </pic:nvPicPr>
                  <pic:blipFill>
                    <a:blip r:embed="rId65"/>
                    <a:srcRect/>
                    <a:stretch>
                      <a:fillRect/>
                    </a:stretch>
                  </pic:blipFill>
                  <pic:spPr>
                    <a:xfrm>
                      <a:off x="0" y="0"/>
                      <a:ext cx="5943600" cy="1358900"/>
                    </a:xfrm>
                    <a:prstGeom prst="rect">
                      <a:avLst/>
                    </a:prstGeom>
                    <a:ln w="9525">
                      <a:solidFill>
                        <a:schemeClr val="tx1"/>
                      </a:solidFill>
                    </a:ln>
                  </pic:spPr>
                </pic:pic>
              </a:graphicData>
            </a:graphic>
          </wp:inline>
        </w:drawing>
      </w:r>
    </w:p>
    <w:p w14:paraId="4FE88B5E" w14:textId="77777777" w:rsidR="00DF0613" w:rsidRDefault="00EE213B">
      <w:pPr>
        <w:spacing w:after="160"/>
      </w:pPr>
      <w:r>
        <w:t>After fixing each error, click the Save button, located at the top and bottom of the record, which will clear the error. After clicking Save, the system will produce a green “Record Saved” message. The system also will revalidate the entire record, to check for any further errors.</w:t>
      </w:r>
    </w:p>
    <w:p w14:paraId="27376925" w14:textId="77777777" w:rsidR="00DF0613" w:rsidRDefault="00EE213B">
      <w:pPr>
        <w:tabs>
          <w:tab w:val="center" w:pos="4680"/>
        </w:tabs>
        <w:spacing w:after="160"/>
      </w:pPr>
      <w:r>
        <w:t xml:space="preserve">If there is more than one error in the Error Type, the system will keep the Error Type expanded. Once all errors are fixed, the record will </w:t>
      </w:r>
      <w:proofErr w:type="gramStart"/>
      <w:r>
        <w:t>post</w:t>
      </w:r>
      <w:proofErr w:type="gramEnd"/>
      <w:r>
        <w:t xml:space="preserve"> to Record Management.</w:t>
      </w:r>
    </w:p>
    <w:p w14:paraId="13C97BAC" w14:textId="77777777" w:rsidR="00DF0613" w:rsidRDefault="00EE213B" w:rsidP="00C31771">
      <w:bookmarkStart w:id="72" w:name="_1ousuknf0994" w:colFirst="0" w:colLast="0"/>
      <w:bookmarkEnd w:id="72"/>
      <w:r>
        <w:br w:type="page"/>
      </w:r>
    </w:p>
    <w:p w14:paraId="339A370C" w14:textId="2213FFBC" w:rsidR="00DF0613" w:rsidRDefault="00EE213B" w:rsidP="00FC0DA7">
      <w:pPr>
        <w:pStyle w:val="Heading2"/>
      </w:pPr>
      <w:bookmarkStart w:id="73" w:name="_2dlh6ok38xb4" w:colFirst="0" w:colLast="0"/>
      <w:bookmarkStart w:id="74" w:name="_Verification_Process"/>
      <w:bookmarkStart w:id="75" w:name="_Toc194579382"/>
      <w:bookmarkEnd w:id="73"/>
      <w:bookmarkEnd w:id="74"/>
      <w:r>
        <w:lastRenderedPageBreak/>
        <w:t>Verification Process</w:t>
      </w:r>
      <w:bookmarkEnd w:id="75"/>
    </w:p>
    <w:p w14:paraId="3E3E9EBA" w14:textId="36CDEDB6" w:rsidR="00DF0613" w:rsidRDefault="00EE213B">
      <w:r>
        <w:t>The final step is verifying the submission. ODE cannot consider the collection complete until the submitting district verifies it as complete. All districts (even districts with no student discipline incidents for the 202</w:t>
      </w:r>
      <w:r w:rsidR="00220107">
        <w:t>4</w:t>
      </w:r>
      <w:r>
        <w:t>-202</w:t>
      </w:r>
      <w:r w:rsidR="00220107">
        <w:t>5</w:t>
      </w:r>
      <w:r>
        <w:t xml:space="preserve"> school year) are required to complete the verification process on the Status Tracking tab</w:t>
      </w:r>
      <w:bookmarkStart w:id="76" w:name="_Hlk159415442"/>
      <w:r>
        <w:t>.</w:t>
      </w:r>
      <w:r w:rsidR="00F63FA5">
        <w:t xml:space="preserve"> </w:t>
      </w:r>
      <w:r w:rsidR="00F63FA5" w:rsidRPr="00A505B7">
        <w:rPr>
          <w:b/>
          <w:bCs/>
          <w:highlight w:val="yellow"/>
        </w:rPr>
        <w:t>Reminder:</w:t>
      </w:r>
      <w:r w:rsidR="00F63FA5" w:rsidRPr="00A505B7">
        <w:rPr>
          <w:highlight w:val="yellow"/>
        </w:rPr>
        <w:t xml:space="preserve"> this action must be completed under the School District, ESD, or IE/ECSE login as the agency accountable for ensuring accurate data submission.</w:t>
      </w:r>
      <w:bookmarkEnd w:id="76"/>
    </w:p>
    <w:p w14:paraId="751684B3" w14:textId="3C5D6619" w:rsidR="00562844" w:rsidRDefault="00243CE8" w:rsidP="00243CE8">
      <w:r>
        <w:t>From anywhere in the Consolidated Collections application, click the Status Tracking tab to go to the list of collections. Make sure the School Year dropdown displays the correct school year. This dropdown will automatically advance to the next school year on July 1. If the 202</w:t>
      </w:r>
      <w:r w:rsidR="00220107">
        <w:t>4</w:t>
      </w:r>
      <w:r>
        <w:t>-202</w:t>
      </w:r>
      <w:r w:rsidR="00220107">
        <w:t>5</w:t>
      </w:r>
      <w:r>
        <w:t xml:space="preserve"> collection closes on July </w:t>
      </w:r>
      <w:r w:rsidR="00220107">
        <w:t>11</w:t>
      </w:r>
      <w:r>
        <w:t xml:space="preserve"> </w:t>
      </w:r>
      <w:r w:rsidRPr="00DE4984">
        <w:t>and is verified</w:t>
      </w:r>
      <w:r>
        <w:t xml:space="preserve"> after June 30, 202</w:t>
      </w:r>
      <w:r w:rsidR="00220107">
        <w:t>5</w:t>
      </w:r>
      <w:r>
        <w:t>, when users arrive at the Status Tracking page, the dropdown will show 202</w:t>
      </w:r>
      <w:r w:rsidR="00220107">
        <w:t>5</w:t>
      </w:r>
      <w:r>
        <w:t>-202</w:t>
      </w:r>
      <w:r w:rsidR="00220107">
        <w:t>6</w:t>
      </w:r>
      <w:r>
        <w:t xml:space="preserve"> and all the collection names on will end with “2</w:t>
      </w:r>
      <w:r w:rsidR="00220107">
        <w:t>5</w:t>
      </w:r>
      <w:r>
        <w:t>-2</w:t>
      </w:r>
      <w:r w:rsidR="00220107">
        <w:t>6</w:t>
      </w:r>
      <w:r>
        <w:t>.” Use the School Year drop menu to change the collection year to 202</w:t>
      </w:r>
      <w:r w:rsidR="00220107">
        <w:t>4</w:t>
      </w:r>
      <w:r>
        <w:t>-202</w:t>
      </w:r>
      <w:r w:rsidR="00220107">
        <w:t>5</w:t>
      </w:r>
      <w:r>
        <w:t>.</w:t>
      </w:r>
      <w:r w:rsidRPr="00243CE8">
        <w:t xml:space="preserve"> </w:t>
      </w:r>
      <w:r w:rsidR="00562844">
        <w:t>The example below uses 2023-2024 collections.</w:t>
      </w:r>
    </w:p>
    <w:p w14:paraId="4F88E2E8" w14:textId="020A9CBB" w:rsidR="00DF0613" w:rsidRDefault="00562844">
      <w:pPr>
        <w:spacing w:before="240" w:after="160"/>
        <w:rPr>
          <w:sz w:val="24"/>
          <w:szCs w:val="24"/>
        </w:rPr>
      </w:pPr>
      <w:r>
        <w:rPr>
          <w:noProof/>
        </w:rPr>
        <w:drawing>
          <wp:inline distT="0" distB="0" distL="0" distR="0" wp14:anchorId="6C2B70DF" wp14:editId="1EE4F8CC">
            <wp:extent cx="5943600" cy="1809750"/>
            <wp:effectExtent l="19050" t="19050" r="19050" b="19050"/>
            <wp:docPr id="898861155" name="Picture 1" descr="Screenshot of the Status Tracking page with circle around the school year drop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61155" name="Picture 1" descr="Screenshot of the Status Tracking page with circle around the school year drop menu."/>
                    <pic:cNvPicPr/>
                  </pic:nvPicPr>
                  <pic:blipFill rotWithShape="1">
                    <a:blip r:embed="rId66"/>
                    <a:srcRect b="27884"/>
                    <a:stretch/>
                  </pic:blipFill>
                  <pic:spPr bwMode="auto">
                    <a:xfrm>
                      <a:off x="0" y="0"/>
                      <a:ext cx="5943600" cy="18097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C190BB" w14:textId="0E3E2882" w:rsidR="008B3B2D" w:rsidRDefault="008B3B2D" w:rsidP="008B3B2D">
      <w:r w:rsidRPr="00001051">
        <w:t xml:space="preserve">Click the black expand arrow next to the </w:t>
      </w:r>
      <w:r>
        <w:t xml:space="preserve">Discipline </w:t>
      </w:r>
      <w:r w:rsidRPr="00001051">
        <w:t>Incidents collection to access the Verification Reports.</w:t>
      </w:r>
    </w:p>
    <w:p w14:paraId="269B5F86" w14:textId="620A8BDD" w:rsidR="00B66F14" w:rsidRDefault="00B66F14" w:rsidP="008B3B2D">
      <w:r>
        <w:rPr>
          <w:noProof/>
        </w:rPr>
        <w:drawing>
          <wp:inline distT="0" distB="0" distL="0" distR="0" wp14:anchorId="49A48A9B" wp14:editId="1C70FCA6">
            <wp:extent cx="5943600" cy="3338830"/>
            <wp:effectExtent l="19050" t="19050" r="19050" b="13970"/>
            <wp:docPr id="231400879" name="Picture 1" descr="Screenshot of collections on the Status Tracking page, with a circle around the triangle button you click to verify th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00879" name="Picture 1" descr="Screenshot of collections on the Status Tracking page, with a circle around the triangle button you click to verify the reports."/>
                    <pic:cNvPicPr/>
                  </pic:nvPicPr>
                  <pic:blipFill>
                    <a:blip r:embed="rId67"/>
                    <a:stretch>
                      <a:fillRect/>
                    </a:stretch>
                  </pic:blipFill>
                  <pic:spPr>
                    <a:xfrm>
                      <a:off x="0" y="0"/>
                      <a:ext cx="5943600" cy="3338830"/>
                    </a:xfrm>
                    <a:prstGeom prst="rect">
                      <a:avLst/>
                    </a:prstGeom>
                    <a:ln w="9525">
                      <a:solidFill>
                        <a:schemeClr val="tx1"/>
                      </a:solidFill>
                    </a:ln>
                  </pic:spPr>
                </pic:pic>
              </a:graphicData>
            </a:graphic>
          </wp:inline>
        </w:drawing>
      </w:r>
    </w:p>
    <w:p w14:paraId="20AEC8A7" w14:textId="4B132B67" w:rsidR="00C71ABA" w:rsidRDefault="00C71ABA" w:rsidP="00C71ABA">
      <w:r>
        <w:lastRenderedPageBreak/>
        <w:t xml:space="preserve">If all errors have not been cleared, </w:t>
      </w:r>
      <w:r w:rsidR="00D67A3B">
        <w:t xml:space="preserve">an uncorrected errors </w:t>
      </w:r>
      <w:r>
        <w:t xml:space="preserve">message will appear. See </w:t>
      </w:r>
      <w:hyperlink w:anchor="_Correcting_Errors_1" w:tooltip="Correcting errors" w:history="1">
        <w:r>
          <w:rPr>
            <w:rStyle w:val="Hyperlink"/>
          </w:rPr>
          <w:t>C</w:t>
        </w:r>
        <w:r w:rsidRPr="00332AB0">
          <w:rPr>
            <w:rStyle w:val="Hyperlink"/>
          </w:rPr>
          <w:t>orrecting</w:t>
        </w:r>
        <w:r>
          <w:rPr>
            <w:rStyle w:val="Hyperlink"/>
          </w:rPr>
          <w:t xml:space="preserve"> E</w:t>
        </w:r>
        <w:r w:rsidRPr="00332AB0">
          <w:rPr>
            <w:rStyle w:val="Hyperlink"/>
          </w:rPr>
          <w:t>rrors</w:t>
        </w:r>
      </w:hyperlink>
      <w:r>
        <w:t xml:space="preserve"> before continuing.</w:t>
      </w:r>
    </w:p>
    <w:p w14:paraId="18B06ED2" w14:textId="77777777" w:rsidR="00CB597C" w:rsidRDefault="00CB597C" w:rsidP="00C71ABA">
      <w:pPr>
        <w:rPr>
          <w:noProof/>
        </w:rPr>
      </w:pPr>
      <w:r>
        <w:rPr>
          <w:noProof/>
        </w:rPr>
        <w:drawing>
          <wp:inline distT="0" distB="0" distL="0" distR="0" wp14:anchorId="0FC35814" wp14:editId="2D51D1BB">
            <wp:extent cx="5943600" cy="342900"/>
            <wp:effectExtent l="19050" t="19050" r="19050" b="19050"/>
            <wp:docPr id="276894792" name="Picture 1" descr="Screenshot of collections on the Status Tracking page, showing the warning you would see if you have uncorrected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94792" name="Picture 1" descr="Screenshot of collections on the Status Tracking page, showing the warning you would see if you have uncorrected errors."/>
                    <pic:cNvPicPr/>
                  </pic:nvPicPr>
                  <pic:blipFill>
                    <a:blip r:embed="rId68"/>
                    <a:stretch>
                      <a:fillRect/>
                    </a:stretch>
                  </pic:blipFill>
                  <pic:spPr>
                    <a:xfrm>
                      <a:off x="0" y="0"/>
                      <a:ext cx="5943600" cy="342900"/>
                    </a:xfrm>
                    <a:prstGeom prst="rect">
                      <a:avLst/>
                    </a:prstGeom>
                    <a:ln w="9525">
                      <a:solidFill>
                        <a:schemeClr val="tx1"/>
                      </a:solidFill>
                    </a:ln>
                  </pic:spPr>
                </pic:pic>
              </a:graphicData>
            </a:graphic>
          </wp:inline>
        </w:drawing>
      </w:r>
      <w:r>
        <w:rPr>
          <w:noProof/>
        </w:rPr>
        <w:t xml:space="preserve"> </w:t>
      </w:r>
    </w:p>
    <w:p w14:paraId="7C1AD90D" w14:textId="1285E3FF" w:rsidR="00C71ABA" w:rsidRDefault="00C71ABA" w:rsidP="00C71ABA">
      <w:r>
        <w:t>Similarly, if all audits have not been cleared,</w:t>
      </w:r>
      <w:r w:rsidR="00D67A3B">
        <w:t xml:space="preserve"> an uncorrected audits </w:t>
      </w:r>
      <w:r>
        <w:t xml:space="preserve">message will appear. See </w:t>
      </w:r>
      <w:hyperlink w:anchor="_Correcting_Audits_during" w:tooltip="Correcting errors" w:history="1">
        <w:r>
          <w:rPr>
            <w:rStyle w:val="Hyperlink"/>
          </w:rPr>
          <w:t>C</w:t>
        </w:r>
        <w:r w:rsidRPr="00332AB0">
          <w:rPr>
            <w:rStyle w:val="Hyperlink"/>
          </w:rPr>
          <w:t>orrecting</w:t>
        </w:r>
        <w:r>
          <w:rPr>
            <w:rStyle w:val="Hyperlink"/>
          </w:rPr>
          <w:t xml:space="preserve"> Audits</w:t>
        </w:r>
        <w:r w:rsidRPr="00332AB0">
          <w:rPr>
            <w:rStyle w:val="Hyperlink"/>
          </w:rPr>
          <w:t xml:space="preserve"> </w:t>
        </w:r>
        <w:r>
          <w:rPr>
            <w:rStyle w:val="Hyperlink"/>
          </w:rPr>
          <w:t>during the Review Window</w:t>
        </w:r>
      </w:hyperlink>
      <w:r>
        <w:t xml:space="preserve"> before continuing.</w:t>
      </w:r>
    </w:p>
    <w:p w14:paraId="2D05B8A4" w14:textId="23969944" w:rsidR="00C71ABA" w:rsidRDefault="00BD5182" w:rsidP="00C71ABA">
      <w:r>
        <w:rPr>
          <w:noProof/>
        </w:rPr>
        <w:drawing>
          <wp:inline distT="0" distB="0" distL="0" distR="0" wp14:anchorId="72F8C747" wp14:editId="395A2089">
            <wp:extent cx="5943600" cy="305435"/>
            <wp:effectExtent l="19050" t="19050" r="19050" b="18415"/>
            <wp:docPr id="1586748690" name="Picture 1586748690" descr="Screenshot of collections on the Status Tracking page, showing the warning you would see if you have uncorrected 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09427" name="Picture 487009427" descr="Screenshot of collections on the Status Tracking page, showing the warning you would see if you have uncorrected audits."/>
                    <pic:cNvPicPr/>
                  </pic:nvPicPr>
                  <pic:blipFill rotWithShape="1">
                    <a:blip r:embed="rId69"/>
                    <a:srcRect t="35974"/>
                    <a:stretch/>
                  </pic:blipFill>
                  <pic:spPr bwMode="auto">
                    <a:xfrm>
                      <a:off x="0" y="0"/>
                      <a:ext cx="5943600" cy="30543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893B3A" w14:textId="77777777" w:rsidR="00C71ABA" w:rsidRDefault="00C71ABA" w:rsidP="00C71ABA">
      <w:r>
        <w:t>Each collection has different verification reports.</w:t>
      </w:r>
      <w:r w:rsidRPr="00E412B0">
        <w:t xml:space="preserve"> </w:t>
      </w:r>
      <w:r>
        <w:t>Each report displays aggregated data in tables.</w:t>
      </w:r>
    </w:p>
    <w:p w14:paraId="07BF3BD1" w14:textId="77777777" w:rsidR="00C71ABA" w:rsidRPr="00C71ABA" w:rsidRDefault="00C71ABA" w:rsidP="00C71ABA">
      <w:pPr>
        <w:pStyle w:val="ListParagraph"/>
        <w:numPr>
          <w:ilvl w:val="0"/>
          <w:numId w:val="26"/>
        </w:numPr>
        <w:spacing w:after="120"/>
        <w:rPr>
          <w:sz w:val="21"/>
          <w:szCs w:val="21"/>
        </w:rPr>
      </w:pPr>
      <w:r w:rsidRPr="00C71ABA">
        <w:rPr>
          <w:sz w:val="21"/>
          <w:szCs w:val="21"/>
        </w:rPr>
        <w:t>Discipline Action Type Verification</w:t>
      </w:r>
    </w:p>
    <w:p w14:paraId="4E666B8F" w14:textId="70310689" w:rsidR="00C71ABA" w:rsidRPr="00C71ABA" w:rsidRDefault="006150A5" w:rsidP="00C71ABA">
      <w:pPr>
        <w:pStyle w:val="ListParagraph"/>
        <w:numPr>
          <w:ilvl w:val="0"/>
          <w:numId w:val="26"/>
        </w:numPr>
        <w:spacing w:after="120"/>
        <w:rPr>
          <w:sz w:val="21"/>
          <w:szCs w:val="21"/>
        </w:rPr>
      </w:pPr>
      <w:r>
        <w:rPr>
          <w:sz w:val="21"/>
          <w:szCs w:val="21"/>
        </w:rPr>
        <w:t xml:space="preserve">Grade </w:t>
      </w:r>
      <w:r w:rsidRPr="00C71ABA">
        <w:rPr>
          <w:sz w:val="21"/>
          <w:szCs w:val="21"/>
        </w:rPr>
        <w:t>Verification</w:t>
      </w:r>
    </w:p>
    <w:p w14:paraId="4A39345A" w14:textId="01036A76" w:rsidR="00C71ABA" w:rsidRPr="00C71ABA" w:rsidRDefault="00C71ABA" w:rsidP="00C71ABA">
      <w:pPr>
        <w:pStyle w:val="ListParagraph"/>
        <w:numPr>
          <w:ilvl w:val="0"/>
          <w:numId w:val="26"/>
        </w:numPr>
        <w:spacing w:after="120"/>
        <w:rPr>
          <w:sz w:val="21"/>
          <w:szCs w:val="21"/>
        </w:rPr>
      </w:pPr>
      <w:r w:rsidRPr="00C71ABA">
        <w:rPr>
          <w:sz w:val="21"/>
          <w:szCs w:val="21"/>
        </w:rPr>
        <w:t>Race/Ethnicity</w:t>
      </w:r>
      <w:r w:rsidR="006150A5">
        <w:rPr>
          <w:sz w:val="21"/>
          <w:szCs w:val="21"/>
        </w:rPr>
        <w:t xml:space="preserve"> </w:t>
      </w:r>
      <w:r w:rsidR="006150A5" w:rsidRPr="00C71ABA">
        <w:rPr>
          <w:sz w:val="21"/>
          <w:szCs w:val="21"/>
        </w:rPr>
        <w:t>Verification</w:t>
      </w:r>
    </w:p>
    <w:p w14:paraId="0F9A2DA6" w14:textId="36BABD92" w:rsidR="00C71ABA" w:rsidRPr="00C71ABA" w:rsidRDefault="00C71ABA" w:rsidP="00C71ABA">
      <w:pPr>
        <w:pStyle w:val="ListParagraph"/>
        <w:numPr>
          <w:ilvl w:val="0"/>
          <w:numId w:val="26"/>
        </w:numPr>
        <w:spacing w:after="120"/>
        <w:rPr>
          <w:sz w:val="21"/>
          <w:szCs w:val="21"/>
        </w:rPr>
      </w:pPr>
      <w:r w:rsidRPr="00C71ABA">
        <w:rPr>
          <w:sz w:val="21"/>
          <w:szCs w:val="21"/>
        </w:rPr>
        <w:t>Disability Status</w:t>
      </w:r>
      <w:r w:rsidR="006150A5">
        <w:rPr>
          <w:sz w:val="21"/>
          <w:szCs w:val="21"/>
        </w:rPr>
        <w:t xml:space="preserve"> </w:t>
      </w:r>
      <w:r w:rsidR="006150A5" w:rsidRPr="00C71ABA">
        <w:rPr>
          <w:sz w:val="21"/>
          <w:szCs w:val="21"/>
        </w:rPr>
        <w:t>Verification</w:t>
      </w:r>
    </w:p>
    <w:p w14:paraId="28D601B0" w14:textId="1444A256" w:rsidR="00C71ABA" w:rsidRPr="00C71ABA" w:rsidRDefault="00C71ABA" w:rsidP="00C71ABA">
      <w:pPr>
        <w:pStyle w:val="ListParagraph"/>
        <w:numPr>
          <w:ilvl w:val="0"/>
          <w:numId w:val="26"/>
        </w:numPr>
        <w:spacing w:after="120"/>
        <w:rPr>
          <w:sz w:val="21"/>
          <w:szCs w:val="21"/>
        </w:rPr>
      </w:pPr>
      <w:r w:rsidRPr="00C71ABA">
        <w:rPr>
          <w:sz w:val="21"/>
          <w:szCs w:val="21"/>
        </w:rPr>
        <w:t>Gender</w:t>
      </w:r>
      <w:r w:rsidR="006150A5" w:rsidRPr="006150A5">
        <w:rPr>
          <w:sz w:val="21"/>
          <w:szCs w:val="21"/>
        </w:rPr>
        <w:t xml:space="preserve"> </w:t>
      </w:r>
      <w:r w:rsidR="006150A5" w:rsidRPr="00C71ABA">
        <w:rPr>
          <w:sz w:val="21"/>
          <w:szCs w:val="21"/>
        </w:rPr>
        <w:t>Verification</w:t>
      </w:r>
    </w:p>
    <w:p w14:paraId="350B823F" w14:textId="02DF8848" w:rsidR="00C71ABA" w:rsidRDefault="00C71ABA" w:rsidP="00C71ABA">
      <w:pPr>
        <w:pStyle w:val="ListParagraph"/>
        <w:numPr>
          <w:ilvl w:val="0"/>
          <w:numId w:val="26"/>
        </w:numPr>
        <w:spacing w:after="120"/>
        <w:rPr>
          <w:sz w:val="21"/>
          <w:szCs w:val="21"/>
        </w:rPr>
      </w:pPr>
      <w:r w:rsidRPr="00C71ABA">
        <w:rPr>
          <w:sz w:val="21"/>
          <w:szCs w:val="21"/>
        </w:rPr>
        <w:t>&gt;10 Days Cumulative</w:t>
      </w:r>
      <w:r w:rsidR="006150A5">
        <w:rPr>
          <w:sz w:val="21"/>
          <w:szCs w:val="21"/>
        </w:rPr>
        <w:t xml:space="preserve"> </w:t>
      </w:r>
      <w:r w:rsidR="006150A5" w:rsidRPr="00C71ABA">
        <w:rPr>
          <w:sz w:val="21"/>
          <w:szCs w:val="21"/>
        </w:rPr>
        <w:t>Verification</w:t>
      </w:r>
    </w:p>
    <w:p w14:paraId="6A6CB4BA" w14:textId="188F3080" w:rsidR="00085D6A" w:rsidRDefault="00085150" w:rsidP="00085150">
      <w:pPr>
        <w:pStyle w:val="ListParagraph"/>
        <w:numPr>
          <w:ilvl w:val="1"/>
          <w:numId w:val="26"/>
        </w:numPr>
        <w:spacing w:after="120"/>
        <w:ind w:left="1170"/>
        <w:rPr>
          <w:sz w:val="21"/>
          <w:szCs w:val="21"/>
        </w:rPr>
      </w:pPr>
      <w:r>
        <w:rPr>
          <w:sz w:val="21"/>
          <w:szCs w:val="21"/>
        </w:rPr>
        <w:t>This i</w:t>
      </w:r>
      <w:r w:rsidR="00085D6A">
        <w:rPr>
          <w:sz w:val="21"/>
          <w:szCs w:val="21"/>
        </w:rPr>
        <w:t>s a report of students who have cumulative suspension</w:t>
      </w:r>
      <w:r>
        <w:rPr>
          <w:sz w:val="21"/>
          <w:szCs w:val="21"/>
        </w:rPr>
        <w:t>(s)</w:t>
      </w:r>
      <w:r w:rsidR="00085D6A">
        <w:rPr>
          <w:sz w:val="21"/>
          <w:szCs w:val="21"/>
        </w:rPr>
        <w:t xml:space="preserve"> and/or expulsion</w:t>
      </w:r>
      <w:r>
        <w:rPr>
          <w:sz w:val="21"/>
          <w:szCs w:val="21"/>
        </w:rPr>
        <w:t>(s)</w:t>
      </w:r>
      <w:r w:rsidR="00085D6A">
        <w:rPr>
          <w:sz w:val="21"/>
          <w:szCs w:val="21"/>
        </w:rPr>
        <w:t xml:space="preserve"> greater than 10 days</w:t>
      </w:r>
      <w:r w:rsidR="000050EF">
        <w:rPr>
          <w:sz w:val="21"/>
          <w:szCs w:val="21"/>
        </w:rPr>
        <w:t xml:space="preserve"> in a school year</w:t>
      </w:r>
      <w:r w:rsidR="00085D6A">
        <w:rPr>
          <w:sz w:val="21"/>
          <w:szCs w:val="21"/>
        </w:rPr>
        <w:t xml:space="preserve">. If a student’s race/ethnicity or disability status changes from one incident to another, </w:t>
      </w:r>
      <w:r w:rsidR="000050EF">
        <w:rPr>
          <w:sz w:val="21"/>
          <w:szCs w:val="21"/>
        </w:rPr>
        <w:t>that student</w:t>
      </w:r>
      <w:r w:rsidR="00085D6A">
        <w:rPr>
          <w:sz w:val="21"/>
          <w:szCs w:val="21"/>
        </w:rPr>
        <w:t xml:space="preserve"> will be listed in more than one row for a given action type. However, the </w:t>
      </w:r>
      <w:r w:rsidR="000050EF">
        <w:rPr>
          <w:sz w:val="21"/>
          <w:szCs w:val="21"/>
        </w:rPr>
        <w:t>Total Students</w:t>
      </w:r>
      <w:r w:rsidR="00085D6A">
        <w:rPr>
          <w:sz w:val="21"/>
          <w:szCs w:val="21"/>
        </w:rPr>
        <w:t xml:space="preserve"> row </w:t>
      </w:r>
      <w:r w:rsidR="000050EF">
        <w:rPr>
          <w:sz w:val="21"/>
          <w:szCs w:val="21"/>
        </w:rPr>
        <w:t xml:space="preserve">will not count </w:t>
      </w:r>
      <w:r>
        <w:rPr>
          <w:sz w:val="21"/>
          <w:szCs w:val="21"/>
        </w:rPr>
        <w:t xml:space="preserve">a </w:t>
      </w:r>
      <w:r w:rsidR="000050EF">
        <w:rPr>
          <w:sz w:val="21"/>
          <w:szCs w:val="21"/>
        </w:rPr>
        <w:t xml:space="preserve">student more than once, and as such </w:t>
      </w:r>
      <w:r w:rsidR="00085D6A">
        <w:rPr>
          <w:sz w:val="21"/>
          <w:szCs w:val="21"/>
        </w:rPr>
        <w:t xml:space="preserve">will only display </w:t>
      </w:r>
      <w:r w:rsidR="000050EF">
        <w:rPr>
          <w:sz w:val="21"/>
          <w:szCs w:val="21"/>
        </w:rPr>
        <w:t>the</w:t>
      </w:r>
      <w:r w:rsidR="00085D6A">
        <w:rPr>
          <w:sz w:val="21"/>
          <w:szCs w:val="21"/>
        </w:rPr>
        <w:t xml:space="preserve"> total count of students.</w:t>
      </w:r>
    </w:p>
    <w:p w14:paraId="6C7D8AA7" w14:textId="48445E30" w:rsidR="00085D6A" w:rsidRDefault="00085D6A" w:rsidP="00085150">
      <w:pPr>
        <w:pStyle w:val="ListParagraph"/>
        <w:numPr>
          <w:ilvl w:val="2"/>
          <w:numId w:val="26"/>
        </w:numPr>
        <w:spacing w:after="120"/>
        <w:ind w:left="1620"/>
        <w:rPr>
          <w:sz w:val="21"/>
          <w:szCs w:val="21"/>
        </w:rPr>
      </w:pPr>
      <w:r>
        <w:rPr>
          <w:sz w:val="21"/>
          <w:szCs w:val="21"/>
        </w:rPr>
        <w:t xml:space="preserve">Example: a student is not in Special Education in the fall, then is </w:t>
      </w:r>
      <w:r w:rsidR="000050EF">
        <w:rPr>
          <w:sz w:val="21"/>
          <w:szCs w:val="21"/>
        </w:rPr>
        <w:t xml:space="preserve">placed </w:t>
      </w:r>
      <w:r>
        <w:rPr>
          <w:sz w:val="21"/>
          <w:szCs w:val="21"/>
        </w:rPr>
        <w:t>in Special Education in the winter, and has two</w:t>
      </w:r>
      <w:r w:rsidR="000050EF">
        <w:rPr>
          <w:sz w:val="21"/>
          <w:szCs w:val="21"/>
        </w:rPr>
        <w:t xml:space="preserve"> incidents leading to</w:t>
      </w:r>
      <w:r>
        <w:rPr>
          <w:sz w:val="21"/>
          <w:szCs w:val="21"/>
        </w:rPr>
        <w:t xml:space="preserve"> in school suspensio</w:t>
      </w:r>
      <w:r w:rsidR="000050EF">
        <w:rPr>
          <w:sz w:val="21"/>
          <w:szCs w:val="21"/>
        </w:rPr>
        <w:t>n</w:t>
      </w:r>
      <w:r>
        <w:rPr>
          <w:sz w:val="21"/>
          <w:szCs w:val="21"/>
        </w:rPr>
        <w:t>, on</w:t>
      </w:r>
      <w:r w:rsidR="000050EF">
        <w:rPr>
          <w:sz w:val="21"/>
          <w:szCs w:val="21"/>
        </w:rPr>
        <w:t>e</w:t>
      </w:r>
      <w:r>
        <w:rPr>
          <w:sz w:val="21"/>
          <w:szCs w:val="21"/>
        </w:rPr>
        <w:t xml:space="preserve"> in fall and one in spring. That student will be counted in the In School Suspension for </w:t>
      </w:r>
      <w:r w:rsidRPr="00085D6A">
        <w:rPr>
          <w:sz w:val="21"/>
          <w:szCs w:val="21"/>
        </w:rPr>
        <w:t xml:space="preserve">Students </w:t>
      </w:r>
      <w:proofErr w:type="gramStart"/>
      <w:r w:rsidRPr="00085D6A">
        <w:rPr>
          <w:sz w:val="21"/>
          <w:szCs w:val="21"/>
        </w:rPr>
        <w:t>with</w:t>
      </w:r>
      <w:proofErr w:type="gramEnd"/>
      <w:r w:rsidRPr="00085D6A">
        <w:rPr>
          <w:sz w:val="21"/>
          <w:szCs w:val="21"/>
        </w:rPr>
        <w:t xml:space="preserve"> </w:t>
      </w:r>
      <w:proofErr w:type="gramStart"/>
      <w:r w:rsidRPr="00085D6A">
        <w:rPr>
          <w:sz w:val="21"/>
          <w:szCs w:val="21"/>
        </w:rPr>
        <w:t>Disabilities</w:t>
      </w:r>
      <w:r>
        <w:rPr>
          <w:sz w:val="21"/>
          <w:szCs w:val="21"/>
        </w:rPr>
        <w:t>, and</w:t>
      </w:r>
      <w:proofErr w:type="gramEnd"/>
      <w:r>
        <w:rPr>
          <w:sz w:val="21"/>
          <w:szCs w:val="21"/>
        </w:rPr>
        <w:t xml:space="preserve"> counted in the In School Suspension for </w:t>
      </w:r>
      <w:r w:rsidRPr="00085D6A">
        <w:rPr>
          <w:sz w:val="21"/>
          <w:szCs w:val="21"/>
        </w:rPr>
        <w:t xml:space="preserve">Students </w:t>
      </w:r>
      <w:proofErr w:type="gramStart"/>
      <w:r w:rsidRPr="00085D6A">
        <w:rPr>
          <w:sz w:val="21"/>
          <w:szCs w:val="21"/>
        </w:rPr>
        <w:t>with</w:t>
      </w:r>
      <w:r>
        <w:rPr>
          <w:sz w:val="21"/>
          <w:szCs w:val="21"/>
        </w:rPr>
        <w:t>out</w:t>
      </w:r>
      <w:proofErr w:type="gramEnd"/>
      <w:r w:rsidRPr="00085D6A">
        <w:rPr>
          <w:sz w:val="21"/>
          <w:szCs w:val="21"/>
        </w:rPr>
        <w:t xml:space="preserve"> Disabilities</w:t>
      </w:r>
      <w:r>
        <w:rPr>
          <w:sz w:val="21"/>
          <w:szCs w:val="21"/>
        </w:rPr>
        <w:t>.</w:t>
      </w:r>
    </w:p>
    <w:p w14:paraId="19C92D8F" w14:textId="0731D89B" w:rsidR="00085D6A" w:rsidRPr="00C71ABA" w:rsidRDefault="00085D6A" w:rsidP="00085150">
      <w:pPr>
        <w:pStyle w:val="ListParagraph"/>
        <w:numPr>
          <w:ilvl w:val="2"/>
          <w:numId w:val="26"/>
        </w:numPr>
        <w:spacing w:after="120"/>
        <w:ind w:left="1620"/>
        <w:rPr>
          <w:sz w:val="21"/>
          <w:szCs w:val="21"/>
        </w:rPr>
      </w:pPr>
      <w:r>
        <w:rPr>
          <w:sz w:val="21"/>
          <w:szCs w:val="21"/>
        </w:rPr>
        <w:t xml:space="preserve">The </w:t>
      </w:r>
      <w:r w:rsidR="00085150">
        <w:rPr>
          <w:sz w:val="21"/>
          <w:szCs w:val="21"/>
        </w:rPr>
        <w:t>Total Students</w:t>
      </w:r>
      <w:r>
        <w:rPr>
          <w:sz w:val="21"/>
          <w:szCs w:val="21"/>
        </w:rPr>
        <w:t xml:space="preserve"> for In School Suspension </w:t>
      </w:r>
      <w:r w:rsidR="000050EF">
        <w:rPr>
          <w:sz w:val="21"/>
          <w:szCs w:val="21"/>
        </w:rPr>
        <w:t>would then</w:t>
      </w:r>
      <w:r>
        <w:rPr>
          <w:sz w:val="21"/>
          <w:szCs w:val="21"/>
        </w:rPr>
        <w:t xml:space="preserve"> display 1.</w:t>
      </w:r>
    </w:p>
    <w:p w14:paraId="6A32AAB0" w14:textId="41D79BE8" w:rsidR="00C71ABA" w:rsidRDefault="000050EF" w:rsidP="000050EF">
      <w:r>
        <w:rPr>
          <w:noProof/>
        </w:rPr>
        <w:drawing>
          <wp:inline distT="0" distB="0" distL="0" distR="0" wp14:anchorId="43AD75C9" wp14:editId="69CD28F8">
            <wp:extent cx="5943600" cy="2584450"/>
            <wp:effectExtent l="19050" t="19050" r="19050" b="25400"/>
            <wp:docPr id="275893469" name="Picture 1" descr="Example of the greater than 10 Days Cumulative Verification table, with 1 for Students with Disabilities and 1 for Students without Disabilities, then 1 for Total students. This student was counted in both Students without Disabilities and Students with Disabil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93469" name="Picture 1" descr="Example of the greater than 10 Days Cumulative Verification table, with 1 for Students with Disabilities and 1 for Students without Disabilities, then 1 for Total students. This student was counted in both Students without Disabilities and Students with Disabilities. "/>
                    <pic:cNvPicPr/>
                  </pic:nvPicPr>
                  <pic:blipFill>
                    <a:blip r:embed="rId70"/>
                    <a:stretch>
                      <a:fillRect/>
                    </a:stretch>
                  </pic:blipFill>
                  <pic:spPr>
                    <a:xfrm>
                      <a:off x="0" y="0"/>
                      <a:ext cx="5943600" cy="2584450"/>
                    </a:xfrm>
                    <a:prstGeom prst="rect">
                      <a:avLst/>
                    </a:prstGeom>
                    <a:ln w="9525">
                      <a:solidFill>
                        <a:schemeClr val="tx1"/>
                      </a:solidFill>
                    </a:ln>
                  </pic:spPr>
                </pic:pic>
              </a:graphicData>
            </a:graphic>
          </wp:inline>
        </w:drawing>
      </w:r>
      <w:r w:rsidR="00C71ABA">
        <w:br w:type="page"/>
      </w:r>
    </w:p>
    <w:p w14:paraId="34CB06A4" w14:textId="77777777" w:rsidR="00C71ABA" w:rsidRDefault="00C71ABA" w:rsidP="00C71ABA">
      <w:pPr>
        <w:rPr>
          <w:rFonts w:cstheme="minorHAnsi"/>
          <w:bCs/>
        </w:rPr>
      </w:pPr>
      <w:r>
        <w:lastRenderedPageBreak/>
        <w:t xml:space="preserve">After clicking on the black expand arrow next to the collection, users will see the following screen. Clicking the checkboxes next to each verification report displays the data tables to be reviewed and verified by the user. The red “X” in the Current Status column indicates the report has not been verified. </w:t>
      </w:r>
      <w:r w:rsidRPr="001C59CD">
        <w:rPr>
          <w:rFonts w:cstheme="minorHAnsi"/>
          <w:bCs/>
        </w:rPr>
        <w:t>Review each verification report to ensure t</w:t>
      </w:r>
      <w:r>
        <w:rPr>
          <w:rFonts w:cstheme="minorHAnsi"/>
          <w:bCs/>
        </w:rPr>
        <w:t>he count of records is correct.</w:t>
      </w:r>
    </w:p>
    <w:p w14:paraId="20E63465" w14:textId="3A74DCA3" w:rsidR="003A2538" w:rsidRDefault="003A2538" w:rsidP="00C71ABA">
      <w:pPr>
        <w:rPr>
          <w:rFonts w:cstheme="minorHAnsi"/>
          <w:noProof/>
        </w:rPr>
      </w:pPr>
      <w:r>
        <w:rPr>
          <w:noProof/>
        </w:rPr>
        <w:drawing>
          <wp:inline distT="0" distB="0" distL="0" distR="0" wp14:anchorId="304119CE" wp14:editId="68F364A5">
            <wp:extent cx="5943600" cy="3456305"/>
            <wp:effectExtent l="19050" t="19050" r="19050" b="10795"/>
            <wp:docPr id="1539930241" name="Picture 1" descr="Screenshot of the Status Tracking page, showing the six reports for Discipline Inc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30241" name="Picture 1" descr="Screenshot of the Status Tracking page, showing the six reports for Discipline Incidents."/>
                    <pic:cNvPicPr/>
                  </pic:nvPicPr>
                  <pic:blipFill>
                    <a:blip r:embed="rId71"/>
                    <a:stretch>
                      <a:fillRect/>
                    </a:stretch>
                  </pic:blipFill>
                  <pic:spPr>
                    <a:xfrm>
                      <a:off x="0" y="0"/>
                      <a:ext cx="5943600" cy="3456305"/>
                    </a:xfrm>
                    <a:prstGeom prst="rect">
                      <a:avLst/>
                    </a:prstGeom>
                    <a:ln w="9525">
                      <a:solidFill>
                        <a:schemeClr val="tx1"/>
                      </a:solidFill>
                    </a:ln>
                  </pic:spPr>
                </pic:pic>
              </a:graphicData>
            </a:graphic>
          </wp:inline>
        </w:drawing>
      </w:r>
    </w:p>
    <w:p w14:paraId="57712144" w14:textId="77777777" w:rsidR="00C71ABA" w:rsidRDefault="00C71ABA" w:rsidP="00C71ABA">
      <w:pPr>
        <w:spacing w:after="160"/>
      </w:pPr>
      <w:r>
        <w:t>After selecting the checkbox, the screen will display the aggregated data with options for approving the report and exporting the data to Excel. Next, click the Approve Report button. Users verify each report one at a time.</w:t>
      </w:r>
    </w:p>
    <w:p w14:paraId="39305520" w14:textId="1950A0A0" w:rsidR="00B66F14" w:rsidRDefault="00B66F14" w:rsidP="00C71ABA">
      <w:pPr>
        <w:spacing w:after="160"/>
      </w:pPr>
      <w:r>
        <w:rPr>
          <w:noProof/>
        </w:rPr>
        <w:drawing>
          <wp:inline distT="0" distB="0" distL="0" distR="0" wp14:anchorId="452EDA57" wp14:editId="029B0F6C">
            <wp:extent cx="5943600" cy="2855595"/>
            <wp:effectExtent l="19050" t="19050" r="19050" b="20955"/>
            <wp:docPr id="389163159" name="Picture 1" descr="Screenshot of the Status Tracking page, showing the Discipline Action Placement report. Shows a circle around the Select checkbox and a circle around the Approve Rep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63159" name="Picture 1" descr="Screenshot of the Status Tracking page, showing the Discipline Action Placement report. Shows a circle around the Select checkbox and a circle around the Approve Report button."/>
                    <pic:cNvPicPr/>
                  </pic:nvPicPr>
                  <pic:blipFill>
                    <a:blip r:embed="rId72"/>
                    <a:stretch>
                      <a:fillRect/>
                    </a:stretch>
                  </pic:blipFill>
                  <pic:spPr>
                    <a:xfrm>
                      <a:off x="0" y="0"/>
                      <a:ext cx="5943600" cy="2855595"/>
                    </a:xfrm>
                    <a:prstGeom prst="rect">
                      <a:avLst/>
                    </a:prstGeom>
                    <a:ln w="9525">
                      <a:solidFill>
                        <a:schemeClr val="tx1"/>
                      </a:solidFill>
                    </a:ln>
                  </pic:spPr>
                </pic:pic>
              </a:graphicData>
            </a:graphic>
          </wp:inline>
        </w:drawing>
      </w:r>
    </w:p>
    <w:p w14:paraId="083A6D24" w14:textId="77777777" w:rsidR="001C3E82" w:rsidRDefault="001C3E82" w:rsidP="001C3E82">
      <w:pPr>
        <w:spacing w:after="160"/>
      </w:pPr>
      <w:r>
        <w:lastRenderedPageBreak/>
        <w:t>Once the user clicks Approve Report, the approved report’s status changes from the red “X” to a green checkmark and gives users the option of removing the approval. Removing the approval changes the green checkmark back to a red “X.”</w:t>
      </w:r>
    </w:p>
    <w:p w14:paraId="54E7E973" w14:textId="77777777" w:rsidR="00C71ABA" w:rsidRDefault="00C71ABA" w:rsidP="00C71ABA">
      <w:pPr>
        <w:spacing w:after="160"/>
      </w:pPr>
      <w:r>
        <w:t xml:space="preserve">As users verify, the system adds the user’s name and date of verification in the row for each report. The system also displays the user’s name and date in the row for the collection name, but there is a </w:t>
      </w:r>
      <w:proofErr w:type="gramStart"/>
      <w:r>
        <w:t>delay</w:t>
      </w:r>
      <w:proofErr w:type="gramEnd"/>
      <w:r>
        <w:t xml:space="preserve"> and it may display after the second report. </w:t>
      </w:r>
      <w:r w:rsidRPr="00B266B9">
        <w:rPr>
          <w:b/>
        </w:rPr>
        <w:t>Warning:</w:t>
      </w:r>
      <w:r>
        <w:t xml:space="preserve"> system will display name and time in the </w:t>
      </w:r>
      <w:proofErr w:type="gramStart"/>
      <w:r>
        <w:t>collection name</w:t>
      </w:r>
      <w:proofErr w:type="gramEnd"/>
      <w:r>
        <w:t xml:space="preserve"> row, even when not all reports are verified.</w:t>
      </w:r>
    </w:p>
    <w:p w14:paraId="04F437A5" w14:textId="0C1CC6D4" w:rsidR="00B66F14" w:rsidRDefault="00B66F14" w:rsidP="00C71ABA">
      <w:pPr>
        <w:spacing w:after="160"/>
      </w:pPr>
      <w:r>
        <w:rPr>
          <w:noProof/>
        </w:rPr>
        <w:drawing>
          <wp:inline distT="0" distB="0" distL="0" distR="0" wp14:anchorId="470461FF" wp14:editId="154F8677">
            <wp:extent cx="5943600" cy="2812415"/>
            <wp:effectExtent l="19050" t="19050" r="19050" b="26035"/>
            <wp:docPr id="1190101907" name="Picture 1" descr="Screenshot of the Status Tracking page, showing the Federal Placement Verification report. Shows a circle around the green check mark indicating report has been approved, and a circle to the Remove Approv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01907" name="Picture 1" descr="Screenshot of the Status Tracking page, showing the Federal Placement Verification report. Shows a circle around the green check mark indicating report has been approved, and a circle to the Remove Approval button."/>
                    <pic:cNvPicPr/>
                  </pic:nvPicPr>
                  <pic:blipFill>
                    <a:blip r:embed="rId73"/>
                    <a:stretch>
                      <a:fillRect/>
                    </a:stretch>
                  </pic:blipFill>
                  <pic:spPr>
                    <a:xfrm>
                      <a:off x="0" y="0"/>
                      <a:ext cx="5943600" cy="2812415"/>
                    </a:xfrm>
                    <a:prstGeom prst="rect">
                      <a:avLst/>
                    </a:prstGeom>
                    <a:ln w="9525">
                      <a:solidFill>
                        <a:schemeClr val="tx1"/>
                      </a:solidFill>
                    </a:ln>
                  </pic:spPr>
                </pic:pic>
              </a:graphicData>
            </a:graphic>
          </wp:inline>
        </w:drawing>
      </w:r>
    </w:p>
    <w:p w14:paraId="05D3658B" w14:textId="4802B20B" w:rsidR="00C71ABA" w:rsidRDefault="00C71ABA" w:rsidP="00C71ABA">
      <w:pPr>
        <w:spacing w:after="160"/>
      </w:pPr>
      <w:r>
        <w:t>Continue through the list of reports until all Verification Reports</w:t>
      </w:r>
      <w:r>
        <w:rPr>
          <w:rFonts w:cstheme="minorHAnsi"/>
        </w:rPr>
        <w:t xml:space="preserve"> </w:t>
      </w:r>
      <w:r>
        <w:t>are approved</w:t>
      </w:r>
      <w:r w:rsidR="00EE213B">
        <w:t>.</w:t>
      </w:r>
      <w:r>
        <w:br w:type="page"/>
      </w:r>
    </w:p>
    <w:p w14:paraId="19EB39CC" w14:textId="594A141E" w:rsidR="00DF0613" w:rsidRDefault="00EE213B" w:rsidP="00FC0DA7">
      <w:pPr>
        <w:pStyle w:val="Heading2"/>
        <w:rPr>
          <w:color w:val="000000"/>
        </w:rPr>
      </w:pPr>
      <w:bookmarkStart w:id="77" w:name="_Correcting_Audits_during"/>
      <w:bookmarkStart w:id="78" w:name="_Toc194579383"/>
      <w:bookmarkEnd w:id="77"/>
      <w:r>
        <w:lastRenderedPageBreak/>
        <w:t>Correcting Audits during the Review Window</w:t>
      </w:r>
      <w:bookmarkEnd w:id="78"/>
    </w:p>
    <w:p w14:paraId="7F9A502F" w14:textId="202E6557" w:rsidR="00E730BA" w:rsidRDefault="00EE213B">
      <w:r>
        <w:t xml:space="preserve">Audits are messages from ODE concerning the data. The Review Window opens August </w:t>
      </w:r>
      <w:r w:rsidR="00CD1D3B">
        <w:t>21</w:t>
      </w:r>
      <w:r>
        <w:t xml:space="preserve">, </w:t>
      </w:r>
      <w:proofErr w:type="gramStart"/>
      <w:r>
        <w:t>202</w:t>
      </w:r>
      <w:r w:rsidR="00CD1D3B">
        <w:t>5</w:t>
      </w:r>
      <w:proofErr w:type="gramEnd"/>
      <w:r>
        <w:t xml:space="preserve"> and closes September </w:t>
      </w:r>
      <w:r w:rsidR="00E057E2">
        <w:t>1</w:t>
      </w:r>
      <w:r w:rsidR="00CD1D3B">
        <w:t>5</w:t>
      </w:r>
      <w:r>
        <w:t>, 20</w:t>
      </w:r>
      <w:r w:rsidR="00E057E2">
        <w:t>2</w:t>
      </w:r>
      <w:r w:rsidR="00CD1D3B">
        <w:t>5</w:t>
      </w:r>
      <w:r>
        <w:t xml:space="preserve">. To review and address audits, and to make corrections during the review window, log into the ODE District site as before and hover over Student Collections drop menu, then hover over Review: </w:t>
      </w:r>
      <w:r w:rsidR="000448F6">
        <w:t>Discipline</w:t>
      </w:r>
      <w:r>
        <w:t xml:space="preserve"> Incidents 2</w:t>
      </w:r>
      <w:r w:rsidR="00CD1D3B">
        <w:t>4</w:t>
      </w:r>
      <w:r w:rsidR="000448F6">
        <w:t>-</w:t>
      </w:r>
      <w:r>
        <w:t>2</w:t>
      </w:r>
      <w:r w:rsidR="00CD1D3B">
        <w:t>5</w:t>
      </w:r>
      <w:r>
        <w:t>, then from the fly out menu hover over Error Management, and then click on Review Audits.</w:t>
      </w:r>
      <w:r w:rsidR="00B41D9C">
        <w:t xml:space="preserve"> The example below uses 2021-2022 collections.</w:t>
      </w:r>
    </w:p>
    <w:p w14:paraId="7965ABC2" w14:textId="333F0FC8" w:rsidR="00E93843" w:rsidRDefault="00E93843">
      <w:r>
        <w:rPr>
          <w:noProof/>
        </w:rPr>
        <w:drawing>
          <wp:inline distT="0" distB="0" distL="0" distR="0" wp14:anchorId="154D3756" wp14:editId="6126CAD7">
            <wp:extent cx="5943600" cy="2616835"/>
            <wp:effectExtent l="19050" t="19050" r="19050" b="12065"/>
            <wp:docPr id="10" name="Picture 10" descr="Screenshot of the menu pathway to Review Audits, from Student Collections, to Review Discipline, to Error Management and finally, to Review 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the menu pathway to Review Audits, from Student Collections, to Review Discipline, to Error Management and finally, to Review Audits."/>
                    <pic:cNvPicPr/>
                  </pic:nvPicPr>
                  <pic:blipFill>
                    <a:blip r:embed="rId74"/>
                    <a:stretch>
                      <a:fillRect/>
                    </a:stretch>
                  </pic:blipFill>
                  <pic:spPr>
                    <a:xfrm>
                      <a:off x="0" y="0"/>
                      <a:ext cx="5943600" cy="2616835"/>
                    </a:xfrm>
                    <a:prstGeom prst="rect">
                      <a:avLst/>
                    </a:prstGeom>
                    <a:ln w="9525">
                      <a:solidFill>
                        <a:schemeClr val="tx1"/>
                      </a:solidFill>
                    </a:ln>
                  </pic:spPr>
                </pic:pic>
              </a:graphicData>
            </a:graphic>
          </wp:inline>
        </w:drawing>
      </w:r>
    </w:p>
    <w:p w14:paraId="2B2A125F" w14:textId="58A88F4B" w:rsidR="002044F5" w:rsidRPr="00B47AD9" w:rsidRDefault="00EE213B" w:rsidP="002044F5">
      <w:pPr>
        <w:spacing w:after="140"/>
        <w:rPr>
          <w:color w:val="000000" w:themeColor="text1"/>
        </w:rPr>
      </w:pPr>
      <w:r>
        <w:t xml:space="preserve">Like the </w:t>
      </w:r>
      <w:hyperlink w:anchor="_Correcting_Errors_1" w:history="1">
        <w:r w:rsidRPr="00852B1E">
          <w:rPr>
            <w:rStyle w:val="Hyperlink"/>
          </w:rPr>
          <w:t>Review Errors</w:t>
        </w:r>
      </w:hyperlink>
      <w:r w:rsidRPr="00852B1E">
        <w:t xml:space="preserve"> screen</w:t>
      </w:r>
      <w:r>
        <w:t xml:space="preserve">, the Audit Screen shows a list of audits </w:t>
      </w:r>
      <w:r w:rsidRPr="00B47AD9">
        <w:rPr>
          <w:color w:val="000000" w:themeColor="text1"/>
        </w:rPr>
        <w:t xml:space="preserve">by </w:t>
      </w:r>
      <w:proofErr w:type="gramStart"/>
      <w:r w:rsidRPr="00B47AD9">
        <w:rPr>
          <w:color w:val="000000" w:themeColor="text1"/>
        </w:rPr>
        <w:t>type</w:t>
      </w:r>
      <w:proofErr w:type="gramEnd"/>
      <w:r w:rsidR="002044F5" w:rsidRPr="00B47AD9">
        <w:rPr>
          <w:color w:val="000000" w:themeColor="text1"/>
        </w:rPr>
        <w:t xml:space="preserve"> the count of each type, and an audit description</w:t>
      </w:r>
      <w:r w:rsidRPr="00B47AD9">
        <w:rPr>
          <w:color w:val="000000" w:themeColor="text1"/>
        </w:rPr>
        <w:t xml:space="preserve">, if there are any audits for your district. </w:t>
      </w:r>
      <w:r w:rsidR="002044F5" w:rsidRPr="00B47AD9">
        <w:rPr>
          <w:color w:val="000000" w:themeColor="text1"/>
        </w:rPr>
        <w:t>The Audit Count is the number of records that have that respective audit type. Audit Type indicates the type of potential error. Audit Description provides a broad description of the audit. A student’s record may have multiple audits and appear under more than one audit type.</w:t>
      </w:r>
    </w:p>
    <w:p w14:paraId="61CA52B1" w14:textId="7285531B" w:rsidR="00DF0613" w:rsidRDefault="002044F5">
      <w:r w:rsidRPr="00B47AD9">
        <w:rPr>
          <w:color w:val="000000" w:themeColor="text1"/>
        </w:rPr>
        <w:t xml:space="preserve">To access and audit, </w:t>
      </w:r>
      <w:r>
        <w:t>c</w:t>
      </w:r>
      <w:r w:rsidR="00EE213B">
        <w:t>lick the triangle expand button, in the row of the Audit Type you wish to correct, which expands to show the records with that type of audit.</w:t>
      </w:r>
    </w:p>
    <w:p w14:paraId="01A87E34" w14:textId="58F0FBA6" w:rsidR="002044F5" w:rsidRDefault="002044F5">
      <w:r>
        <w:rPr>
          <w:noProof/>
        </w:rPr>
        <w:drawing>
          <wp:inline distT="0" distB="0" distL="0" distR="0" wp14:anchorId="2FF2F043" wp14:editId="4FC87DBD">
            <wp:extent cx="5943600" cy="1114425"/>
            <wp:effectExtent l="19050" t="19050" r="19050" b="28575"/>
            <wp:docPr id="31" name="Picture 31" descr="Screenshot of Audit list, with circles around Audit Count, Audit Type, Audit Description and the expand triangle that reveals audi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shot of Audit list, with circles around Audit Count, Audit Type, Audit Description and the expand triangle that reveals audit details."/>
                    <pic:cNvPicPr/>
                  </pic:nvPicPr>
                  <pic:blipFill>
                    <a:blip r:embed="rId75"/>
                    <a:stretch>
                      <a:fillRect/>
                    </a:stretch>
                  </pic:blipFill>
                  <pic:spPr>
                    <a:xfrm>
                      <a:off x="0" y="0"/>
                      <a:ext cx="5943600" cy="1114425"/>
                    </a:xfrm>
                    <a:prstGeom prst="rect">
                      <a:avLst/>
                    </a:prstGeom>
                    <a:ln w="9525">
                      <a:solidFill>
                        <a:schemeClr val="tx1"/>
                      </a:solidFill>
                    </a:ln>
                  </pic:spPr>
                </pic:pic>
              </a:graphicData>
            </a:graphic>
          </wp:inline>
        </w:drawing>
      </w:r>
    </w:p>
    <w:p w14:paraId="36750CDE" w14:textId="77777777" w:rsidR="00D8330F" w:rsidRDefault="00D8330F" w:rsidP="00D8330F">
      <w:r>
        <w:t>This expanded audit detail screen contains a table with student demographic information, audit comment, a green check mark to access the record, and a red “x” to delete the record.</w:t>
      </w:r>
    </w:p>
    <w:p w14:paraId="419DE879" w14:textId="77777777" w:rsidR="00D8330F" w:rsidRPr="00123303" w:rsidRDefault="00D8330F" w:rsidP="00D8330F">
      <w:pPr>
        <w:rPr>
          <w:color w:val="000000" w:themeColor="text1"/>
        </w:rPr>
      </w:pPr>
      <w:r w:rsidRPr="00123303">
        <w:rPr>
          <w:color w:val="000000" w:themeColor="text1"/>
        </w:rPr>
        <w:t>In audit details, the Comment is a message from ODE staff, indicating why the record is flagged as an error or warning. If the record needs a correction, click on the green check mark under the Fix column. This will allow users to review the record.</w:t>
      </w:r>
    </w:p>
    <w:p w14:paraId="3FF741D9" w14:textId="77777777" w:rsidR="00602BE9" w:rsidRDefault="00207A34" w:rsidP="00123303">
      <w:pPr>
        <w:spacing w:after="160"/>
      </w:pPr>
      <w:r>
        <w:rPr>
          <w:noProof/>
        </w:rPr>
        <w:lastRenderedPageBreak/>
        <w:drawing>
          <wp:inline distT="0" distB="0" distL="0" distR="0" wp14:anchorId="6C560E96" wp14:editId="0715D76C">
            <wp:extent cx="5943600" cy="2456815"/>
            <wp:effectExtent l="19050" t="19050" r="19050" b="19685"/>
            <wp:docPr id="37" name="Picture 37" descr="Screenshot of a detailed audit list, with circle around Comment, and a circle around a green check mark, which when clicked on allow user to edit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reenshot of a detailed audit list, with circle around Comment, and a circle around a green check mark, which when clicked on allow user to edit the record."/>
                    <pic:cNvPicPr/>
                  </pic:nvPicPr>
                  <pic:blipFill>
                    <a:blip r:embed="rId76"/>
                    <a:stretch>
                      <a:fillRect/>
                    </a:stretch>
                  </pic:blipFill>
                  <pic:spPr>
                    <a:xfrm>
                      <a:off x="0" y="0"/>
                      <a:ext cx="5943600" cy="2456815"/>
                    </a:xfrm>
                    <a:prstGeom prst="rect">
                      <a:avLst/>
                    </a:prstGeom>
                    <a:ln w="9525">
                      <a:solidFill>
                        <a:schemeClr val="tx1"/>
                      </a:solidFill>
                    </a:ln>
                  </pic:spPr>
                </pic:pic>
              </a:graphicData>
            </a:graphic>
          </wp:inline>
        </w:drawing>
      </w:r>
    </w:p>
    <w:p w14:paraId="41BC9723" w14:textId="4DCCAC35" w:rsidR="00123303" w:rsidRDefault="00123303" w:rsidP="00123303">
      <w:pPr>
        <w:spacing w:after="160"/>
        <w:rPr>
          <w:rFonts w:cstheme="minorHAnsi"/>
        </w:rPr>
      </w:pPr>
      <w:r>
        <w:t>Once corrected, click the Save and Confirm button</w:t>
      </w:r>
      <w:r w:rsidRPr="00401C48">
        <w:t xml:space="preserve">. This will save </w:t>
      </w:r>
      <w:proofErr w:type="gramStart"/>
      <w:r>
        <w:t>the</w:t>
      </w:r>
      <w:r w:rsidRPr="00401C48">
        <w:t xml:space="preserve"> corrections</w:t>
      </w:r>
      <w:proofErr w:type="gramEnd"/>
      <w:r w:rsidRPr="00401C48">
        <w:t xml:space="preserve">, and the </w:t>
      </w:r>
      <w:r>
        <w:t>system</w:t>
      </w:r>
      <w:r w:rsidRPr="00401C48">
        <w:t xml:space="preserve"> will </w:t>
      </w:r>
      <w:r>
        <w:rPr>
          <w:color w:val="000000" w:themeColor="text1"/>
        </w:rPr>
        <w:t>remove the record</w:t>
      </w:r>
      <w:r w:rsidRPr="00C3393C">
        <w:rPr>
          <w:color w:val="000000" w:themeColor="text1"/>
        </w:rPr>
        <w:t xml:space="preserve"> from the audit list.</w:t>
      </w:r>
      <w:r>
        <w:rPr>
          <w:color w:val="000000" w:themeColor="text1"/>
        </w:rPr>
        <w:t xml:space="preserve"> </w:t>
      </w:r>
      <w:r w:rsidRPr="00B508D7">
        <w:rPr>
          <w:rFonts w:cstheme="minorHAnsi"/>
        </w:rPr>
        <w:t>The Last Activity column will reflect the date and time the last change was made.</w:t>
      </w:r>
    </w:p>
    <w:p w14:paraId="7AFEF0A1" w14:textId="77777777" w:rsidR="00123303" w:rsidRDefault="00123303" w:rsidP="00123303">
      <w:pPr>
        <w:spacing w:after="160"/>
        <w:rPr>
          <w:rFonts w:cstheme="minorHAnsi"/>
        </w:rPr>
      </w:pPr>
      <w:r>
        <w:rPr>
          <w:rFonts w:cstheme="minorHAnsi"/>
        </w:rPr>
        <w:t>The Cancel button will undo any changes made to the record. The Return to Search takes the user back to the audit list, with the respective Audit Type expanded.</w:t>
      </w:r>
    </w:p>
    <w:p w14:paraId="2DF007B1" w14:textId="6A7F0851" w:rsidR="00D8330F" w:rsidRDefault="00D8330F" w:rsidP="00D8330F">
      <w:r w:rsidRPr="00207A34">
        <w:rPr>
          <w:color w:val="000000" w:themeColor="text1"/>
        </w:rPr>
        <w:t xml:space="preserve">If the audit description is unclear, contact an </w:t>
      </w:r>
      <w:hyperlink w:anchor="_Contact_List">
        <w:r w:rsidRPr="00C31771">
          <w:rPr>
            <w:rStyle w:val="Hyperlink"/>
          </w:rPr>
          <w:t>ODE staff member</w:t>
        </w:r>
      </w:hyperlink>
      <w:r>
        <w:t>.</w:t>
      </w:r>
    </w:p>
    <w:p w14:paraId="05E3F601" w14:textId="74D2B7A0" w:rsidR="009F2AFD" w:rsidRDefault="00207A34" w:rsidP="00207A34">
      <w:r>
        <w:rPr>
          <w:noProof/>
        </w:rPr>
        <w:drawing>
          <wp:inline distT="0" distB="0" distL="0" distR="0" wp14:anchorId="1977DE70" wp14:editId="5803F0DD">
            <wp:extent cx="5943600" cy="755015"/>
            <wp:effectExtent l="19050" t="19050" r="19050" b="26035"/>
            <wp:docPr id="36" name="Picture 36" descr="Screenshot of the top portion of an audit, showing the Save and Confirm, Cancel, and Return to Search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shot of the top portion of an audit, showing the Save and Confirm, Cancel, and Return to Search buttons."/>
                    <pic:cNvPicPr/>
                  </pic:nvPicPr>
                  <pic:blipFill>
                    <a:blip r:embed="rId77"/>
                    <a:stretch>
                      <a:fillRect/>
                    </a:stretch>
                  </pic:blipFill>
                  <pic:spPr>
                    <a:xfrm>
                      <a:off x="0" y="0"/>
                      <a:ext cx="5943600" cy="755015"/>
                    </a:xfrm>
                    <a:prstGeom prst="rect">
                      <a:avLst/>
                    </a:prstGeom>
                    <a:ln w="9525">
                      <a:solidFill>
                        <a:schemeClr val="tx1"/>
                      </a:solidFill>
                    </a:ln>
                  </pic:spPr>
                </pic:pic>
              </a:graphicData>
            </a:graphic>
          </wp:inline>
        </w:drawing>
      </w:r>
      <w:r w:rsidR="009F2AFD">
        <w:br w:type="page"/>
      </w:r>
    </w:p>
    <w:p w14:paraId="4E125FFE" w14:textId="78361936" w:rsidR="00B47AD9" w:rsidRPr="002C28B4" w:rsidRDefault="00B47AD9" w:rsidP="00B47AD9">
      <w:pPr>
        <w:spacing w:after="160"/>
        <w:rPr>
          <w:rFonts w:cstheme="minorHAnsi"/>
        </w:rPr>
      </w:pPr>
      <w:r>
        <w:rPr>
          <w:rFonts w:cstheme="minorHAnsi"/>
        </w:rPr>
        <w:lastRenderedPageBreak/>
        <w:t>If the record is correct, users can c</w:t>
      </w:r>
      <w:r w:rsidRPr="002C28B4">
        <w:rPr>
          <w:rFonts w:cstheme="minorHAnsi"/>
        </w:rPr>
        <w:t>onfirm the record</w:t>
      </w:r>
      <w:r>
        <w:rPr>
          <w:rFonts w:cstheme="minorHAnsi"/>
        </w:rPr>
        <w:t xml:space="preserve"> by clicking the Save and Confirm button while in the record. Or, </w:t>
      </w:r>
      <w:r w:rsidRPr="00B86E42">
        <w:rPr>
          <w:rFonts w:cstheme="minorHAnsi"/>
        </w:rPr>
        <w:t xml:space="preserve">if on the Audit List page, users can click on the box </w:t>
      </w:r>
      <w:r>
        <w:rPr>
          <w:rFonts w:cstheme="minorHAnsi"/>
        </w:rPr>
        <w:t>for the</w:t>
      </w:r>
      <w:r w:rsidRPr="00B86E42">
        <w:rPr>
          <w:rFonts w:cstheme="minorHAnsi"/>
        </w:rPr>
        <w:t xml:space="preserve"> </w:t>
      </w:r>
      <w:r>
        <w:rPr>
          <w:rFonts w:cstheme="minorHAnsi"/>
        </w:rPr>
        <w:t>record, to the left of the</w:t>
      </w:r>
      <w:r w:rsidRPr="00B86E42">
        <w:rPr>
          <w:rFonts w:cstheme="minorHAnsi"/>
        </w:rPr>
        <w:t xml:space="preserve"> Fix column, and then click the Confirm button.</w:t>
      </w:r>
      <w:r>
        <w:rPr>
          <w:rFonts w:cstheme="minorHAnsi"/>
        </w:rPr>
        <w:t xml:space="preserve"> </w:t>
      </w:r>
      <w:r>
        <w:rPr>
          <w:rFonts w:cstheme="minorHAnsi"/>
          <w:b/>
        </w:rPr>
        <w:t>Users should</w:t>
      </w:r>
      <w:r w:rsidRPr="002C28B4">
        <w:rPr>
          <w:rFonts w:cstheme="minorHAnsi"/>
          <w:b/>
        </w:rPr>
        <w:t xml:space="preserve"> not confirm </w:t>
      </w:r>
      <w:r>
        <w:rPr>
          <w:rFonts w:cstheme="minorHAnsi"/>
          <w:b/>
        </w:rPr>
        <w:t>any</w:t>
      </w:r>
      <w:r w:rsidRPr="002C28B4">
        <w:rPr>
          <w:rFonts w:cstheme="minorHAnsi"/>
          <w:b/>
        </w:rPr>
        <w:t xml:space="preserve"> record</w:t>
      </w:r>
      <w:r>
        <w:rPr>
          <w:rFonts w:cstheme="minorHAnsi"/>
          <w:b/>
        </w:rPr>
        <w:t>(s)</w:t>
      </w:r>
      <w:r w:rsidRPr="002C28B4">
        <w:rPr>
          <w:rFonts w:cstheme="minorHAnsi"/>
          <w:b/>
        </w:rPr>
        <w:t xml:space="preserve"> until </w:t>
      </w:r>
      <w:r>
        <w:rPr>
          <w:rFonts w:cstheme="minorHAnsi"/>
          <w:b/>
        </w:rPr>
        <w:t>they</w:t>
      </w:r>
      <w:r w:rsidRPr="002C28B4">
        <w:rPr>
          <w:rFonts w:cstheme="minorHAnsi"/>
          <w:b/>
        </w:rPr>
        <w:t xml:space="preserve"> are sure it is not an error.</w:t>
      </w:r>
      <w:r w:rsidRPr="002C28B4">
        <w:rPr>
          <w:rFonts w:cstheme="minorHAnsi"/>
        </w:rPr>
        <w:t xml:space="preserve"> </w:t>
      </w:r>
      <w:r>
        <w:rPr>
          <w:color w:val="000000" w:themeColor="text1"/>
        </w:rPr>
        <w:t xml:space="preserve">When users </w:t>
      </w:r>
      <w:r w:rsidRPr="00A804DB">
        <w:rPr>
          <w:color w:val="000000" w:themeColor="text1"/>
        </w:rPr>
        <w:t>Confirm a record, it disappear</w:t>
      </w:r>
      <w:r>
        <w:rPr>
          <w:color w:val="000000" w:themeColor="text1"/>
        </w:rPr>
        <w:t>s</w:t>
      </w:r>
      <w:r w:rsidRPr="00A804DB">
        <w:rPr>
          <w:color w:val="000000" w:themeColor="text1"/>
        </w:rPr>
        <w:t xml:space="preserve"> from the </w:t>
      </w:r>
      <w:r>
        <w:rPr>
          <w:color w:val="000000" w:themeColor="text1"/>
        </w:rPr>
        <w:t>a</w:t>
      </w:r>
      <w:r w:rsidRPr="00A804DB">
        <w:rPr>
          <w:color w:val="000000" w:themeColor="text1"/>
        </w:rPr>
        <w:t>udit report permanently.</w:t>
      </w:r>
    </w:p>
    <w:p w14:paraId="31F96DA3" w14:textId="2ADACCB1" w:rsidR="00B47AD9" w:rsidRDefault="00207A34" w:rsidP="00B47AD9">
      <w:pPr>
        <w:spacing w:after="160"/>
        <w:rPr>
          <w:rFonts w:cstheme="minorHAnsi"/>
        </w:rPr>
      </w:pPr>
      <w:r>
        <w:rPr>
          <w:noProof/>
        </w:rPr>
        <w:drawing>
          <wp:inline distT="0" distB="0" distL="0" distR="0" wp14:anchorId="40F26EEF" wp14:editId="0A183CB2">
            <wp:extent cx="5943600" cy="2460625"/>
            <wp:effectExtent l="19050" t="19050" r="19050" b="15875"/>
            <wp:docPr id="39" name="Picture 39" descr="Screenshot of a detailed audit list, with circle around the Confirm button, and a circle around the check box used to confirm the singl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shot of a detailed audit list, with circle around the Confirm button, and a circle around the check box used to confirm the single record."/>
                    <pic:cNvPicPr/>
                  </pic:nvPicPr>
                  <pic:blipFill>
                    <a:blip r:embed="rId78"/>
                    <a:stretch>
                      <a:fillRect/>
                    </a:stretch>
                  </pic:blipFill>
                  <pic:spPr>
                    <a:xfrm>
                      <a:off x="0" y="0"/>
                      <a:ext cx="5943600" cy="2460625"/>
                    </a:xfrm>
                    <a:prstGeom prst="rect">
                      <a:avLst/>
                    </a:prstGeom>
                    <a:ln w="9525">
                      <a:solidFill>
                        <a:schemeClr val="tx1"/>
                      </a:solidFill>
                    </a:ln>
                  </pic:spPr>
                </pic:pic>
              </a:graphicData>
            </a:graphic>
          </wp:inline>
        </w:drawing>
      </w:r>
    </w:p>
    <w:p w14:paraId="35C986E1" w14:textId="2A5EDBE9" w:rsidR="00B47AD9" w:rsidRDefault="00B47AD9" w:rsidP="00B47AD9">
      <w:pPr>
        <w:spacing w:after="160"/>
        <w:rPr>
          <w:color w:val="000000" w:themeColor="text1"/>
        </w:rPr>
      </w:pPr>
      <w:r>
        <w:rPr>
          <w:rFonts w:cstheme="minorHAnsi"/>
        </w:rPr>
        <w:t>Users can also confirm all audits for the Audit Type, by clicking</w:t>
      </w:r>
      <w:r w:rsidRPr="002C28B4">
        <w:rPr>
          <w:rFonts w:cstheme="minorHAnsi"/>
        </w:rPr>
        <w:t xml:space="preserve"> on the</w:t>
      </w:r>
      <w:r>
        <w:rPr>
          <w:rFonts w:cstheme="minorHAnsi"/>
        </w:rPr>
        <w:t xml:space="preserve"> Select All</w:t>
      </w:r>
      <w:r w:rsidRPr="002C28B4">
        <w:rPr>
          <w:rFonts w:cstheme="minorHAnsi"/>
        </w:rPr>
        <w:t xml:space="preserve"> b</w:t>
      </w:r>
      <w:r>
        <w:rPr>
          <w:rFonts w:cstheme="minorHAnsi"/>
        </w:rPr>
        <w:t xml:space="preserve">ox next to the Fix </w:t>
      </w:r>
      <w:proofErr w:type="gramStart"/>
      <w:r w:rsidRPr="002C28B4">
        <w:rPr>
          <w:rFonts w:cstheme="minorHAnsi"/>
        </w:rPr>
        <w:t>column</w:t>
      </w:r>
      <w:r>
        <w:rPr>
          <w:rFonts w:cstheme="minorHAnsi"/>
        </w:rPr>
        <w:t>,</w:t>
      </w:r>
      <w:r w:rsidRPr="002C28B4">
        <w:rPr>
          <w:rFonts w:cstheme="minorHAnsi"/>
        </w:rPr>
        <w:t xml:space="preserve"> </w:t>
      </w:r>
      <w:r>
        <w:rPr>
          <w:rFonts w:cstheme="minorHAnsi"/>
        </w:rPr>
        <w:t>and</w:t>
      </w:r>
      <w:proofErr w:type="gramEnd"/>
      <w:r>
        <w:rPr>
          <w:rFonts w:cstheme="minorHAnsi"/>
        </w:rPr>
        <w:t xml:space="preserve"> t</w:t>
      </w:r>
      <w:r w:rsidRPr="002C28B4">
        <w:rPr>
          <w:rFonts w:cstheme="minorHAnsi"/>
        </w:rPr>
        <w:t>hen click</w:t>
      </w:r>
      <w:r>
        <w:rPr>
          <w:rFonts w:cstheme="minorHAnsi"/>
        </w:rPr>
        <w:t>ing</w:t>
      </w:r>
      <w:r w:rsidRPr="002C28B4">
        <w:rPr>
          <w:rFonts w:cstheme="minorHAnsi"/>
        </w:rPr>
        <w:t xml:space="preserve"> the Confirm button. </w:t>
      </w:r>
      <w:r w:rsidRPr="00A804DB">
        <w:rPr>
          <w:color w:val="000000" w:themeColor="text1"/>
        </w:rPr>
        <w:t>Do not Save and Confirm any records until you a</w:t>
      </w:r>
      <w:r>
        <w:rPr>
          <w:color w:val="000000" w:themeColor="text1"/>
        </w:rPr>
        <w:t xml:space="preserve">re sure there are no errors. </w:t>
      </w:r>
      <w:r>
        <w:rPr>
          <w:rFonts w:cstheme="minorHAnsi"/>
        </w:rPr>
        <w:t>When records are</w:t>
      </w:r>
      <w:r w:rsidRPr="002C28B4">
        <w:rPr>
          <w:rFonts w:cstheme="minorHAnsi"/>
        </w:rPr>
        <w:t xml:space="preserve"> confirmed, </w:t>
      </w:r>
      <w:r>
        <w:rPr>
          <w:rFonts w:cstheme="minorHAnsi"/>
        </w:rPr>
        <w:t>they will disappear from the report</w:t>
      </w:r>
      <w:r w:rsidRPr="002C28B4">
        <w:rPr>
          <w:rFonts w:cstheme="minorHAnsi"/>
        </w:rPr>
        <w:t>.</w:t>
      </w:r>
    </w:p>
    <w:p w14:paraId="0F483697" w14:textId="6C5D98BC" w:rsidR="00B47AD9" w:rsidRDefault="00B47AD9" w:rsidP="00B47AD9">
      <w:pPr>
        <w:spacing w:after="140"/>
      </w:pPr>
      <w:r w:rsidRPr="00401C48">
        <w:t xml:space="preserve">If </w:t>
      </w:r>
      <w:r>
        <w:t xml:space="preserve">the audit </w:t>
      </w:r>
      <w:r w:rsidRPr="00401C48">
        <w:t xml:space="preserve">comment </w:t>
      </w:r>
      <w:r>
        <w:t>is unclear or the user is unsure how to resolve it</w:t>
      </w:r>
      <w:r w:rsidRPr="00401C48">
        <w:t xml:space="preserve">, </w:t>
      </w:r>
      <w:r>
        <w:t>please contact</w:t>
      </w:r>
      <w:r w:rsidRPr="00401C48">
        <w:t xml:space="preserve"> </w:t>
      </w:r>
      <w:r w:rsidR="009F2AFD">
        <w:t xml:space="preserve">an </w:t>
      </w:r>
      <w:hyperlink w:anchor="_Contact_List">
        <w:r w:rsidR="009F2AFD" w:rsidRPr="00C31771">
          <w:rPr>
            <w:rStyle w:val="Hyperlink"/>
          </w:rPr>
          <w:t>ODE staff member</w:t>
        </w:r>
      </w:hyperlink>
      <w:r w:rsidRPr="00401C48">
        <w:t xml:space="preserve"> for assistance. </w:t>
      </w:r>
      <w:r w:rsidRPr="00160885">
        <w:t>It is best</w:t>
      </w:r>
      <w:r>
        <w:t xml:space="preserve"> not to confirm an audit if the user is unsure what it is.</w:t>
      </w:r>
      <w:r w:rsidRPr="00160885">
        <w:t xml:space="preserve"> </w:t>
      </w:r>
      <w:r>
        <w:t xml:space="preserve">If the audit is regarding </w:t>
      </w:r>
      <w:r w:rsidRPr="00160885">
        <w:t xml:space="preserve">an error, this could lead to </w:t>
      </w:r>
      <w:r>
        <w:t>inaccurate data</w:t>
      </w:r>
      <w:r w:rsidRPr="001C59CD">
        <w:rPr>
          <w:rFonts w:cstheme="minorHAnsi"/>
        </w:rPr>
        <w:t>.</w:t>
      </w:r>
    </w:p>
    <w:p w14:paraId="2B496F31" w14:textId="2F80D329" w:rsidR="00C31771" w:rsidRDefault="00B47AD9" w:rsidP="00B47AD9">
      <w:pPr>
        <w:spacing w:after="140"/>
      </w:pPr>
      <w:r>
        <w:t xml:space="preserve">After clearing all audits, users will go to </w:t>
      </w:r>
      <w:proofErr w:type="gramStart"/>
      <w:r>
        <w:t>the Status</w:t>
      </w:r>
      <w:proofErr w:type="gramEnd"/>
      <w:r>
        <w:t xml:space="preserve"> Tracking </w:t>
      </w:r>
      <w:r w:rsidR="00902FC1">
        <w:t xml:space="preserve">to </w:t>
      </w:r>
      <w:r w:rsidR="00BA0F66">
        <w:t xml:space="preserve">confirm the collection has been </w:t>
      </w:r>
      <w:r w:rsidR="000425E7">
        <w:t>verified</w:t>
      </w:r>
      <w:r>
        <w:t xml:space="preserve">. See </w:t>
      </w:r>
      <w:hyperlink w:anchor="_Verification_Process" w:history="1">
        <w:r w:rsidR="009F2AFD">
          <w:rPr>
            <w:rStyle w:val="Hyperlink"/>
          </w:rPr>
          <w:t>Verification</w:t>
        </w:r>
        <w:r w:rsidR="009F2AFD" w:rsidRPr="009F2AFD">
          <w:rPr>
            <w:rStyle w:val="Hyperlink"/>
          </w:rPr>
          <w:t xml:space="preserve"> Process</w:t>
        </w:r>
        <w:r w:rsidRPr="009F2AFD">
          <w:rPr>
            <w:rStyle w:val="Hyperlink"/>
          </w:rPr>
          <w:t>.</w:t>
        </w:r>
      </w:hyperlink>
      <w:r w:rsidR="00C31771">
        <w:br w:type="page"/>
      </w:r>
    </w:p>
    <w:p w14:paraId="3B3B682B" w14:textId="37BB4346" w:rsidR="00DF0613" w:rsidRDefault="00EE213B" w:rsidP="00FC0DA7">
      <w:pPr>
        <w:pStyle w:val="Heading1"/>
      </w:pPr>
      <w:bookmarkStart w:id="79" w:name="_Secure_File_Transfer"/>
      <w:bookmarkStart w:id="80" w:name="_Toc194579384"/>
      <w:bookmarkEnd w:id="79"/>
      <w:r>
        <w:lastRenderedPageBreak/>
        <w:t>Coding Records</w:t>
      </w:r>
      <w:bookmarkEnd w:id="80"/>
    </w:p>
    <w:p w14:paraId="71180A64" w14:textId="1C2A943E" w:rsidR="00DF0613" w:rsidRDefault="00EE213B" w:rsidP="00FC0DA7">
      <w:pPr>
        <w:pStyle w:val="Heading2"/>
      </w:pPr>
      <w:bookmarkStart w:id="81" w:name="_Toc194579385"/>
      <w:r>
        <w:t>General remarks</w:t>
      </w:r>
      <w:bookmarkEnd w:id="81"/>
    </w:p>
    <w:p w14:paraId="42539730" w14:textId="50880BFF" w:rsidR="00DF0613" w:rsidRDefault="00EE213B">
      <w:r>
        <w:t>The D</w:t>
      </w:r>
      <w:r w:rsidR="007844AD">
        <w:t xml:space="preserve">iscipline Incidents Collection </w:t>
      </w:r>
      <w:r>
        <w:t xml:space="preserve">needs to be submitted by all districts, including those with no incidents to report (see </w:t>
      </w:r>
      <w:hyperlink w:anchor="_Verification_Process" w:history="1">
        <w:r w:rsidRPr="00AF0F22">
          <w:rPr>
            <w:rStyle w:val="Hyperlink"/>
          </w:rPr>
          <w:t>Verification Process</w:t>
        </w:r>
      </w:hyperlink>
      <w:r>
        <w:t xml:space="preserve"> for more information). In addition, </w:t>
      </w:r>
      <w:proofErr w:type="gramStart"/>
      <w:r>
        <w:t>these</w:t>
      </w:r>
      <w:proofErr w:type="gramEnd"/>
      <w:r>
        <w:t xml:space="preserve"> data need to be reported for all st</w:t>
      </w:r>
      <w:r w:rsidR="00AF0F22">
        <w:t>udents, not only those on IEPs.</w:t>
      </w:r>
    </w:p>
    <w:p w14:paraId="1BDBE5D4" w14:textId="67EA8C53" w:rsidR="00DF0613" w:rsidRDefault="00EE213B">
      <w:r>
        <w:t xml:space="preserve">It is important to keep clear the distinction between a discipline incident and a student record. The Discipline Incidents Collection is a student level collection: each record pertains to a single student for a single incident. A student can have multiple discipline incidents during a school year, and each should be recorded separately. Please note also that multiple students may be involved in a single incident. In that case, each student is entered as a separate record, but the Discipline Incident ID is the </w:t>
      </w:r>
      <w:r w:rsidR="0011237C">
        <w:t>same for each student involved.</w:t>
      </w:r>
    </w:p>
    <w:p w14:paraId="5E0CC43D" w14:textId="77777777" w:rsidR="00DF0613" w:rsidRDefault="00EE213B">
      <w:r>
        <w:t>It is also true that a discipline incident may result from a sequence of actions, each of which could be subject to discipline, but only one of which is the primary or ultimate cause of the discipline. For example, a student could engage in misbehavior and not be disciplined, then engage in misbehavior again, and be disciplined once for both behavioral incidents. This is recorded as a single discipline incident.</w:t>
      </w:r>
    </w:p>
    <w:p w14:paraId="2AD14A47" w14:textId="5B04CDA0" w:rsidR="00DF0613" w:rsidRDefault="00EE213B">
      <w:r>
        <w:t xml:space="preserve">It is likely that most incidents will be straightforward: a single student is disciplined for a single offense. The examples are meant to </w:t>
      </w:r>
      <w:r w:rsidR="0011237C">
        <w:t>clarify more complex incidents.</w:t>
      </w:r>
    </w:p>
    <w:p w14:paraId="3A1B51C5" w14:textId="77777777" w:rsidR="00DF0613" w:rsidRDefault="00EE213B">
      <w:r>
        <w:t xml:space="preserve">If you encounter any difficulties reporting </w:t>
      </w:r>
      <w:proofErr w:type="gramStart"/>
      <w:r>
        <w:t>these</w:t>
      </w:r>
      <w:proofErr w:type="gramEnd"/>
      <w:r>
        <w:t xml:space="preserve"> data, just reach out to one of the </w:t>
      </w:r>
      <w:hyperlink w:anchor="_Contact_List">
        <w:r w:rsidRPr="00C31771">
          <w:rPr>
            <w:rStyle w:val="Hyperlink"/>
          </w:rPr>
          <w:t>ODE staff contacts</w:t>
        </w:r>
      </w:hyperlink>
      <w:r>
        <w:t>.</w:t>
      </w:r>
    </w:p>
    <w:p w14:paraId="451CD373" w14:textId="77777777" w:rsidR="00DF0613" w:rsidRDefault="00EE213B" w:rsidP="00C31771">
      <w:bookmarkStart w:id="82" w:name="_uuwnfteslaae" w:colFirst="0" w:colLast="0"/>
      <w:bookmarkStart w:id="83" w:name="_bxqi8ebwc7hs" w:colFirst="0" w:colLast="0"/>
      <w:bookmarkStart w:id="84" w:name="_xxy2svjakjw" w:colFirst="0" w:colLast="0"/>
      <w:bookmarkEnd w:id="82"/>
      <w:bookmarkEnd w:id="83"/>
      <w:bookmarkEnd w:id="84"/>
      <w:r>
        <w:br w:type="page"/>
      </w:r>
    </w:p>
    <w:p w14:paraId="7DE8B74B" w14:textId="70323283" w:rsidR="00DF0613" w:rsidRDefault="00EE213B" w:rsidP="00FC0DA7">
      <w:pPr>
        <w:pStyle w:val="Heading2"/>
      </w:pPr>
      <w:bookmarkStart w:id="85" w:name="_eyyok5hrkvmo" w:colFirst="0" w:colLast="0"/>
      <w:bookmarkStart w:id="86" w:name="_1sbfn4labtad" w:colFirst="0" w:colLast="0"/>
      <w:bookmarkStart w:id="87" w:name="_Toc194579386"/>
      <w:bookmarkEnd w:id="85"/>
      <w:bookmarkEnd w:id="86"/>
      <w:r>
        <w:lastRenderedPageBreak/>
        <w:t>How to Report More Complex Discipline Incidents</w:t>
      </w:r>
      <w:bookmarkEnd w:id="87"/>
    </w:p>
    <w:p w14:paraId="63CCB440" w14:textId="5A294CFC" w:rsidR="00DF0613" w:rsidRDefault="00EE213B" w:rsidP="00FC0DA7">
      <w:pPr>
        <w:pStyle w:val="Heading3"/>
      </w:pPr>
      <w:bookmarkStart w:id="88" w:name="_Toc194579387"/>
      <w:r>
        <w:t>Multiple Incidents resulting in a single Discipline Action</w:t>
      </w:r>
      <w:bookmarkEnd w:id="88"/>
    </w:p>
    <w:p w14:paraId="3F2BECC4" w14:textId="7F8A54CC" w:rsidR="00DF0613" w:rsidRDefault="00EE213B">
      <w:pPr>
        <w:ind w:left="1440" w:hanging="1440"/>
      </w:pPr>
      <w:r>
        <w:rPr>
          <w:u w:val="single"/>
        </w:rPr>
        <w:t>Definition</w:t>
      </w:r>
      <w:proofErr w:type="gramStart"/>
      <w:r>
        <w:t xml:space="preserve">: </w:t>
      </w:r>
      <w:r>
        <w:tab/>
        <w:t>A</w:t>
      </w:r>
      <w:proofErr w:type="gramEnd"/>
      <w:r>
        <w:t xml:space="preserve"> student is involved in more than one incident over one or more school days. The </w:t>
      </w:r>
      <w:proofErr w:type="gramStart"/>
      <w:r>
        <w:t>discipline action</w:t>
      </w:r>
      <w:proofErr w:type="gramEnd"/>
      <w:r>
        <w:t xml:space="preserve"> taken is based on th</w:t>
      </w:r>
      <w:r w:rsidR="00EE2599">
        <w:t>ese multiple related incidents.</w:t>
      </w:r>
    </w:p>
    <w:p w14:paraId="1326FC2A" w14:textId="77777777" w:rsidR="00DF0613" w:rsidRDefault="00EE213B" w:rsidP="00BE5934">
      <w:pPr>
        <w:spacing w:after="0"/>
      </w:pPr>
      <w:r>
        <w:t>Coding Example 1:</w:t>
      </w:r>
    </w:p>
    <w:p w14:paraId="59A48C61" w14:textId="77777777" w:rsidR="00DF0613" w:rsidRDefault="00EE213B">
      <w:pPr>
        <w:ind w:left="1440" w:hanging="1440"/>
      </w:pPr>
      <w:r>
        <w:t>Scenario</w:t>
      </w:r>
      <w:proofErr w:type="gramStart"/>
      <w:r>
        <w:t xml:space="preserve">: </w:t>
      </w:r>
      <w:r>
        <w:tab/>
        <w:t>A</w:t>
      </w:r>
      <w:proofErr w:type="gramEnd"/>
      <w:r>
        <w:t xml:space="preserve"> student is involved in three separate incidents over one or multiple days within a close timeframe. The school took no action for the first two incidents. The final incident resulted in an Out of School Suspension for the student. The previous two incidents and the final incident of misbehavior were used to determine the discipline action taken.</w:t>
      </w:r>
    </w:p>
    <w:p w14:paraId="18AA5D20" w14:textId="03537AB9" w:rsidR="00DF0613" w:rsidRDefault="00EE213B">
      <w:pPr>
        <w:ind w:left="1440" w:hanging="1440"/>
      </w:pPr>
      <w:r>
        <w:t>Reporting</w:t>
      </w:r>
      <w:proofErr w:type="gramStart"/>
      <w:r>
        <w:t xml:space="preserve">: </w:t>
      </w:r>
      <w:r>
        <w:tab/>
        <w:t>The</w:t>
      </w:r>
      <w:proofErr w:type="gramEnd"/>
      <w:r>
        <w:t xml:space="preserve"> district should not report the first two incidents since no action was taken for either when they occurred. The Primary Offense should be the code that </w:t>
      </w:r>
      <w:proofErr w:type="gramStart"/>
      <w:r>
        <w:t>mostly</w:t>
      </w:r>
      <w:proofErr w:type="gramEnd"/>
      <w:r>
        <w:t xml:space="preserve"> closely matches the details of the final incident. Report Secondary or Tertiary Office codes if they differ from the Primary Offense Code and were used to determine the disciplinary action.</w:t>
      </w:r>
    </w:p>
    <w:p w14:paraId="6CF449A6" w14:textId="29958A24" w:rsidR="008376D1" w:rsidRPr="00080618" w:rsidRDefault="008376D1" w:rsidP="00FC0DA7">
      <w:pPr>
        <w:pStyle w:val="Heading3"/>
      </w:pPr>
      <w:bookmarkStart w:id="89" w:name="_Toc194579388"/>
      <w:r w:rsidRPr="00080618">
        <w:t>A Single Incident resulting in more than one Discipline Action Type</w:t>
      </w:r>
      <w:bookmarkEnd w:id="89"/>
    </w:p>
    <w:p w14:paraId="72BA4AAE" w14:textId="77777777" w:rsidR="008376D1" w:rsidRPr="00080618" w:rsidRDefault="008376D1" w:rsidP="008376D1">
      <w:pPr>
        <w:ind w:left="1440" w:hanging="1440"/>
        <w:rPr>
          <w:rFonts w:cstheme="minorHAnsi"/>
        </w:rPr>
      </w:pPr>
      <w:r w:rsidRPr="00080618">
        <w:rPr>
          <w:rFonts w:cstheme="minorHAnsi"/>
          <w:u w:val="single"/>
        </w:rPr>
        <w:t>Definition</w:t>
      </w:r>
      <w:proofErr w:type="gramStart"/>
      <w:r w:rsidRPr="00080618">
        <w:rPr>
          <w:rFonts w:cstheme="minorHAnsi"/>
        </w:rPr>
        <w:t xml:space="preserve">: </w:t>
      </w:r>
      <w:r w:rsidRPr="00080618">
        <w:rPr>
          <w:rFonts w:cstheme="minorHAnsi"/>
        </w:rPr>
        <w:tab/>
        <w:t>A</w:t>
      </w:r>
      <w:proofErr w:type="gramEnd"/>
      <w:r w:rsidRPr="00080618">
        <w:rPr>
          <w:rFonts w:cstheme="minorHAnsi"/>
        </w:rPr>
        <w:t xml:space="preserve"> student is involved in one discipline incident. There was more than one discipline action type taken related to the incident.</w:t>
      </w:r>
    </w:p>
    <w:p w14:paraId="6FCFEC45" w14:textId="77777777" w:rsidR="008376D1" w:rsidRPr="00080618" w:rsidRDefault="008376D1" w:rsidP="008376D1">
      <w:pPr>
        <w:spacing w:after="0"/>
        <w:rPr>
          <w:rFonts w:cstheme="minorHAnsi"/>
        </w:rPr>
      </w:pPr>
      <w:r w:rsidRPr="00080618">
        <w:rPr>
          <w:rFonts w:cstheme="minorHAnsi"/>
        </w:rPr>
        <w:t>Coding Example:</w:t>
      </w:r>
    </w:p>
    <w:p w14:paraId="16A80509" w14:textId="0AE2E9BB" w:rsidR="008376D1" w:rsidRPr="00080618" w:rsidRDefault="008376D1" w:rsidP="008376D1">
      <w:pPr>
        <w:ind w:left="1440" w:hanging="1440"/>
        <w:rPr>
          <w:rFonts w:cstheme="minorHAnsi"/>
        </w:rPr>
      </w:pPr>
      <w:r w:rsidRPr="00080618">
        <w:rPr>
          <w:rFonts w:cstheme="minorHAnsi"/>
        </w:rPr>
        <w:t>Scenario</w:t>
      </w:r>
      <w:proofErr w:type="gramStart"/>
      <w:r w:rsidRPr="00080618">
        <w:rPr>
          <w:rFonts w:cstheme="minorHAnsi"/>
        </w:rPr>
        <w:t xml:space="preserve">: </w:t>
      </w:r>
      <w:r w:rsidRPr="00080618">
        <w:rPr>
          <w:rFonts w:cstheme="minorHAnsi"/>
        </w:rPr>
        <w:tab/>
        <w:t>A</w:t>
      </w:r>
      <w:proofErr w:type="gramEnd"/>
      <w:r w:rsidRPr="00080618">
        <w:rPr>
          <w:rFonts w:cstheme="minorHAnsi"/>
        </w:rPr>
        <w:t xml:space="preserve"> student is involved in a discipline incident. The school took the discipline action of In- School Suspension for the first day and an Out of School Suspens</w:t>
      </w:r>
      <w:r w:rsidR="00080618">
        <w:rPr>
          <w:rFonts w:cstheme="minorHAnsi"/>
        </w:rPr>
        <w:t>ion for the following two days.</w:t>
      </w:r>
    </w:p>
    <w:p w14:paraId="3497C68E" w14:textId="4C9E3FE8" w:rsidR="008376D1" w:rsidRDefault="008376D1">
      <w:pPr>
        <w:ind w:left="1440" w:hanging="1440"/>
      </w:pPr>
      <w:r w:rsidRPr="00080618">
        <w:rPr>
          <w:rFonts w:cstheme="minorHAnsi"/>
        </w:rPr>
        <w:t>Reporting</w:t>
      </w:r>
      <w:proofErr w:type="gramStart"/>
      <w:r w:rsidRPr="00080618">
        <w:rPr>
          <w:rFonts w:cstheme="minorHAnsi"/>
        </w:rPr>
        <w:t xml:space="preserve">: </w:t>
      </w:r>
      <w:r w:rsidRPr="00080618">
        <w:rPr>
          <w:rFonts w:cstheme="minorHAnsi"/>
        </w:rPr>
        <w:tab/>
        <w:t>The</w:t>
      </w:r>
      <w:proofErr w:type="gramEnd"/>
      <w:r w:rsidRPr="00080618">
        <w:rPr>
          <w:rFonts w:cstheme="minorHAnsi"/>
        </w:rPr>
        <w:t xml:space="preserve"> district should report this incident and include both discipline actions taken. To do so, report the incident including the first discipline action type (In-School Suspension) taken with the corresponding number of associated days (one). Then</w:t>
      </w:r>
      <w:r w:rsidR="00383A36">
        <w:rPr>
          <w:rFonts w:cstheme="minorHAnsi"/>
        </w:rPr>
        <w:t xml:space="preserve"> click the Save and Add Action button, enter</w:t>
      </w:r>
      <w:r w:rsidR="00383A36" w:rsidRPr="00080618">
        <w:rPr>
          <w:rFonts w:cstheme="minorHAnsi"/>
        </w:rPr>
        <w:t xml:space="preserve"> </w:t>
      </w:r>
      <w:r w:rsidRPr="00080618">
        <w:rPr>
          <w:rFonts w:cstheme="minorHAnsi"/>
        </w:rPr>
        <w:t xml:space="preserve">the </w:t>
      </w:r>
      <w:r w:rsidRPr="00080618">
        <w:rPr>
          <w:rFonts w:eastAsia="Times New Roman" w:cstheme="minorHAnsi"/>
        </w:rPr>
        <w:t>different Discipline Action Type Code (Out Of School Suspension), with a different n</w:t>
      </w:r>
      <w:r w:rsidR="00080618">
        <w:rPr>
          <w:rFonts w:eastAsia="Times New Roman" w:cstheme="minorHAnsi"/>
        </w:rPr>
        <w:t>umber of associated days (two)</w:t>
      </w:r>
      <w:r w:rsidR="000425E7">
        <w:rPr>
          <w:rFonts w:eastAsia="Times New Roman" w:cstheme="minorHAnsi"/>
        </w:rPr>
        <w:t xml:space="preserve">, and with the appropriate </w:t>
      </w:r>
      <w:r w:rsidR="000425E7">
        <w:t>Interim Education Services flag.</w:t>
      </w:r>
      <w:r w:rsidR="00FD69ED">
        <w:rPr>
          <w:rFonts w:eastAsia="Times New Roman" w:cstheme="minorHAnsi"/>
        </w:rPr>
        <w:t xml:space="preserve"> The system will retain </w:t>
      </w:r>
      <w:r w:rsidR="00FD69ED">
        <w:rPr>
          <w:rFonts w:cstheme="minorHAnsi"/>
        </w:rPr>
        <w:t>the</w:t>
      </w:r>
      <w:r w:rsidR="00FD69ED" w:rsidRPr="00080618">
        <w:rPr>
          <w:rFonts w:cstheme="minorHAnsi"/>
        </w:rPr>
        <w:t xml:space="preserve"> </w:t>
      </w:r>
      <w:r w:rsidR="00FD69ED" w:rsidRPr="00080618">
        <w:rPr>
          <w:rFonts w:eastAsia="Times New Roman" w:cstheme="minorHAnsi"/>
        </w:rPr>
        <w:t>District Discipline Incident Identifier</w:t>
      </w:r>
      <w:r w:rsidR="00FD69ED">
        <w:rPr>
          <w:rFonts w:eastAsia="Times New Roman" w:cstheme="minorHAnsi"/>
        </w:rPr>
        <w:t>.</w:t>
      </w:r>
    </w:p>
    <w:p w14:paraId="5AC36014" w14:textId="069AAEF4" w:rsidR="00DF0613" w:rsidRDefault="00EE213B" w:rsidP="00FC0DA7">
      <w:pPr>
        <w:pStyle w:val="Heading2"/>
      </w:pPr>
      <w:bookmarkStart w:id="90" w:name="_Toc194579389"/>
      <w:r>
        <w:t>Incidents Occurring at Programs</w:t>
      </w:r>
      <w:bookmarkEnd w:id="90"/>
    </w:p>
    <w:p w14:paraId="1449B5BC" w14:textId="4C1D54E7" w:rsidR="00DF0613" w:rsidRDefault="00EE213B" w:rsidP="00FC0DA7">
      <w:pPr>
        <w:pStyle w:val="Heading3"/>
      </w:pPr>
      <w:bookmarkStart w:id="91" w:name="_Toc194579390"/>
      <w:r>
        <w:t>Discipline Incidents Occurring at a Program</w:t>
      </w:r>
      <w:bookmarkEnd w:id="91"/>
    </w:p>
    <w:p w14:paraId="6ACDB84C" w14:textId="77777777" w:rsidR="00DF0613" w:rsidRDefault="00EE213B" w:rsidP="000048C7">
      <w:pPr>
        <w:spacing w:before="200" w:after="0"/>
      </w:pPr>
      <w:r>
        <w:t>Coding Example 1:</w:t>
      </w:r>
    </w:p>
    <w:p w14:paraId="712434FE" w14:textId="77777777" w:rsidR="00DF0613" w:rsidRDefault="00EE213B" w:rsidP="004F7A0F">
      <w:pPr>
        <w:spacing w:after="120"/>
        <w:ind w:left="1440" w:hanging="1440"/>
      </w:pPr>
      <w:r>
        <w:t>Scenario</w:t>
      </w:r>
      <w:proofErr w:type="gramStart"/>
      <w:r>
        <w:t xml:space="preserve">: </w:t>
      </w:r>
      <w:r>
        <w:tab/>
        <w:t>A</w:t>
      </w:r>
      <w:proofErr w:type="gramEnd"/>
      <w:r>
        <w:t xml:space="preserve"> student is involved in an incident at a program attached to or run by a public school within the district. The program does not have an institution ID.</w:t>
      </w:r>
    </w:p>
    <w:p w14:paraId="1511D802" w14:textId="77777777" w:rsidR="00DF0613" w:rsidRDefault="00EE213B">
      <w:pPr>
        <w:ind w:left="1440" w:hanging="1440"/>
      </w:pPr>
      <w:r>
        <w:t xml:space="preserve">Reporting: </w:t>
      </w:r>
      <w:r>
        <w:tab/>
        <w:t>Report the Attending School ID as the school responsible for the program.</w:t>
      </w:r>
    </w:p>
    <w:p w14:paraId="68986F35" w14:textId="77777777" w:rsidR="00DF0613" w:rsidRDefault="00EE213B" w:rsidP="000048C7">
      <w:pPr>
        <w:spacing w:after="0"/>
      </w:pPr>
      <w:r>
        <w:t>Coding Example 2:</w:t>
      </w:r>
    </w:p>
    <w:p w14:paraId="3AEF4415" w14:textId="77777777" w:rsidR="00DF0613" w:rsidRDefault="00EE213B" w:rsidP="004F7A0F">
      <w:pPr>
        <w:spacing w:after="120"/>
        <w:ind w:left="1440" w:hanging="1440"/>
      </w:pPr>
      <w:r>
        <w:t>Scenario</w:t>
      </w:r>
      <w:proofErr w:type="gramStart"/>
      <w:r>
        <w:t xml:space="preserve">: </w:t>
      </w:r>
      <w:r>
        <w:tab/>
        <w:t>A</w:t>
      </w:r>
      <w:proofErr w:type="gramEnd"/>
      <w:r>
        <w:t xml:space="preserve"> student is involved in an incident at a program (public or private) </w:t>
      </w:r>
      <w:r>
        <w:rPr>
          <w:b/>
          <w:u w:val="single"/>
        </w:rPr>
        <w:t>not</w:t>
      </w:r>
      <w:r>
        <w:t xml:space="preserve"> attached to or run by a public school within the district. The program does not have an institution ID.</w:t>
      </w:r>
    </w:p>
    <w:p w14:paraId="0813AED3" w14:textId="6CF64052" w:rsidR="00424B6A" w:rsidRDefault="00EE213B">
      <w:pPr>
        <w:ind w:left="1440" w:hanging="1440"/>
      </w:pPr>
      <w:r>
        <w:t>Reporting</w:t>
      </w:r>
      <w:proofErr w:type="gramStart"/>
      <w:r>
        <w:t xml:space="preserve">: </w:t>
      </w:r>
      <w:r>
        <w:tab/>
        <w:t>Report</w:t>
      </w:r>
      <w:proofErr w:type="gramEnd"/>
      <w:r>
        <w:t xml:space="preserve"> the Attending School ID as the Attending School District.</w:t>
      </w:r>
      <w:r w:rsidR="00424B6A">
        <w:br w:type="page"/>
      </w:r>
    </w:p>
    <w:p w14:paraId="76269C48" w14:textId="77777777" w:rsidR="004F7A0F" w:rsidRPr="00C31376" w:rsidRDefault="004F7A0F" w:rsidP="004F7A0F">
      <w:pPr>
        <w:spacing w:after="0"/>
      </w:pPr>
      <w:r w:rsidRPr="00C31376">
        <w:lastRenderedPageBreak/>
        <w:t>Coding Example 3:</w:t>
      </w:r>
    </w:p>
    <w:p w14:paraId="424668DF" w14:textId="36D09383" w:rsidR="00DF0613" w:rsidRPr="00C31376" w:rsidRDefault="00EE213B" w:rsidP="004F7A0F">
      <w:pPr>
        <w:spacing w:after="120"/>
        <w:ind w:left="1440" w:hanging="1440"/>
      </w:pPr>
      <w:r w:rsidRPr="00C31376">
        <w:rPr>
          <w:u w:val="single"/>
        </w:rPr>
        <w:t>Definition</w:t>
      </w:r>
      <w:r w:rsidRPr="00C31376">
        <w:t xml:space="preserve">: </w:t>
      </w:r>
      <w:r w:rsidRPr="00C31376">
        <w:tab/>
        <w:t xml:space="preserve">Oregon School for the Deaf (OSD) is a state operated residential or day program for students who are deaf or hard of hearing. The Oregon Department of Education's Office of Enhancing Student Opportunities oversees the Oregon School for the Deaf (OSD). </w:t>
      </w:r>
      <w:r w:rsidR="0097341F">
        <w:t>OSD will r</w:t>
      </w:r>
      <w:r w:rsidR="0097341F" w:rsidRPr="00C31376">
        <w:t>eport the</w:t>
      </w:r>
      <w:r w:rsidR="0097341F">
        <w:t xml:space="preserve"> record.</w:t>
      </w:r>
    </w:p>
    <w:p w14:paraId="22321073" w14:textId="77777777" w:rsidR="00DF0613" w:rsidRPr="00C31376" w:rsidRDefault="00EE213B" w:rsidP="004F7A0F">
      <w:pPr>
        <w:spacing w:after="120"/>
        <w:ind w:left="1440" w:hanging="1440"/>
      </w:pPr>
      <w:r w:rsidRPr="00C31376">
        <w:t>Scenario</w:t>
      </w:r>
      <w:proofErr w:type="gramStart"/>
      <w:r w:rsidRPr="00C31376">
        <w:t xml:space="preserve">: </w:t>
      </w:r>
      <w:r w:rsidRPr="00C31376">
        <w:tab/>
        <w:t>A</w:t>
      </w:r>
      <w:proofErr w:type="gramEnd"/>
      <w:r w:rsidRPr="00C31376">
        <w:t xml:space="preserve"> student is involved in an incident at the Oregon School for the Deaf.</w:t>
      </w:r>
    </w:p>
    <w:p w14:paraId="75ADD2A8" w14:textId="32687FEC" w:rsidR="00DF0613" w:rsidRDefault="00EE213B">
      <w:pPr>
        <w:ind w:left="1440" w:hanging="1440"/>
      </w:pPr>
      <w:r w:rsidRPr="00C31376">
        <w:t>Reporting</w:t>
      </w:r>
      <w:proofErr w:type="gramStart"/>
      <w:r w:rsidRPr="00C31376">
        <w:t xml:space="preserve">: </w:t>
      </w:r>
      <w:r w:rsidRPr="00C31376">
        <w:tab/>
      </w:r>
      <w:r w:rsidR="00C31376" w:rsidRPr="00C31376">
        <w:t>Attending</w:t>
      </w:r>
      <w:proofErr w:type="gramEnd"/>
      <w:r w:rsidR="00EE2599" w:rsidRPr="00C31376">
        <w:t xml:space="preserve"> </w:t>
      </w:r>
      <w:r w:rsidRPr="00C31376">
        <w:t xml:space="preserve">School ID as (1832) OSD and the </w:t>
      </w:r>
      <w:r w:rsidR="00C31376" w:rsidRPr="00C31376">
        <w:t>Attending</w:t>
      </w:r>
      <w:r w:rsidR="00EE2599" w:rsidRPr="00C31376">
        <w:t xml:space="preserve"> </w:t>
      </w:r>
      <w:r w:rsidRPr="00C31376">
        <w:t>School District ID as (</w:t>
      </w:r>
      <w:r w:rsidR="000A70EE" w:rsidRPr="00C31376">
        <w:t>2336</w:t>
      </w:r>
      <w:r w:rsidRPr="00C31376">
        <w:t>) Oregon Department of Education.</w:t>
      </w:r>
    </w:p>
    <w:p w14:paraId="287770CB" w14:textId="5E8FB336" w:rsidR="00DF0613" w:rsidRDefault="00EE213B" w:rsidP="00FC0DA7">
      <w:pPr>
        <w:pStyle w:val="Heading2"/>
      </w:pPr>
      <w:bookmarkStart w:id="92" w:name="_Toc194579391"/>
      <w:r>
        <w:t>Special Education Students</w:t>
      </w:r>
      <w:bookmarkEnd w:id="92"/>
    </w:p>
    <w:p w14:paraId="092ED5AB" w14:textId="77777777" w:rsidR="00DF0613" w:rsidRDefault="00EE213B">
      <w:pPr>
        <w:ind w:left="1440" w:hanging="1440"/>
      </w:pPr>
      <w:r>
        <w:rPr>
          <w:u w:val="single"/>
        </w:rPr>
        <w:t>Definition</w:t>
      </w:r>
      <w:proofErr w:type="gramStart"/>
      <w:r>
        <w:t xml:space="preserve">: </w:t>
      </w:r>
      <w:r>
        <w:tab/>
        <w:t>A</w:t>
      </w:r>
      <w:proofErr w:type="gramEnd"/>
      <w:r>
        <w:t xml:space="preserve"> student is eligible</w:t>
      </w:r>
      <w:r w:rsidR="004F7A0F">
        <w:t xml:space="preserve"> for special education per IDEA</w:t>
      </w:r>
      <w:r>
        <w:t xml:space="preserve"> on the day the discipline incident occurred. The district responsible for FAPE can be the district where the parent of guardian resides if not an inter-district transfer or open enrollment slot in another district, attending district for an inter-district transfer or an open enrollment slot, the district where the charter school attended is located or the district of origin </w:t>
      </w:r>
      <w:r w:rsidR="004F7A0F">
        <w:t>serving a foster care student.</w:t>
      </w:r>
    </w:p>
    <w:p w14:paraId="64C7C441" w14:textId="02DC94DE" w:rsidR="00DF0613" w:rsidRDefault="00EE213B" w:rsidP="00FC0DA7">
      <w:pPr>
        <w:pStyle w:val="Heading3"/>
      </w:pPr>
      <w:bookmarkStart w:id="93" w:name="_Toc194579392"/>
      <w:r>
        <w:t>Removals for less than 10</w:t>
      </w:r>
      <w:r w:rsidR="004F7A0F">
        <w:t xml:space="preserve"> consecutive or cumulative days</w:t>
      </w:r>
      <w:bookmarkEnd w:id="93"/>
    </w:p>
    <w:p w14:paraId="5EC0E839" w14:textId="77777777" w:rsidR="00DF0613" w:rsidRDefault="00EE213B" w:rsidP="004F7A0F">
      <w:pPr>
        <w:spacing w:after="120"/>
        <w:ind w:left="1440" w:hanging="1440"/>
      </w:pPr>
      <w:r>
        <w:t>Scenario</w:t>
      </w:r>
      <w:proofErr w:type="gramStart"/>
      <w:r>
        <w:t xml:space="preserve">: </w:t>
      </w:r>
      <w:r>
        <w:tab/>
        <w:t>A</w:t>
      </w:r>
      <w:proofErr w:type="gramEnd"/>
      <w:r>
        <w:t xml:space="preserve"> student currently eligible for special education per IDEA is involved in one or more incidents resulting in an action that removes them from the school for less than 10 </w:t>
      </w:r>
      <w:r>
        <w:rPr>
          <w:b/>
          <w:u w:val="single"/>
        </w:rPr>
        <w:t>consecutive</w:t>
      </w:r>
      <w:r>
        <w:t xml:space="preserve"> days. If more than one incident, </w:t>
      </w:r>
      <w:proofErr w:type="gramStart"/>
      <w:r>
        <w:t>all of</w:t>
      </w:r>
      <w:proofErr w:type="gramEnd"/>
      <w:r>
        <w:t xml:space="preserve"> the </w:t>
      </w:r>
      <w:proofErr w:type="gramStart"/>
      <w:r>
        <w:t>student’s</w:t>
      </w:r>
      <w:proofErr w:type="gramEnd"/>
      <w:r>
        <w:t xml:space="preserve"> removals total less than 10 </w:t>
      </w:r>
      <w:r>
        <w:rPr>
          <w:b/>
          <w:u w:val="single"/>
        </w:rPr>
        <w:t>cumulative</w:t>
      </w:r>
      <w:r w:rsidR="004F7A0F">
        <w:t xml:space="preserve"> days.</w:t>
      </w:r>
    </w:p>
    <w:p w14:paraId="2999C127" w14:textId="77777777" w:rsidR="00DF0613" w:rsidRDefault="00EE213B">
      <w:pPr>
        <w:ind w:left="1440" w:hanging="1440"/>
      </w:pPr>
      <w:r>
        <w:t>Reporting:</w:t>
      </w:r>
      <w:r>
        <w:tab/>
        <w:t>The district responsible for FAPE reports a record for each incident that resulted in a disciplinary action with the appropriate Primary Disability code and the Special Education Flag as Yes. Note that reportable incidents that occur when a student is no longer eligible for special education should be submitted with the Special Education Flag as No and Primar</w:t>
      </w:r>
      <w:r w:rsidR="004F7A0F">
        <w:t>y Disability as Not Applicable.</w:t>
      </w:r>
    </w:p>
    <w:p w14:paraId="0A93C4F8" w14:textId="53BCB819" w:rsidR="00DF0613" w:rsidRDefault="00EE213B" w:rsidP="00FC0DA7">
      <w:pPr>
        <w:pStyle w:val="Heading3"/>
      </w:pPr>
      <w:bookmarkStart w:id="94" w:name="_77lhuy6l0on3" w:colFirst="0" w:colLast="0"/>
      <w:bookmarkStart w:id="95" w:name="_Toc194579393"/>
      <w:bookmarkEnd w:id="94"/>
      <w:r>
        <w:t>Removals for Less than 10 Consecutive Days but More Than 10 Cumulative Days or Removals for More than 10 Consecutive Days</w:t>
      </w:r>
      <w:bookmarkEnd w:id="95"/>
    </w:p>
    <w:p w14:paraId="61F822BA" w14:textId="77777777" w:rsidR="00DF0613" w:rsidRDefault="00EE213B">
      <w:pPr>
        <w:ind w:left="1440" w:hanging="1440"/>
      </w:pPr>
      <w:r>
        <w:t>Reporting</w:t>
      </w:r>
      <w:proofErr w:type="gramStart"/>
      <w:r>
        <w:t xml:space="preserve">: </w:t>
      </w:r>
      <w:r>
        <w:tab/>
        <w:t>Report</w:t>
      </w:r>
      <w:proofErr w:type="gramEnd"/>
      <w:r>
        <w:t xml:space="preserve"> a record for each incident that resu</w:t>
      </w:r>
      <w:r w:rsidR="004F7A0F">
        <w:t xml:space="preserve">lted in a disciplinary action. </w:t>
      </w:r>
      <w:r>
        <w:t>Report the removal days for each record as impose</w:t>
      </w:r>
      <w:r w:rsidR="004F7A0F">
        <w:t>d for each disciplinary action.</w:t>
      </w:r>
    </w:p>
    <w:p w14:paraId="07592219" w14:textId="4E4ECA41" w:rsidR="00DF0613" w:rsidRDefault="00EE213B">
      <w:r w:rsidRPr="00E42667">
        <w:rPr>
          <w:b/>
        </w:rPr>
        <w:t xml:space="preserve">Important! </w:t>
      </w:r>
      <w:r>
        <w:t>Additional procedures apply in instances of discipline for students who have been found eligible for special education and for students for whom the school is deemed to have knowledge that the child might have a disability (i.e.</w:t>
      </w:r>
      <w:r w:rsidR="00245567">
        <w:t>,</w:t>
      </w:r>
      <w:r>
        <w:t xml:space="preserve"> students who have not yet been found </w:t>
      </w:r>
      <w:proofErr w:type="gramStart"/>
      <w:r>
        <w:t>eligible</w:t>
      </w:r>
      <w:proofErr w:type="gramEnd"/>
      <w:r>
        <w:t xml:space="preserve"> but the school had a basis of knowledge of a disabilit</w:t>
      </w:r>
      <w:r w:rsidR="0013518D">
        <w:t>y</w:t>
      </w:r>
      <w:r w:rsidR="00245567">
        <w:t>)</w:t>
      </w:r>
      <w:r w:rsidR="0013518D">
        <w:t>.</w:t>
      </w:r>
    </w:p>
    <w:p w14:paraId="017DDB79" w14:textId="72E8700A" w:rsidR="00DF0613" w:rsidRDefault="00EE213B">
      <w:pPr>
        <w:ind w:left="1440" w:hanging="1440"/>
      </w:pPr>
      <w:r>
        <w:t xml:space="preserve">Please consult </w:t>
      </w:r>
      <w:hyperlink r:id="rId79" w:history="1">
        <w:r w:rsidRPr="00AB599D">
          <w:rPr>
            <w:rStyle w:val="Hyperlink"/>
          </w:rPr>
          <w:t>Guidance Regarding Discipline for Special Education</w:t>
        </w:r>
      </w:hyperlink>
      <w:hyperlink r:id="rId80">
        <w:r>
          <w:t xml:space="preserve"> (</w:t>
        </w:r>
      </w:hyperlink>
      <w:r>
        <w:t>20 U.S.C § 1415(k), 34 CFR §§ 300.530-300.536 and OAR 581-015-2400 through 581-015-2445)</w:t>
      </w:r>
    </w:p>
    <w:p w14:paraId="545961E2" w14:textId="77777777" w:rsidR="00DF0613" w:rsidRDefault="00EE213B">
      <w:r>
        <w:br w:type="page"/>
      </w:r>
    </w:p>
    <w:p w14:paraId="1E01E8F6" w14:textId="77777777" w:rsidR="00283416" w:rsidRPr="0000088C" w:rsidRDefault="00283416" w:rsidP="00283416">
      <w:pPr>
        <w:pStyle w:val="Heading1"/>
      </w:pPr>
      <w:bookmarkStart w:id="96" w:name="_Secure_File_Transfer_1"/>
      <w:bookmarkStart w:id="97" w:name="_Toc194579394"/>
      <w:bookmarkEnd w:id="96"/>
      <w:r w:rsidRPr="0000088C">
        <w:lastRenderedPageBreak/>
        <w:t>Secure File Transfer</w:t>
      </w:r>
      <w:bookmarkEnd w:id="97"/>
    </w:p>
    <w:p w14:paraId="4A52F41E" w14:textId="77777777" w:rsidR="00283416" w:rsidRPr="0000088C" w:rsidRDefault="00283416" w:rsidP="00283416">
      <w:pPr>
        <w:spacing w:after="160"/>
      </w:pPr>
      <w:r w:rsidRPr="0000088C">
        <w:t xml:space="preserve">To send personally identifiable information to ODE staff, use Secure File Transfer. Go to the </w:t>
      </w:r>
      <w:hyperlink r:id="rId81" w:history="1">
        <w:r w:rsidRPr="0000088C">
          <w:rPr>
            <w:rStyle w:val="Hyperlink"/>
            <w:rFonts w:eastAsiaTheme="majorEastAsia"/>
          </w:rPr>
          <w:t>District Home page</w:t>
        </w:r>
      </w:hyperlink>
      <w:r w:rsidRPr="0000088C">
        <w:t>, and in the center right-hand side beneath Applications, select Secure File Transfer.</w:t>
      </w:r>
    </w:p>
    <w:p w14:paraId="6B6BF910" w14:textId="77777777" w:rsidR="00283416" w:rsidRPr="0000088C" w:rsidRDefault="00283416" w:rsidP="00283416">
      <w:pPr>
        <w:spacing w:after="160"/>
        <w:jc w:val="center"/>
      </w:pPr>
      <w:r w:rsidRPr="0000088C">
        <w:rPr>
          <w:noProof/>
        </w:rPr>
        <w:drawing>
          <wp:inline distT="0" distB="0" distL="0" distR="0" wp14:anchorId="23455249" wp14:editId="357272B7">
            <wp:extent cx="4937760" cy="2454637"/>
            <wp:effectExtent l="0" t="0" r="0" b="3175"/>
            <wp:docPr id="96777536" name="Picture 96777536" descr="Screenshot of the District website, with rectangle around the Secure File Transfer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shot of the District website, with rectangle around the Secure File Transfer link."/>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950765" cy="2461102"/>
                    </a:xfrm>
                    <a:prstGeom prst="rect">
                      <a:avLst/>
                    </a:prstGeom>
                    <a:noFill/>
                    <a:ln>
                      <a:noFill/>
                    </a:ln>
                  </pic:spPr>
                </pic:pic>
              </a:graphicData>
            </a:graphic>
          </wp:inline>
        </w:drawing>
      </w:r>
    </w:p>
    <w:p w14:paraId="5771E1F1" w14:textId="77777777" w:rsidR="00B93548" w:rsidRDefault="00B93548" w:rsidP="00B93548">
      <w:pPr>
        <w:spacing w:after="160"/>
        <w:jc w:val="both"/>
      </w:pPr>
      <w:bookmarkStart w:id="98" w:name="_Hlk163130199"/>
      <w:r>
        <w:t xml:space="preserve">Secure File Transfer is behind a secure log in. The system will open a new tab to the Central Login page. </w:t>
      </w:r>
      <w:r w:rsidRPr="00206B52">
        <w:t xml:space="preserve">Login to the District website by entering your </w:t>
      </w:r>
      <w:proofErr w:type="gramStart"/>
      <w:r w:rsidRPr="00206B52">
        <w:t>User Name</w:t>
      </w:r>
      <w:proofErr w:type="gramEnd"/>
      <w:r w:rsidRPr="00206B52">
        <w:t xml:space="preserve"> and Password, then press enter or click on the Login button.</w:t>
      </w:r>
    </w:p>
    <w:bookmarkEnd w:id="98"/>
    <w:p w14:paraId="0DBE41B4" w14:textId="3CBD670A" w:rsidR="00283416" w:rsidRDefault="00B93548" w:rsidP="00283416">
      <w:pPr>
        <w:spacing w:after="160"/>
        <w:jc w:val="center"/>
      </w:pPr>
      <w:r>
        <w:rPr>
          <w:noProof/>
        </w:rPr>
        <w:drawing>
          <wp:inline distT="0" distB="0" distL="0" distR="0" wp14:anchorId="4926AEE4" wp14:editId="6C104CDF">
            <wp:extent cx="5079644" cy="2452448"/>
            <wp:effectExtent l="19050" t="19050" r="26035" b="24130"/>
            <wp:docPr id="1813542535" name="Picture 1" descr="Screenshot of the login screen showing username and password fields, and the log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42535" name="Picture 1" descr="Screenshot of the login screen showing username and password fields, and the login button."/>
                    <pic:cNvPicPr/>
                  </pic:nvPicPr>
                  <pic:blipFill>
                    <a:blip r:embed="rId83"/>
                    <a:stretch>
                      <a:fillRect/>
                    </a:stretch>
                  </pic:blipFill>
                  <pic:spPr>
                    <a:xfrm>
                      <a:off x="0" y="0"/>
                      <a:ext cx="5082731" cy="2453938"/>
                    </a:xfrm>
                    <a:prstGeom prst="rect">
                      <a:avLst/>
                    </a:prstGeom>
                    <a:ln w="6350">
                      <a:solidFill>
                        <a:schemeClr val="tx1"/>
                      </a:solidFill>
                    </a:ln>
                  </pic:spPr>
                </pic:pic>
              </a:graphicData>
            </a:graphic>
          </wp:inline>
        </w:drawing>
      </w:r>
    </w:p>
    <w:p w14:paraId="56EB593A" w14:textId="77777777" w:rsidR="00283416" w:rsidRDefault="00283416" w:rsidP="00283416">
      <w:pPr>
        <w:spacing w:after="160"/>
      </w:pPr>
      <w:r>
        <w:br w:type="page"/>
      </w:r>
    </w:p>
    <w:p w14:paraId="45506587" w14:textId="77777777" w:rsidR="00B93548" w:rsidRDefault="00B93548" w:rsidP="00B93548">
      <w:pPr>
        <w:spacing w:after="160"/>
      </w:pPr>
      <w:r>
        <w:lastRenderedPageBreak/>
        <w:t xml:space="preserve">After signing </w:t>
      </w:r>
      <w:proofErr w:type="gramStart"/>
      <w:r>
        <w:t>in</w:t>
      </w:r>
      <w:proofErr w:type="gramEnd"/>
      <w:r>
        <w:t>, users will be taken to their Applications List. Select Secure File Transfer.</w:t>
      </w:r>
    </w:p>
    <w:p w14:paraId="0B1F3DC5" w14:textId="77777777" w:rsidR="00283416" w:rsidRDefault="00283416" w:rsidP="00283416">
      <w:pPr>
        <w:spacing w:after="160"/>
        <w:jc w:val="center"/>
      </w:pPr>
      <w:r>
        <w:rPr>
          <w:noProof/>
        </w:rPr>
        <w:drawing>
          <wp:inline distT="0" distB="0" distL="0" distR="0" wp14:anchorId="344D565C" wp14:editId="15F6CC22">
            <wp:extent cx="5306415" cy="2365777"/>
            <wp:effectExtent l="19050" t="19050" r="27940" b="15875"/>
            <wp:docPr id="344803335" name="Picture 1" descr="Screenshot of the Applications list, with the Secure File Transfer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24328" name="Picture 1" descr="Screenshot of the Applications list, with the Secure File Transfer link highlighted in blue."/>
                    <pic:cNvPicPr/>
                  </pic:nvPicPr>
                  <pic:blipFill>
                    <a:blip r:embed="rId84"/>
                    <a:stretch>
                      <a:fillRect/>
                    </a:stretch>
                  </pic:blipFill>
                  <pic:spPr>
                    <a:xfrm>
                      <a:off x="0" y="0"/>
                      <a:ext cx="5310949" cy="2367798"/>
                    </a:xfrm>
                    <a:prstGeom prst="rect">
                      <a:avLst/>
                    </a:prstGeom>
                    <a:ln w="9525">
                      <a:solidFill>
                        <a:schemeClr val="tx1"/>
                      </a:solidFill>
                    </a:ln>
                  </pic:spPr>
                </pic:pic>
              </a:graphicData>
            </a:graphic>
          </wp:inline>
        </w:drawing>
      </w:r>
    </w:p>
    <w:p w14:paraId="7BB8A23D" w14:textId="77777777" w:rsidR="00462A64" w:rsidRPr="0000088C" w:rsidRDefault="00462A64" w:rsidP="00462A64">
      <w:pPr>
        <w:spacing w:after="160"/>
      </w:pPr>
      <w:r w:rsidRPr="0000088C">
        <w:t>On the Secure File Transfer page,</w:t>
      </w:r>
      <w:r>
        <w:t xml:space="preserve"> type the recipient’s email address.</w:t>
      </w:r>
      <w:r w:rsidRPr="00E05BA0">
        <w:t xml:space="preserve"> </w:t>
      </w:r>
      <w:r>
        <w:t xml:space="preserve">Click the </w:t>
      </w:r>
      <w:proofErr w:type="gramStart"/>
      <w:r>
        <w:t>To</w:t>
      </w:r>
      <w:proofErr w:type="gramEnd"/>
      <w:r>
        <w:t xml:space="preserve"> button to </w:t>
      </w:r>
      <w:proofErr w:type="gramStart"/>
      <w:r>
        <w:t>search</w:t>
      </w:r>
      <w:proofErr w:type="gramEnd"/>
      <w:r>
        <w:t xml:space="preserve"> the list of recipients. To select an email to add to the recipient list, click on the name or email address, then click Add Email.</w:t>
      </w:r>
    </w:p>
    <w:p w14:paraId="7534F2BF" w14:textId="77777777" w:rsidR="00462A64" w:rsidRPr="0000088C" w:rsidRDefault="00462A64" w:rsidP="00462A64">
      <w:pPr>
        <w:spacing w:after="160"/>
      </w:pPr>
      <w:r>
        <w:rPr>
          <w:noProof/>
        </w:rPr>
        <w:drawing>
          <wp:inline distT="0" distB="0" distL="0" distR="0" wp14:anchorId="65DD8B1F" wp14:editId="7F2F21FD">
            <wp:extent cx="5943600" cy="1450340"/>
            <wp:effectExtent l="19050" t="19050" r="19050" b="16510"/>
            <wp:docPr id="544410772" name="Picture 1" descr="Screenshot of the recipien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10772" name="Picture 1" descr="Screenshot of the recipient box."/>
                    <pic:cNvPicPr/>
                  </pic:nvPicPr>
                  <pic:blipFill>
                    <a:blip r:embed="rId85"/>
                    <a:stretch>
                      <a:fillRect/>
                    </a:stretch>
                  </pic:blipFill>
                  <pic:spPr>
                    <a:xfrm>
                      <a:off x="0" y="0"/>
                      <a:ext cx="5943600" cy="1450340"/>
                    </a:xfrm>
                    <a:prstGeom prst="rect">
                      <a:avLst/>
                    </a:prstGeom>
                    <a:ln w="9525">
                      <a:solidFill>
                        <a:schemeClr val="tx1"/>
                      </a:solidFill>
                    </a:ln>
                  </pic:spPr>
                </pic:pic>
              </a:graphicData>
            </a:graphic>
          </wp:inline>
        </w:drawing>
      </w:r>
      <w:r w:rsidRPr="0000088C">
        <w:t xml:space="preserve">To add </w:t>
      </w:r>
      <w:r>
        <w:t>the file to be sent</w:t>
      </w:r>
      <w:r w:rsidRPr="0000088C">
        <w:t>, select the Select File button.</w:t>
      </w:r>
    </w:p>
    <w:p w14:paraId="0B517B82" w14:textId="77777777" w:rsidR="00462A64" w:rsidRDefault="00462A64" w:rsidP="00462A64">
      <w:pPr>
        <w:spacing w:after="160"/>
      </w:pPr>
      <w:r>
        <w:rPr>
          <w:noProof/>
        </w:rPr>
        <w:drawing>
          <wp:inline distT="0" distB="0" distL="0" distR="0" wp14:anchorId="4E37DF2B" wp14:editId="507962FD">
            <wp:extent cx="5943600" cy="1407160"/>
            <wp:effectExtent l="19050" t="19050" r="19050" b="21590"/>
            <wp:docPr id="1707100683" name="Picture 1" descr="A screenshot of  the File being sent section. The Select Fil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00683" name="Picture 1" descr="A screenshot of  the File being sent section. The Select File button is highlighted."/>
                    <pic:cNvPicPr/>
                  </pic:nvPicPr>
                  <pic:blipFill>
                    <a:blip r:embed="rId86"/>
                    <a:stretch>
                      <a:fillRect/>
                    </a:stretch>
                  </pic:blipFill>
                  <pic:spPr>
                    <a:xfrm>
                      <a:off x="0" y="0"/>
                      <a:ext cx="5943600" cy="1407160"/>
                    </a:xfrm>
                    <a:prstGeom prst="rect">
                      <a:avLst/>
                    </a:prstGeom>
                    <a:ln w="9525">
                      <a:solidFill>
                        <a:schemeClr val="tx1"/>
                      </a:solidFill>
                    </a:ln>
                  </pic:spPr>
                </pic:pic>
              </a:graphicData>
            </a:graphic>
          </wp:inline>
        </w:drawing>
      </w:r>
      <w:r>
        <w:br w:type="page"/>
      </w:r>
    </w:p>
    <w:p w14:paraId="4FFBCFEA" w14:textId="77777777" w:rsidR="00462A64" w:rsidRPr="0000088C" w:rsidRDefault="00462A64" w:rsidP="00462A64">
      <w:pPr>
        <w:spacing w:after="160"/>
      </w:pPr>
      <w:r w:rsidRPr="0000088C">
        <w:lastRenderedPageBreak/>
        <w:t>Find the desired file and select it. To select the file there are two methods. For the first method, users select the desire</w:t>
      </w:r>
      <w:r>
        <w:t>d</w:t>
      </w:r>
      <w:r w:rsidRPr="0000088C">
        <w:t xml:space="preserve"> file, and then select the Open button in the window. For the second method, users double click the desired file.</w:t>
      </w:r>
    </w:p>
    <w:p w14:paraId="0A642BDD" w14:textId="77777777" w:rsidR="00462A64" w:rsidRPr="0000088C" w:rsidRDefault="00462A64" w:rsidP="00462A64">
      <w:pPr>
        <w:spacing w:after="160"/>
        <w:jc w:val="center"/>
      </w:pPr>
      <w:r w:rsidRPr="0000088C">
        <w:rPr>
          <w:noProof/>
        </w:rPr>
        <w:drawing>
          <wp:inline distT="0" distB="0" distL="0" distR="0" wp14:anchorId="5BD7731A" wp14:editId="73679B90">
            <wp:extent cx="3243532" cy="2193195"/>
            <wp:effectExtent l="0" t="0" r="0" b="0"/>
            <wp:docPr id="825605169" name="Picture 825605169" descr="A screenshot of the file selection window present in Windows computers. An example file with a PDF file extension is shown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05169" name="Picture 825605169" descr="A screenshot of the file selection window present in Windows computers. An example file with a PDF file extension is shown on screen."/>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62714" cy="2206165"/>
                    </a:xfrm>
                    <a:prstGeom prst="rect">
                      <a:avLst/>
                    </a:prstGeom>
                    <a:noFill/>
                    <a:ln>
                      <a:noFill/>
                    </a:ln>
                  </pic:spPr>
                </pic:pic>
              </a:graphicData>
            </a:graphic>
          </wp:inline>
        </w:drawing>
      </w:r>
    </w:p>
    <w:p w14:paraId="3FF36752" w14:textId="77777777" w:rsidR="00462A64" w:rsidRDefault="00462A64" w:rsidP="00462A64">
      <w:pPr>
        <w:spacing w:after="160"/>
      </w:pPr>
      <w:r w:rsidRPr="0000088C">
        <w:t>Users can type a message at the bottom of the page to add context and or anything else necessary for the recipients to know. This section is best thought of as the body of an email.</w:t>
      </w:r>
    </w:p>
    <w:p w14:paraId="77CF8ACE" w14:textId="77777777" w:rsidR="00462A64" w:rsidRPr="0000088C" w:rsidRDefault="00462A64" w:rsidP="00462A64">
      <w:pPr>
        <w:spacing w:after="160"/>
      </w:pPr>
      <w:r>
        <w:rPr>
          <w:noProof/>
        </w:rPr>
        <w:drawing>
          <wp:inline distT="0" distB="0" distL="0" distR="0" wp14:anchorId="68C7CB76" wp14:editId="53D55A4A">
            <wp:extent cx="5943600" cy="1130935"/>
            <wp:effectExtent l="19050" t="19050" r="19050" b="12065"/>
            <wp:docPr id="495134410" name="Picture 1" descr="A screenshot  of the message section, showing the Enter your message her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34410" name="Picture 1" descr="A screenshot  of the message section, showing the Enter your message here box."/>
                    <pic:cNvPicPr/>
                  </pic:nvPicPr>
                  <pic:blipFill>
                    <a:blip r:embed="rId88"/>
                    <a:stretch>
                      <a:fillRect/>
                    </a:stretch>
                  </pic:blipFill>
                  <pic:spPr>
                    <a:xfrm>
                      <a:off x="0" y="0"/>
                      <a:ext cx="5943600" cy="1130935"/>
                    </a:xfrm>
                    <a:prstGeom prst="rect">
                      <a:avLst/>
                    </a:prstGeom>
                    <a:ln w="9525">
                      <a:solidFill>
                        <a:schemeClr val="tx1"/>
                      </a:solidFill>
                    </a:ln>
                  </pic:spPr>
                </pic:pic>
              </a:graphicData>
            </a:graphic>
          </wp:inline>
        </w:drawing>
      </w:r>
    </w:p>
    <w:p w14:paraId="700CEEC1" w14:textId="77777777" w:rsidR="00462A64" w:rsidRPr="0000088C" w:rsidRDefault="00462A64" w:rsidP="00462A64">
      <w:pPr>
        <w:spacing w:after="160"/>
      </w:pPr>
      <w:r w:rsidRPr="0000088C">
        <w:t>Finally, to send the file, select the Send File button.</w:t>
      </w:r>
    </w:p>
    <w:p w14:paraId="3B304DF0" w14:textId="77777777" w:rsidR="00462A64" w:rsidRDefault="00462A64" w:rsidP="00462A64">
      <w:pPr>
        <w:spacing w:after="160"/>
      </w:pPr>
      <w:r>
        <w:rPr>
          <w:noProof/>
        </w:rPr>
        <w:drawing>
          <wp:inline distT="0" distB="0" distL="0" distR="0" wp14:anchorId="3AF59C5B" wp14:editId="7B7C0FDE">
            <wp:extent cx="5928208" cy="1118676"/>
            <wp:effectExtent l="19050" t="19050" r="15875" b="24765"/>
            <wp:docPr id="24332465" name="Picture 1" descr="A screenshot showing the Send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2465" name="Picture 1" descr="A screenshot showing the Send File button highlighted."/>
                    <pic:cNvPicPr/>
                  </pic:nvPicPr>
                  <pic:blipFill rotWithShape="1">
                    <a:blip r:embed="rId89"/>
                    <a:srcRect r="751"/>
                    <a:stretch/>
                  </pic:blipFill>
                  <pic:spPr bwMode="auto">
                    <a:xfrm>
                      <a:off x="0" y="0"/>
                      <a:ext cx="5935365" cy="112002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72AB259" w14:textId="77777777" w:rsidR="00462A64" w:rsidRDefault="00462A64" w:rsidP="00462A64">
      <w:pPr>
        <w:spacing w:after="160"/>
      </w:pPr>
      <w:r w:rsidRPr="0000088C">
        <w:t>The recipient will receive an email with a web link</w:t>
      </w:r>
      <w:r>
        <w:t>.</w:t>
      </w:r>
      <w:r w:rsidRPr="0000088C">
        <w:t xml:space="preserve"> </w:t>
      </w:r>
      <w:r>
        <w:t>This</w:t>
      </w:r>
      <w:r w:rsidRPr="0074581C">
        <w:t xml:space="preserve"> link will take </w:t>
      </w:r>
      <w:r>
        <w:t>the recipient</w:t>
      </w:r>
      <w:r w:rsidRPr="0074581C">
        <w:t xml:space="preserve"> to a Secure File Transfer page on the ODE District website. </w:t>
      </w:r>
      <w:r>
        <w:t>They will e</w:t>
      </w:r>
      <w:r w:rsidRPr="0074581C">
        <w:t xml:space="preserve">nter </w:t>
      </w:r>
      <w:r>
        <w:t>their</w:t>
      </w:r>
      <w:r w:rsidRPr="0074581C">
        <w:t xml:space="preserve"> email address, the same address </w:t>
      </w:r>
      <w:r>
        <w:t>the user selected</w:t>
      </w:r>
      <w:r w:rsidRPr="0074581C">
        <w:t>, and click the Submit Email Address button</w:t>
      </w:r>
      <w:r>
        <w:t>. T</w:t>
      </w:r>
      <w:r w:rsidRPr="00111AF3">
        <w:t xml:space="preserve">he page will </w:t>
      </w:r>
      <w:r>
        <w:t xml:space="preserve">generate a Download button for the recipient to click, which </w:t>
      </w:r>
      <w:r w:rsidRPr="00111AF3">
        <w:t>download</w:t>
      </w:r>
      <w:r>
        <w:t>s</w:t>
      </w:r>
      <w:r w:rsidRPr="00111AF3">
        <w:t xml:space="preserve"> </w:t>
      </w:r>
      <w:r>
        <w:t>a</w:t>
      </w:r>
      <w:r w:rsidRPr="00111AF3">
        <w:t xml:space="preserve"> zip file </w:t>
      </w:r>
      <w:r>
        <w:t>of the document the user sent.</w:t>
      </w:r>
      <w:r>
        <w:br w:type="page"/>
      </w:r>
    </w:p>
    <w:p w14:paraId="4C08E915" w14:textId="77777777" w:rsidR="00462A64" w:rsidRDefault="00462A64" w:rsidP="00462A64">
      <w:pPr>
        <w:spacing w:after="160"/>
      </w:pPr>
      <w:r>
        <w:lastRenderedPageBreak/>
        <w:t xml:space="preserve">If the recipient does not have a Central Login account, use the Link to external </w:t>
      </w:r>
      <w:proofErr w:type="gramStart"/>
      <w:r>
        <w:t>users</w:t>
      </w:r>
      <w:proofErr w:type="gramEnd"/>
      <w:r>
        <w:t xml:space="preserve"> section at the bottom of the screen.</w:t>
      </w:r>
    </w:p>
    <w:p w14:paraId="0CE2A1EC" w14:textId="77777777" w:rsidR="00462A64" w:rsidRDefault="00462A64" w:rsidP="00462A64">
      <w:pPr>
        <w:spacing w:after="160"/>
      </w:pPr>
      <w:r>
        <w:rPr>
          <w:noProof/>
        </w:rPr>
        <w:drawing>
          <wp:inline distT="0" distB="0" distL="0" distR="0" wp14:anchorId="6179BC6B" wp14:editId="163E4FFB">
            <wp:extent cx="5943600" cy="1096645"/>
            <wp:effectExtent l="19050" t="19050" r="19050" b="27305"/>
            <wp:docPr id="1315606007" name="Picture 1" descr="Screenshot of the external users section with the Get External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06007" name="Picture 1" descr="Screenshot of the external users section with the Get External Link highlighted."/>
                    <pic:cNvPicPr/>
                  </pic:nvPicPr>
                  <pic:blipFill>
                    <a:blip r:embed="rId90"/>
                    <a:stretch>
                      <a:fillRect/>
                    </a:stretch>
                  </pic:blipFill>
                  <pic:spPr>
                    <a:xfrm>
                      <a:off x="0" y="0"/>
                      <a:ext cx="5943600" cy="1096645"/>
                    </a:xfrm>
                    <a:prstGeom prst="rect">
                      <a:avLst/>
                    </a:prstGeom>
                    <a:ln w="9525">
                      <a:solidFill>
                        <a:schemeClr val="tx1"/>
                      </a:solidFill>
                    </a:ln>
                  </pic:spPr>
                </pic:pic>
              </a:graphicData>
            </a:graphic>
          </wp:inline>
        </w:drawing>
      </w:r>
    </w:p>
    <w:p w14:paraId="6D6AA5A9" w14:textId="77777777" w:rsidR="00462A64" w:rsidRDefault="00462A64" w:rsidP="00462A64">
      <w:pPr>
        <w:spacing w:after="160"/>
      </w:pPr>
      <w:r>
        <w:t>The system will generate a popup for users to enter the external repent email and message. Click the Generate External Link to send the secure file.</w:t>
      </w:r>
    </w:p>
    <w:p w14:paraId="734BC2F9" w14:textId="0CC25A89" w:rsidR="00462A64" w:rsidRDefault="00462A64" w:rsidP="00462A64">
      <w:pPr>
        <w:spacing w:after="0"/>
        <w:jc w:val="center"/>
      </w:pPr>
      <w:r>
        <w:rPr>
          <w:noProof/>
        </w:rPr>
        <w:drawing>
          <wp:inline distT="0" distB="0" distL="0" distR="0" wp14:anchorId="6F8F145E" wp14:editId="5F0D3F3A">
            <wp:extent cx="4875467" cy="2746096"/>
            <wp:effectExtent l="19050" t="19050" r="20955" b="16510"/>
            <wp:docPr id="1366207824" name="Picture 1" descr="Screenshot of the Send External Link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07824" name="Picture 1" descr="Screenshot of the Send External Link screen."/>
                    <pic:cNvPicPr/>
                  </pic:nvPicPr>
                  <pic:blipFill>
                    <a:blip r:embed="rId91"/>
                    <a:stretch>
                      <a:fillRect/>
                    </a:stretch>
                  </pic:blipFill>
                  <pic:spPr>
                    <a:xfrm>
                      <a:off x="0" y="0"/>
                      <a:ext cx="4881826" cy="2749677"/>
                    </a:xfrm>
                    <a:prstGeom prst="rect">
                      <a:avLst/>
                    </a:prstGeom>
                    <a:ln w="9525">
                      <a:solidFill>
                        <a:schemeClr val="tx1"/>
                      </a:solidFill>
                    </a:ln>
                  </pic:spPr>
                </pic:pic>
              </a:graphicData>
            </a:graphic>
          </wp:inline>
        </w:drawing>
      </w:r>
      <w:r>
        <w:br w:type="page"/>
      </w:r>
    </w:p>
    <w:p w14:paraId="040D0C66" w14:textId="750FAB25" w:rsidR="00DF0613" w:rsidRDefault="00EE213B" w:rsidP="00FC0DA7">
      <w:pPr>
        <w:pStyle w:val="Heading1"/>
      </w:pPr>
      <w:bookmarkStart w:id="99" w:name="_Toc194579395"/>
      <w:r>
        <w:lastRenderedPageBreak/>
        <w:t>Frequently Asked Questions</w:t>
      </w:r>
      <w:bookmarkEnd w:id="99"/>
    </w:p>
    <w:p w14:paraId="03A15636"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How do I log into the district site?</w:t>
      </w:r>
    </w:p>
    <w:p w14:paraId="5F750F16" w14:textId="5F1765B3" w:rsidR="00DF0613" w:rsidRDefault="00EE213B">
      <w:pPr>
        <w:ind w:left="720" w:hanging="720"/>
      </w:pPr>
      <w:r>
        <w:t>A:</w:t>
      </w:r>
      <w:r>
        <w:tab/>
        <w:t xml:space="preserve">Visit </w:t>
      </w:r>
      <w:hyperlink r:id="rId92">
        <w:r>
          <w:rPr>
            <w:color w:val="0000FF"/>
            <w:u w:val="single"/>
          </w:rPr>
          <w:t>ODE’s District webpage</w:t>
        </w:r>
      </w:hyperlink>
      <w:r>
        <w:t xml:space="preserve">. Your </w:t>
      </w:r>
      <w:hyperlink r:id="rId93">
        <w:r>
          <w:rPr>
            <w:color w:val="0000FF"/>
            <w:u w:val="single"/>
          </w:rPr>
          <w:t>District’s Security Administrator</w:t>
        </w:r>
      </w:hyperlink>
      <w:r>
        <w:t xml:space="preserve"> must give you access and permissions for the D</w:t>
      </w:r>
      <w:r w:rsidR="00E72641">
        <w:t>iscipline Incidents Collection.</w:t>
      </w:r>
    </w:p>
    <w:p w14:paraId="28D0A50C" w14:textId="77777777" w:rsidR="00DF0613" w:rsidRDefault="00EE213B" w:rsidP="00E72641">
      <w:pPr>
        <w:spacing w:after="0"/>
        <w:ind w:left="720" w:hanging="720"/>
        <w:rPr>
          <w:b/>
        </w:rPr>
      </w:pPr>
      <w:r>
        <w:rPr>
          <w:b/>
        </w:rPr>
        <w:t>Q:</w:t>
      </w:r>
      <w:r>
        <w:rPr>
          <w:b/>
        </w:rPr>
        <w:tab/>
        <w:t>How do I locate my District Security Administrator?</w:t>
      </w:r>
    </w:p>
    <w:p w14:paraId="67587FF8" w14:textId="791A55F7" w:rsidR="00DF0613" w:rsidRDefault="00EE213B" w:rsidP="00E72641">
      <w:pPr>
        <w:ind w:left="720" w:hanging="720"/>
      </w:pPr>
      <w:r>
        <w:t>A:</w:t>
      </w:r>
      <w:r>
        <w:tab/>
        <w:t xml:space="preserve">If you do not know who your District Security Administrator is, go to the </w:t>
      </w:r>
      <w:hyperlink r:id="rId94">
        <w:r w:rsidRPr="00E72641">
          <w:rPr>
            <w:rStyle w:val="Hyperlink"/>
          </w:rPr>
          <w:t>District Home page</w:t>
        </w:r>
      </w:hyperlink>
      <w:r>
        <w:t xml:space="preserve">, on the right-hand side beneath </w:t>
      </w:r>
      <w:r w:rsidR="00BB205B">
        <w:t>Applications</w:t>
      </w:r>
      <w:r>
        <w:t xml:space="preserve">, and click </w:t>
      </w:r>
      <w:r w:rsidR="00BB205B">
        <w:t xml:space="preserve">District Security Administrator (DSA) Lookup </w:t>
      </w:r>
      <w:r>
        <w:t>. On the Search for Security Administrator page, enter an institution ID or District Name, then click the Search button.</w:t>
      </w:r>
    </w:p>
    <w:p w14:paraId="4932394A"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Where do I find the Discipline Incidents Collection once I have logged into the site?</w:t>
      </w:r>
    </w:p>
    <w:p w14:paraId="26CCB0D0" w14:textId="77777777" w:rsidR="00DF0613" w:rsidRDefault="00A97ED3">
      <w:pPr>
        <w:ind w:left="720" w:hanging="720"/>
      </w:pPr>
      <w:r>
        <w:t>A:</w:t>
      </w:r>
      <w:r w:rsidR="00EE213B">
        <w:tab/>
        <w:t xml:space="preserve">From the Application List, select Consolidated Collections, then </w:t>
      </w:r>
      <w:proofErr w:type="gramStart"/>
      <w:r w:rsidR="00EE213B">
        <w:t>the Student Collections drop</w:t>
      </w:r>
      <w:proofErr w:type="gramEnd"/>
      <w:r w:rsidR="00EE213B">
        <w:t xml:space="preserve"> menu. When the collection and review windows are open, Discipline Incidents will appear in the drop menu.</w:t>
      </w:r>
    </w:p>
    <w:p w14:paraId="15A7E8BE"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Where do I find the User Guide document for the Consolidated Collections?</w:t>
      </w:r>
    </w:p>
    <w:p w14:paraId="659877F2" w14:textId="32364769" w:rsidR="00DF0613" w:rsidRDefault="00A97ED3">
      <w:pPr>
        <w:ind w:left="720" w:hanging="720"/>
        <w:rPr>
          <w:sz w:val="20"/>
          <w:szCs w:val="20"/>
        </w:rPr>
      </w:pPr>
      <w:r>
        <w:t>A:</w:t>
      </w:r>
      <w:r w:rsidR="00EE213B">
        <w:tab/>
        <w:t xml:space="preserve">See the </w:t>
      </w:r>
      <w:hyperlink r:id="rId95">
        <w:r w:rsidR="00EE213B">
          <w:rPr>
            <w:color w:val="0000FF"/>
            <w:u w:val="single"/>
          </w:rPr>
          <w:t>Consolidated Collections Student-Level Collections User Guide</w:t>
        </w:r>
      </w:hyperlink>
      <w:r w:rsidR="00EE213B">
        <w:rPr>
          <w:vertAlign w:val="superscript"/>
        </w:rPr>
        <w:footnoteReference w:id="3"/>
      </w:r>
      <w:r w:rsidR="00EE213B">
        <w:t xml:space="preserve"> </w:t>
      </w:r>
      <w:r w:rsidR="00CF6AE5">
        <w:t>on</w:t>
      </w:r>
      <w:r w:rsidR="00EE213B">
        <w:t xml:space="preserve"> the District website</w:t>
      </w:r>
      <w:r w:rsidR="00EE213B">
        <w:rPr>
          <w:sz w:val="24"/>
          <w:szCs w:val="24"/>
        </w:rPr>
        <w:t xml:space="preserve">, </w:t>
      </w:r>
      <w:r w:rsidR="00EE213B">
        <w:t xml:space="preserve">or the </w:t>
      </w:r>
      <w:hyperlink r:id="rId96">
        <w:r w:rsidR="00EE213B" w:rsidRPr="009D56F1">
          <w:rPr>
            <w:rStyle w:val="Hyperlink"/>
          </w:rPr>
          <w:t>ESO Consolidated Collections User Guide</w:t>
        </w:r>
      </w:hyperlink>
      <w:r w:rsidR="00EE213B">
        <w:rPr>
          <w:sz w:val="20"/>
          <w:szCs w:val="20"/>
        </w:rPr>
        <w:t>.</w:t>
      </w:r>
      <w:r w:rsidR="009020D5">
        <w:rPr>
          <w:rStyle w:val="FootnoteReference"/>
          <w:sz w:val="20"/>
          <w:szCs w:val="20"/>
        </w:rPr>
        <w:footnoteReference w:id="4"/>
      </w:r>
    </w:p>
    <w:p w14:paraId="253E5E3A"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What is the best way to submit data for my district?</w:t>
      </w:r>
    </w:p>
    <w:p w14:paraId="64B18C58" w14:textId="77777777" w:rsidR="00DF0613" w:rsidRDefault="00A97ED3">
      <w:pPr>
        <w:ind w:left="720" w:hanging="720"/>
      </w:pPr>
      <w:r>
        <w:t>A:</w:t>
      </w:r>
      <w:r w:rsidR="00EE213B">
        <w:tab/>
        <w:t>If your district has small schools, they may want to submit the data through the ODE’s web submission process. Larger schools and districts will likely prefer to use the file upload process.</w:t>
      </w:r>
    </w:p>
    <w:p w14:paraId="0A61EB6E" w14:textId="77777777" w:rsidR="00DF0613" w:rsidRDefault="00EE213B">
      <w:pPr>
        <w:pBdr>
          <w:top w:val="nil"/>
          <w:left w:val="nil"/>
          <w:bottom w:val="nil"/>
          <w:right w:val="nil"/>
          <w:between w:val="nil"/>
        </w:pBdr>
        <w:spacing w:after="0"/>
        <w:ind w:left="720" w:hanging="720"/>
        <w:rPr>
          <w:b/>
        </w:rPr>
      </w:pPr>
      <w:r>
        <w:rPr>
          <w:b/>
        </w:rPr>
        <w:t>Q:</w:t>
      </w:r>
      <w:r>
        <w:rPr>
          <w:b/>
        </w:rPr>
        <w:tab/>
        <w:t>How do I submit online through the web submission process?</w:t>
      </w:r>
    </w:p>
    <w:p w14:paraId="69919E2B" w14:textId="77777777" w:rsidR="00DF0613" w:rsidRDefault="00EE213B">
      <w:pPr>
        <w:ind w:left="720" w:hanging="720"/>
      </w:pPr>
      <w:r>
        <w:t>A:</w:t>
      </w:r>
      <w:r>
        <w:tab/>
        <w:t xml:space="preserve">Please see the section on </w:t>
      </w:r>
      <w:hyperlink w:anchor="_Web_Submission">
        <w:r w:rsidRPr="00E72641">
          <w:rPr>
            <w:rStyle w:val="Hyperlink"/>
          </w:rPr>
          <w:t>Web Submission</w:t>
        </w:r>
      </w:hyperlink>
      <w:r>
        <w:t xml:space="preserve"> for information on submitting one record at a time for this collection.</w:t>
      </w:r>
    </w:p>
    <w:p w14:paraId="126DD534" w14:textId="77777777" w:rsidR="00DF0613" w:rsidRDefault="00EE213B">
      <w:pPr>
        <w:pBdr>
          <w:top w:val="nil"/>
          <w:left w:val="nil"/>
          <w:bottom w:val="nil"/>
          <w:right w:val="nil"/>
          <w:between w:val="nil"/>
        </w:pBdr>
        <w:spacing w:after="0"/>
        <w:ind w:left="720" w:hanging="720"/>
      </w:pPr>
      <w:r>
        <w:rPr>
          <w:b/>
        </w:rPr>
        <w:t>Q:</w:t>
      </w:r>
      <w:r>
        <w:rPr>
          <w:b/>
        </w:rPr>
        <w:tab/>
        <w:t>How do I upload files to the ODE for the Discipline Incidents Collection?</w:t>
      </w:r>
    </w:p>
    <w:p w14:paraId="1A98EFDA" w14:textId="77777777" w:rsidR="00DF0613" w:rsidRDefault="00EE213B">
      <w:pPr>
        <w:ind w:left="720" w:hanging="720"/>
      </w:pPr>
      <w:r>
        <w:t>A:</w:t>
      </w:r>
      <w:r>
        <w:tab/>
        <w:t xml:space="preserve">Please see the section on </w:t>
      </w:r>
      <w:hyperlink w:anchor="_File_Upload">
        <w:r w:rsidRPr="00E72641">
          <w:rPr>
            <w:rStyle w:val="Hyperlink"/>
          </w:rPr>
          <w:t>File Upload</w:t>
        </w:r>
      </w:hyperlink>
      <w:r>
        <w:t xml:space="preserve"> for information on uploading files to the collection.</w:t>
      </w:r>
    </w:p>
    <w:p w14:paraId="78364E5E"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 xml:space="preserve">How </w:t>
      </w:r>
      <w:r w:rsidR="00EE213B">
        <w:rPr>
          <w:b/>
        </w:rPr>
        <w:t xml:space="preserve">can I find </w:t>
      </w:r>
      <w:r w:rsidR="00EE213B">
        <w:rPr>
          <w:b/>
          <w:color w:val="000000"/>
        </w:rPr>
        <w:t>another district’s Institution ID number?</w:t>
      </w:r>
    </w:p>
    <w:p w14:paraId="566953A0" w14:textId="77777777" w:rsidR="00DF0613" w:rsidRDefault="00A97ED3">
      <w:pPr>
        <w:spacing w:after="0"/>
      </w:pPr>
      <w:r>
        <w:t>A:</w:t>
      </w:r>
      <w:r w:rsidR="00EE213B">
        <w:tab/>
        <w:t>1</w:t>
      </w:r>
      <w:r w:rsidR="00E72641">
        <w:t>.</w:t>
      </w:r>
      <w:r w:rsidR="00EE213B">
        <w:t xml:space="preserve"> Go to the </w:t>
      </w:r>
      <w:hyperlink r:id="rId97">
        <w:r w:rsidR="00EE213B">
          <w:rPr>
            <w:color w:val="0000FF"/>
            <w:u w:val="single"/>
          </w:rPr>
          <w:t>Institutions Lookup page</w:t>
        </w:r>
      </w:hyperlink>
      <w:r w:rsidR="00EE213B">
        <w:rPr>
          <w:vertAlign w:val="superscript"/>
        </w:rPr>
        <w:footnoteReference w:id="5"/>
      </w:r>
    </w:p>
    <w:p w14:paraId="21B9F51F" w14:textId="77777777" w:rsidR="00DF0613" w:rsidRDefault="00E72641" w:rsidP="00E72641">
      <w:pPr>
        <w:ind w:left="720"/>
      </w:pPr>
      <w:r>
        <w:t>2.</w:t>
      </w:r>
      <w:r w:rsidR="00EE213B">
        <w:t xml:space="preserve"> In the second field, for Institution Name, enter the school district name; and click Search</w:t>
      </w:r>
    </w:p>
    <w:p w14:paraId="75FD717D" w14:textId="77777777" w:rsidR="00DF0613" w:rsidRDefault="00EE213B">
      <w:pPr>
        <w:pBdr>
          <w:top w:val="nil"/>
          <w:left w:val="nil"/>
          <w:bottom w:val="nil"/>
          <w:right w:val="nil"/>
          <w:between w:val="nil"/>
        </w:pBdr>
        <w:spacing w:after="0"/>
        <w:ind w:left="720" w:hanging="720"/>
        <w:rPr>
          <w:b/>
          <w:color w:val="000000"/>
        </w:rPr>
      </w:pPr>
      <w:r>
        <w:rPr>
          <w:b/>
          <w:color w:val="000000"/>
        </w:rPr>
        <w:t>Q</w:t>
      </w:r>
      <w:r w:rsidR="00A97ED3">
        <w:rPr>
          <w:b/>
          <w:color w:val="000000"/>
        </w:rPr>
        <w:t>:</w:t>
      </w:r>
      <w:r>
        <w:rPr>
          <w:b/>
          <w:color w:val="000000"/>
        </w:rPr>
        <w:tab/>
        <w:t>How can I see the successfully submitted records?</w:t>
      </w:r>
    </w:p>
    <w:p w14:paraId="16F7B057" w14:textId="25B990D6" w:rsidR="00DF0613" w:rsidRDefault="00A97ED3">
      <w:pPr>
        <w:spacing w:after="0"/>
        <w:ind w:left="720" w:hanging="720"/>
      </w:pPr>
      <w:r>
        <w:t>A:</w:t>
      </w:r>
      <w:r w:rsidR="00EE213B">
        <w:tab/>
        <w:t xml:space="preserve">Go into the Discipline Incidents Collection and follow the steps below to view your current </w:t>
      </w:r>
      <w:r w:rsidR="007844AD">
        <w:t>discipline</w:t>
      </w:r>
      <w:r w:rsidR="00EE213B">
        <w:t xml:space="preserve"> records.</w:t>
      </w:r>
    </w:p>
    <w:p w14:paraId="3734AAAF" w14:textId="4D6A4E1C" w:rsidR="00DF0613" w:rsidRDefault="00EE213B">
      <w:pPr>
        <w:numPr>
          <w:ilvl w:val="0"/>
          <w:numId w:val="11"/>
        </w:numPr>
        <w:spacing w:after="0"/>
        <w:ind w:left="1080"/>
      </w:pPr>
      <w:r>
        <w:t xml:space="preserve">Hover over Student Collections, then </w:t>
      </w:r>
      <w:r w:rsidR="007844AD">
        <w:t xml:space="preserve">Discipline </w:t>
      </w:r>
      <w:r>
        <w:t>Incidents 2</w:t>
      </w:r>
      <w:r w:rsidR="00474E8D">
        <w:t>4</w:t>
      </w:r>
      <w:r>
        <w:t>-2</w:t>
      </w:r>
      <w:r w:rsidR="00474E8D">
        <w:t>5</w:t>
      </w:r>
    </w:p>
    <w:p w14:paraId="7A84D470" w14:textId="77777777" w:rsidR="00DF0613" w:rsidRDefault="00EE213B">
      <w:pPr>
        <w:numPr>
          <w:ilvl w:val="0"/>
          <w:numId w:val="11"/>
        </w:numPr>
        <w:spacing w:after="0"/>
        <w:ind w:left="1080"/>
      </w:pPr>
      <w:r>
        <w:t>Hover over Record Management, then click on Record Maintenance</w:t>
      </w:r>
    </w:p>
    <w:p w14:paraId="54D6B6DC" w14:textId="77777777" w:rsidR="00E72641" w:rsidRDefault="00EE213B" w:rsidP="00E72641">
      <w:pPr>
        <w:numPr>
          <w:ilvl w:val="0"/>
          <w:numId w:val="11"/>
        </w:numPr>
        <w:spacing w:after="0"/>
        <w:ind w:left="1080"/>
      </w:pPr>
      <w:r>
        <w:t xml:space="preserve">Leave the search parameter fields blank and click the Search button. The </w:t>
      </w:r>
      <w:proofErr w:type="gramStart"/>
      <w:r>
        <w:t>institutions</w:t>
      </w:r>
      <w:proofErr w:type="gramEnd"/>
      <w:r>
        <w:t xml:space="preserve"> field will be defaulted to the submitting agency.</w:t>
      </w:r>
    </w:p>
    <w:p w14:paraId="4C31FE99" w14:textId="77777777" w:rsidR="00E72641" w:rsidRDefault="00EE213B" w:rsidP="00E72641">
      <w:pPr>
        <w:numPr>
          <w:ilvl w:val="0"/>
          <w:numId w:val="11"/>
        </w:numPr>
        <w:ind w:left="1080"/>
      </w:pPr>
      <w:r>
        <w:t xml:space="preserve">Consolidated </w:t>
      </w:r>
      <w:r w:rsidRPr="00E72641">
        <w:t>Collections will generate</w:t>
      </w:r>
      <w:r>
        <w:t xml:space="preserve"> a list of all records submitted.</w:t>
      </w:r>
      <w:r w:rsidR="00E72641">
        <w:br w:type="page"/>
      </w:r>
    </w:p>
    <w:p w14:paraId="350103E8" w14:textId="77777777" w:rsidR="00DF0613" w:rsidRDefault="00A97ED3">
      <w:pPr>
        <w:pBdr>
          <w:top w:val="nil"/>
          <w:left w:val="nil"/>
          <w:bottom w:val="nil"/>
          <w:right w:val="nil"/>
          <w:between w:val="nil"/>
        </w:pBdr>
        <w:spacing w:after="0"/>
        <w:ind w:left="720" w:hanging="720"/>
        <w:rPr>
          <w:b/>
          <w:color w:val="000000"/>
        </w:rPr>
      </w:pPr>
      <w:r>
        <w:rPr>
          <w:b/>
          <w:color w:val="000000"/>
        </w:rPr>
        <w:lastRenderedPageBreak/>
        <w:t>Q:</w:t>
      </w:r>
      <w:r w:rsidR="00EE213B">
        <w:rPr>
          <w:b/>
          <w:color w:val="000000"/>
        </w:rPr>
        <w:tab/>
        <w:t>What are Demographic Errors?</w:t>
      </w:r>
    </w:p>
    <w:p w14:paraId="02FFAA56" w14:textId="77777777" w:rsidR="00DF0613" w:rsidRDefault="00A97ED3" w:rsidP="009D56F1">
      <w:pPr>
        <w:ind w:left="720" w:hanging="720"/>
      </w:pPr>
      <w:r>
        <w:t>A:</w:t>
      </w:r>
      <w:r w:rsidR="00EE213B">
        <w:tab/>
        <w:t>Demographic errors occur when a stude</w:t>
      </w:r>
      <w:r>
        <w:t>nt record has three or more mis</w:t>
      </w:r>
      <w:r w:rsidR="00EE213B">
        <w:t xml:space="preserve">matches compared to the student’s record in SSID. In the record’s error screen, the fields in error will have a red outline. The Validation Errors message at the top of the record will display the fields in error in the </w:t>
      </w:r>
      <w:r w:rsidR="00E72641">
        <w:t>Field</w:t>
      </w:r>
      <w:r w:rsidR="00EE213B">
        <w:t xml:space="preserve"> Name column, as well as the incorrect value plus the SSID values in the Field Value column.</w:t>
      </w:r>
    </w:p>
    <w:p w14:paraId="25364A8F"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 xml:space="preserve">What do I do when I receive an error that indicates a student is merged </w:t>
      </w:r>
      <w:proofErr w:type="gramStart"/>
      <w:r w:rsidR="00EE213B">
        <w:rPr>
          <w:b/>
          <w:color w:val="000000"/>
        </w:rPr>
        <w:t>to</w:t>
      </w:r>
      <w:proofErr w:type="gramEnd"/>
      <w:r w:rsidR="00EE213B">
        <w:rPr>
          <w:b/>
          <w:color w:val="000000"/>
        </w:rPr>
        <w:t xml:space="preserve"> another SSID?</w:t>
      </w:r>
    </w:p>
    <w:p w14:paraId="2ED714F6" w14:textId="77777777" w:rsidR="00DF0613" w:rsidRDefault="00A97ED3" w:rsidP="009D56F1">
      <w:pPr>
        <w:ind w:left="720" w:hanging="720"/>
      </w:pPr>
      <w:r>
        <w:t>A:</w:t>
      </w:r>
      <w:r w:rsidR="00EE213B">
        <w:tab/>
        <w:t>The cause of this error is one student with two SSIDs. To fix this error, please work with district staff that works with the SSID system.</w:t>
      </w:r>
    </w:p>
    <w:p w14:paraId="0C4BF704"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How do I do a Production Download?</w:t>
      </w:r>
    </w:p>
    <w:p w14:paraId="594FF92B" w14:textId="0A465FE6" w:rsidR="00DF0613" w:rsidRDefault="00A97ED3">
      <w:pPr>
        <w:spacing w:after="0"/>
      </w:pPr>
      <w:r>
        <w:t>A:</w:t>
      </w:r>
      <w:r w:rsidR="00EE213B">
        <w:tab/>
        <w:t>From Consolidated Collections, click the Reports tab, located next to the Status Tracking tab</w:t>
      </w:r>
      <w:r w:rsidR="00CF6AE5">
        <w:t>.</w:t>
      </w:r>
    </w:p>
    <w:p w14:paraId="6C16C09C" w14:textId="77777777" w:rsidR="00DF0613" w:rsidRDefault="00EE213B">
      <w:pPr>
        <w:numPr>
          <w:ilvl w:val="0"/>
          <w:numId w:val="1"/>
        </w:numPr>
        <w:spacing w:after="0"/>
        <w:ind w:left="1260"/>
      </w:pPr>
      <w:r>
        <w:t xml:space="preserve">In the Collection column, click on </w:t>
      </w:r>
      <w:r w:rsidR="007844AD">
        <w:t>Discipline Incidents</w:t>
      </w:r>
      <w:r>
        <w:t>.</w:t>
      </w:r>
    </w:p>
    <w:p w14:paraId="3FE80048" w14:textId="77777777" w:rsidR="00DF0613" w:rsidRDefault="00EE213B">
      <w:pPr>
        <w:numPr>
          <w:ilvl w:val="0"/>
          <w:numId w:val="1"/>
        </w:numPr>
        <w:spacing w:after="0"/>
        <w:ind w:left="1260"/>
      </w:pPr>
      <w:r>
        <w:t>In the Report Year column, click on the applicable collection year.</w:t>
      </w:r>
    </w:p>
    <w:p w14:paraId="425F9B4E" w14:textId="77777777" w:rsidR="00DF0613" w:rsidRDefault="00EE213B">
      <w:pPr>
        <w:numPr>
          <w:ilvl w:val="0"/>
          <w:numId w:val="1"/>
        </w:numPr>
        <w:spacing w:after="0"/>
        <w:ind w:left="1260"/>
      </w:pPr>
      <w:r>
        <w:t>In the Report Column, select Production Download Report.</w:t>
      </w:r>
    </w:p>
    <w:p w14:paraId="68D5CE4F" w14:textId="77777777" w:rsidR="00DF0613" w:rsidRDefault="00EE213B">
      <w:pPr>
        <w:numPr>
          <w:ilvl w:val="0"/>
          <w:numId w:val="1"/>
        </w:numPr>
        <w:spacing w:after="0"/>
        <w:ind w:left="1260"/>
      </w:pPr>
      <w:r>
        <w:t>The system will generate an email to your email address, which contains a secure file link.</w:t>
      </w:r>
    </w:p>
    <w:p w14:paraId="6D5897C5" w14:textId="77777777" w:rsidR="00DF0613" w:rsidRDefault="00EE213B">
      <w:pPr>
        <w:numPr>
          <w:ilvl w:val="1"/>
          <w:numId w:val="1"/>
        </w:numPr>
        <w:spacing w:after="0"/>
        <w:ind w:left="1620"/>
      </w:pPr>
      <w:r>
        <w:t>On the generated web page enter your email address and the page will generate a Download icon.</w:t>
      </w:r>
    </w:p>
    <w:p w14:paraId="7AC3500E" w14:textId="77777777" w:rsidR="00DF0613" w:rsidRDefault="00EE213B" w:rsidP="00A97ED3">
      <w:pPr>
        <w:numPr>
          <w:ilvl w:val="1"/>
          <w:numId w:val="1"/>
        </w:numPr>
        <w:ind w:left="1627"/>
      </w:pPr>
      <w:r>
        <w:t>Click the icon to access the Production Download Report file</w:t>
      </w:r>
    </w:p>
    <w:p w14:paraId="31E33414"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Will I need to enter data for a student who does not have an IEP?</w:t>
      </w:r>
    </w:p>
    <w:p w14:paraId="7451BB01" w14:textId="77777777" w:rsidR="00DF0613" w:rsidRDefault="00A97ED3">
      <w:r>
        <w:t>A:</w:t>
      </w:r>
      <w:r w:rsidR="00EE213B">
        <w:tab/>
        <w:t xml:space="preserve">Yes. You must enter Discipline Incident information for </w:t>
      </w:r>
      <w:r w:rsidR="00EE213B">
        <w:rPr>
          <w:u w:val="single"/>
        </w:rPr>
        <w:t>all</w:t>
      </w:r>
      <w:r w:rsidR="009D56F1">
        <w:t xml:space="preserve"> students.</w:t>
      </w:r>
    </w:p>
    <w:p w14:paraId="7E800A19"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What is an administrative law judge?</w:t>
      </w:r>
    </w:p>
    <w:p w14:paraId="1110614A" w14:textId="77777777" w:rsidR="00DF0613" w:rsidRDefault="00A97ED3">
      <w:pPr>
        <w:ind w:left="720" w:hanging="720"/>
      </w:pPr>
      <w:r>
        <w:t>A:</w:t>
      </w:r>
      <w:r w:rsidR="00EE213B">
        <w:tab/>
        <w:t>An Administrative Law Judge (“ALJ”) works through the Office of Administrative Hearings. “Removal by ALJ” is a rare occurrence. An ALJ for removal purposes differs from an officer who conducts district hearings for suspensions and/or expulsions.</w:t>
      </w:r>
    </w:p>
    <w:p w14:paraId="3C70FF44"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Do I need to enter data about a student’s disability?</w:t>
      </w:r>
    </w:p>
    <w:p w14:paraId="55FDB40F" w14:textId="1C1950CD" w:rsidR="00DF0613" w:rsidRDefault="00A97ED3" w:rsidP="00A97ED3">
      <w:pPr>
        <w:ind w:left="720" w:hanging="720"/>
      </w:pPr>
      <w:r>
        <w:t>A:</w:t>
      </w:r>
      <w:r w:rsidR="00EE213B">
        <w:tab/>
        <w:t xml:space="preserve">Yes. If the </w:t>
      </w:r>
      <w:r w:rsidR="00CF6AE5">
        <w:t>S</w:t>
      </w:r>
      <w:r w:rsidR="00EE213B">
        <w:t xml:space="preserve">pecial </w:t>
      </w:r>
      <w:r w:rsidR="00CF6AE5">
        <w:t>E</w:t>
      </w:r>
      <w:r w:rsidR="00EE213B">
        <w:t xml:space="preserve">ducation </w:t>
      </w:r>
      <w:r w:rsidR="00CF6AE5">
        <w:t>F</w:t>
      </w:r>
      <w:r w:rsidR="00EE213B">
        <w:t>lag is marked</w:t>
      </w:r>
      <w:r w:rsidR="00EE213B">
        <w:rPr>
          <w:b/>
        </w:rPr>
        <w:t xml:space="preserve"> </w:t>
      </w:r>
      <w:proofErr w:type="spellStart"/>
      <w:proofErr w:type="gramStart"/>
      <w:r w:rsidR="00EE213B">
        <w:rPr>
          <w:b/>
        </w:rPr>
        <w:t>Y</w:t>
      </w:r>
      <w:proofErr w:type="spellEnd"/>
      <w:proofErr w:type="gramEnd"/>
      <w:r w:rsidR="00EE213B">
        <w:t xml:space="preserve"> then the </w:t>
      </w:r>
      <w:r w:rsidR="00CF6AE5">
        <w:t>Primary Disability C</w:t>
      </w:r>
      <w:r w:rsidR="00EE213B">
        <w:t xml:space="preserve">ode must </w:t>
      </w:r>
      <w:r w:rsidR="00CF6AE5">
        <w:t>be</w:t>
      </w:r>
      <w:r w:rsidR="00EE213B">
        <w:t xml:space="preserve"> a valid code from the drop-down menu. The </w:t>
      </w:r>
      <w:r w:rsidR="00CF6AE5">
        <w:t xml:space="preserve">Special Education Flag </w:t>
      </w:r>
      <w:r w:rsidR="00EE213B">
        <w:t xml:space="preserve">should only be marked </w:t>
      </w:r>
      <w:r w:rsidR="00EE213B">
        <w:rPr>
          <w:b/>
        </w:rPr>
        <w:t>Y</w:t>
      </w:r>
      <w:r w:rsidR="00EE213B">
        <w:t xml:space="preserve"> to indicate student participation in an Individualized Education Plan (IEP/IFSP).</w:t>
      </w:r>
    </w:p>
    <w:p w14:paraId="00F193EC" w14:textId="77777777" w:rsidR="00DF0613" w:rsidRDefault="00A97ED3" w:rsidP="00A97ED3">
      <w:pPr>
        <w:keepLines/>
        <w:pBdr>
          <w:top w:val="nil"/>
          <w:left w:val="nil"/>
          <w:bottom w:val="nil"/>
          <w:right w:val="nil"/>
          <w:between w:val="nil"/>
        </w:pBdr>
        <w:spacing w:after="0"/>
        <w:ind w:left="720" w:hanging="720"/>
        <w:rPr>
          <w:b/>
        </w:rPr>
      </w:pPr>
      <w:r>
        <w:rPr>
          <w:b/>
          <w:color w:val="000000"/>
        </w:rPr>
        <w:t>Q:</w:t>
      </w:r>
      <w:r w:rsidR="00EE213B">
        <w:rPr>
          <w:b/>
          <w:color w:val="000000"/>
        </w:rPr>
        <w:tab/>
      </w:r>
      <w:r w:rsidR="007844AD">
        <w:rPr>
          <w:b/>
        </w:rPr>
        <w:t>How do we report discipline records for a student attending a program at the district office not associated with a school?</w:t>
      </w:r>
    </w:p>
    <w:p w14:paraId="4EC46A7F" w14:textId="77777777" w:rsidR="00DF0613" w:rsidRDefault="00A97ED3" w:rsidP="007844AD">
      <w:pPr>
        <w:keepLines/>
        <w:ind w:left="720" w:hanging="720"/>
      </w:pPr>
      <w:r>
        <w:t>A:</w:t>
      </w:r>
      <w:r w:rsidR="00EE213B">
        <w:tab/>
      </w:r>
      <w:r w:rsidR="007844AD">
        <w:t xml:space="preserve">If the student is attending a program at the district </w:t>
      </w:r>
      <w:proofErr w:type="gramStart"/>
      <w:r w:rsidR="007844AD">
        <w:t>office, and</w:t>
      </w:r>
      <w:proofErr w:type="gramEnd"/>
      <w:r w:rsidR="007844AD">
        <w:t xml:space="preserve"> is not associated with any building in the district, use the district code in the </w:t>
      </w:r>
      <w:proofErr w:type="gramStart"/>
      <w:r w:rsidR="007844AD">
        <w:t>School</w:t>
      </w:r>
      <w:proofErr w:type="gramEnd"/>
      <w:r w:rsidR="007844AD">
        <w:t xml:space="preserve"> ID field.</w:t>
      </w:r>
    </w:p>
    <w:p w14:paraId="603678F5"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Do I need to enter the exact number of discipline days for an expulsion?</w:t>
      </w:r>
    </w:p>
    <w:p w14:paraId="24CB26BF" w14:textId="77777777" w:rsidR="00DF0613" w:rsidRDefault="00A97ED3">
      <w:pPr>
        <w:ind w:left="720" w:hanging="720"/>
      </w:pPr>
      <w:r>
        <w:t>A.</w:t>
      </w:r>
      <w:r w:rsidR="00EE213B">
        <w:tab/>
        <w:t>Yes. Discipline days are entered for all disciplinary actions—expulsions, suspensions, and removals. ODE reports the total number of discipline days to the federal government and uses them to calculate information for district Systems Performance Review &amp; Improvement (SPR&amp;I). Incident days are school days.</w:t>
      </w:r>
    </w:p>
    <w:p w14:paraId="209A3BC4" w14:textId="77777777" w:rsidR="00DF0613" w:rsidRDefault="00EE213B">
      <w:pPr>
        <w:pBdr>
          <w:top w:val="nil"/>
          <w:left w:val="nil"/>
          <w:bottom w:val="nil"/>
          <w:right w:val="nil"/>
          <w:between w:val="nil"/>
        </w:pBdr>
        <w:spacing w:after="0"/>
        <w:ind w:left="720" w:hanging="720"/>
        <w:rPr>
          <w:b/>
          <w:color w:val="000000"/>
        </w:rPr>
      </w:pPr>
      <w:r>
        <w:rPr>
          <w:b/>
          <w:color w:val="000000"/>
        </w:rPr>
        <w:t>Q:</w:t>
      </w:r>
      <w:r>
        <w:rPr>
          <w:b/>
          <w:color w:val="000000"/>
        </w:rPr>
        <w:tab/>
        <w:t>How do we count discipline days for a student expelled for an entire school year?</w:t>
      </w:r>
    </w:p>
    <w:p w14:paraId="57F38187" w14:textId="77777777" w:rsidR="00DF0613" w:rsidRDefault="00A97ED3">
      <w:pPr>
        <w:ind w:left="720" w:hanging="720"/>
      </w:pPr>
      <w:r>
        <w:t>A:</w:t>
      </w:r>
      <w:r w:rsidR="00EE213B">
        <w:tab/>
        <w:t>For all disciplinary actions—expulsions, s</w:t>
      </w:r>
      <w:r>
        <w:t xml:space="preserve">uspensions and removals—report </w:t>
      </w:r>
      <w:r w:rsidR="00EE213B">
        <w:t>the number of school days imposed with the discipline action. For example, if expelling a student for one year from a school that has 175 school days per year, then record the student’s discipline days as 175 days, even if some of the days served occur the next school year.</w:t>
      </w:r>
    </w:p>
    <w:p w14:paraId="33BD0224" w14:textId="77777777" w:rsidR="00DF0613" w:rsidRDefault="00A97ED3">
      <w:pPr>
        <w:pBdr>
          <w:top w:val="nil"/>
          <w:left w:val="nil"/>
          <w:bottom w:val="nil"/>
          <w:right w:val="nil"/>
          <w:between w:val="nil"/>
        </w:pBdr>
        <w:spacing w:after="0"/>
        <w:ind w:left="720" w:hanging="720"/>
        <w:rPr>
          <w:b/>
          <w:color w:val="000000"/>
        </w:rPr>
      </w:pPr>
      <w:r>
        <w:rPr>
          <w:b/>
          <w:color w:val="000000"/>
        </w:rPr>
        <w:lastRenderedPageBreak/>
        <w:t>Q:</w:t>
      </w:r>
      <w:r w:rsidR="00EE213B">
        <w:rPr>
          <w:b/>
          <w:color w:val="000000"/>
        </w:rPr>
        <w:tab/>
        <w:t>If multiple students are involved in one incident for which there are multiple expulsions and/or suspensions, does the incident only count once?</w:t>
      </w:r>
    </w:p>
    <w:p w14:paraId="750800B5" w14:textId="77777777" w:rsidR="00DF0613" w:rsidRDefault="00A97ED3">
      <w:pPr>
        <w:ind w:left="720" w:hanging="720"/>
      </w:pPr>
      <w:r>
        <w:t>A:</w:t>
      </w:r>
      <w:r w:rsidR="00EE213B">
        <w:tab/>
        <w:t>There will only be one District Discipline Incident ID used for the incident involving multiple students. However, there will be multiple records, one for each student disciplined,</w:t>
      </w:r>
      <w:r>
        <w:t xml:space="preserve"> </w:t>
      </w:r>
      <w:r w:rsidR="00EE213B">
        <w:t>and each record will have the same D</w:t>
      </w:r>
      <w:r>
        <w:t>istrict Discipline Incident ID.</w:t>
      </w:r>
    </w:p>
    <w:p w14:paraId="4F101398"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What is the system default for the</w:t>
      </w:r>
      <w:r w:rsidR="00EE213B">
        <w:rPr>
          <w:b/>
        </w:rPr>
        <w:t xml:space="preserve"> </w:t>
      </w:r>
      <w:r w:rsidR="00EE213B">
        <w:rPr>
          <w:b/>
          <w:color w:val="000000"/>
        </w:rPr>
        <w:t>Interim Service Flag?</w:t>
      </w:r>
    </w:p>
    <w:p w14:paraId="36CC812A" w14:textId="77777777" w:rsidR="00DF0613" w:rsidRDefault="00A97ED3">
      <w:pPr>
        <w:ind w:left="720" w:hanging="720"/>
      </w:pPr>
      <w:r>
        <w:t>A:</w:t>
      </w:r>
      <w:r w:rsidR="00EE213B">
        <w:tab/>
        <w:t xml:space="preserve">The Interim Service Flag depends on the selected Discipline Action type. Removal to an Alternative Educational Setting and In-School Suspension will only populate a </w:t>
      </w:r>
      <w:r w:rsidR="00EE213B">
        <w:rPr>
          <w:b/>
        </w:rPr>
        <w:t>Y</w:t>
      </w:r>
      <w:r w:rsidR="00EE213B">
        <w:t xml:space="preserve"> for Interim Services. For expulsions and out-of-school suspensions, you may select a </w:t>
      </w:r>
      <w:r w:rsidR="00EE213B">
        <w:rPr>
          <w:b/>
        </w:rPr>
        <w:t>Y</w:t>
      </w:r>
      <w:r w:rsidR="00EE213B">
        <w:t xml:space="preserve"> or </w:t>
      </w:r>
      <w:r w:rsidR="00EE213B">
        <w:rPr>
          <w:b/>
        </w:rPr>
        <w:t>N</w:t>
      </w:r>
      <w:r w:rsidR="00EE213B">
        <w:t xml:space="preserve"> for I</w:t>
      </w:r>
      <w:r>
        <w:t>nterim Services as appropriate.</w:t>
      </w:r>
    </w:p>
    <w:p w14:paraId="5E840504" w14:textId="75597C01" w:rsidR="00DF0613" w:rsidRDefault="00EE213B">
      <w:pPr>
        <w:pBdr>
          <w:top w:val="nil"/>
          <w:left w:val="nil"/>
          <w:bottom w:val="nil"/>
          <w:right w:val="nil"/>
          <w:between w:val="nil"/>
        </w:pBdr>
        <w:spacing w:after="0"/>
        <w:ind w:left="720" w:hanging="720"/>
        <w:rPr>
          <w:b/>
          <w:color w:val="000000"/>
        </w:rPr>
      </w:pPr>
      <w:r>
        <w:rPr>
          <w:b/>
          <w:color w:val="000000"/>
        </w:rPr>
        <w:t>Q:</w:t>
      </w:r>
      <w:r>
        <w:rPr>
          <w:b/>
          <w:color w:val="000000"/>
        </w:rPr>
        <w:tab/>
        <w:t>How are students counted when their disciplinary actio</w:t>
      </w:r>
      <w:r w:rsidR="00A97ED3">
        <w:rPr>
          <w:b/>
          <w:color w:val="000000"/>
        </w:rPr>
        <w:t>n extends beyond June 30, 202</w:t>
      </w:r>
      <w:r w:rsidR="000F0126">
        <w:rPr>
          <w:b/>
          <w:color w:val="000000"/>
        </w:rPr>
        <w:t>5</w:t>
      </w:r>
      <w:r w:rsidR="00A97ED3">
        <w:rPr>
          <w:b/>
          <w:color w:val="000000"/>
        </w:rPr>
        <w:t>?</w:t>
      </w:r>
    </w:p>
    <w:p w14:paraId="09C165B7" w14:textId="2267CE35" w:rsidR="00DF0613" w:rsidRDefault="00A97ED3">
      <w:pPr>
        <w:ind w:left="720" w:hanging="720"/>
      </w:pPr>
      <w:r>
        <w:t>A:</w:t>
      </w:r>
      <w:r w:rsidR="00EE213B">
        <w:tab/>
        <w:t>The incident and all the days of removal imposed for the discipline action are counted in the school year that the incident occurred. If a student is expelled, suspended, or removed during the current school year (202</w:t>
      </w:r>
      <w:r w:rsidR="00D53396">
        <w:t>4</w:t>
      </w:r>
      <w:r w:rsidR="00EE213B">
        <w:t>-202</w:t>
      </w:r>
      <w:r w:rsidR="00D53396">
        <w:t>5</w:t>
      </w:r>
      <w:r w:rsidR="00EE213B">
        <w:t>) but their discipline days extend past June 30, 202</w:t>
      </w:r>
      <w:r w:rsidR="00D53396">
        <w:t>5</w:t>
      </w:r>
      <w:r w:rsidR="00EE213B">
        <w:t>, the discipline days are counted as part of the 202</w:t>
      </w:r>
      <w:r w:rsidR="00D53396">
        <w:t>4</w:t>
      </w:r>
      <w:r w:rsidR="00EE213B">
        <w:t>-202</w:t>
      </w:r>
      <w:r w:rsidR="00D53396">
        <w:t>5</w:t>
      </w:r>
      <w:r w:rsidR="00EE213B">
        <w:t xml:space="preserve"> collection.</w:t>
      </w:r>
      <w:r>
        <w:t xml:space="preserve"> </w:t>
      </w:r>
      <w:r w:rsidR="00EE213B">
        <w:t>Please account for discipline days that carry into the 202</w:t>
      </w:r>
      <w:r w:rsidR="00D53396">
        <w:t>5</w:t>
      </w:r>
      <w:r w:rsidR="00EE213B">
        <w:t>-202</w:t>
      </w:r>
      <w:r w:rsidR="00D53396">
        <w:t>6</w:t>
      </w:r>
      <w:r w:rsidR="00EE213B">
        <w:t xml:space="preserve"> school year.</w:t>
      </w:r>
    </w:p>
    <w:p w14:paraId="5B67C93D"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 xml:space="preserve">If a student leaves (moves, drops out, etc.) before serving the time </w:t>
      </w:r>
      <w:proofErr w:type="gramStart"/>
      <w:r w:rsidR="00EE213B">
        <w:rPr>
          <w:b/>
          <w:color w:val="000000"/>
        </w:rPr>
        <w:t>given</w:t>
      </w:r>
      <w:proofErr w:type="gramEnd"/>
      <w:r w:rsidR="00EE213B">
        <w:rPr>
          <w:b/>
          <w:color w:val="000000"/>
        </w:rPr>
        <w:t xml:space="preserve"> them for </w:t>
      </w:r>
      <w:proofErr w:type="gramStart"/>
      <w:r w:rsidR="00EE213B">
        <w:rPr>
          <w:b/>
          <w:color w:val="000000"/>
        </w:rPr>
        <w:t>a discipline</w:t>
      </w:r>
      <w:proofErr w:type="gramEnd"/>
      <w:r w:rsidR="00EE213B">
        <w:rPr>
          <w:b/>
          <w:color w:val="000000"/>
        </w:rPr>
        <w:t xml:space="preserve"> action, do we still report the incident?</w:t>
      </w:r>
    </w:p>
    <w:p w14:paraId="37A005FF" w14:textId="77777777" w:rsidR="00DF0613" w:rsidRDefault="00EE213B">
      <w:pPr>
        <w:ind w:left="720" w:hanging="720"/>
      </w:pPr>
      <w:r>
        <w:t>A:</w:t>
      </w:r>
      <w:r>
        <w:tab/>
        <w:t>Yes. This collection is intended to document a district’s disc</w:t>
      </w:r>
      <w:r w:rsidR="00A97ED3">
        <w:t xml:space="preserve">ipline actions. If the student </w:t>
      </w:r>
      <w:r>
        <w:t>dropped out or otherwise left and avoided those actions, the district will still report the record and all information regarding the incident, including the discipline action and all days imposed, whether served or not.</w:t>
      </w:r>
    </w:p>
    <w:p w14:paraId="1112E381" w14:textId="6D4F2C00" w:rsidR="00DF0613" w:rsidRDefault="00A97ED3" w:rsidP="00A97ED3">
      <w:pPr>
        <w:spacing w:after="0"/>
        <w:ind w:left="720" w:hanging="720"/>
        <w:rPr>
          <w:b/>
        </w:rPr>
      </w:pPr>
      <w:r>
        <w:rPr>
          <w:b/>
        </w:rPr>
        <w:t>Q:</w:t>
      </w:r>
      <w:r w:rsidR="00EE213B">
        <w:rPr>
          <w:b/>
        </w:rPr>
        <w:tab/>
        <w:t>When is it appropriate to use the “removal to an Interim Alternative Educational Setting (IAES</w:t>
      </w:r>
      <w:r w:rsidR="00A825F4">
        <w:rPr>
          <w:b/>
        </w:rPr>
        <w:t>)” code</w:t>
      </w:r>
      <w:r w:rsidR="00EE213B">
        <w:rPr>
          <w:b/>
        </w:rPr>
        <w:t>?</w:t>
      </w:r>
    </w:p>
    <w:p w14:paraId="1CAE7381" w14:textId="77777777" w:rsidR="00DF0613" w:rsidRDefault="00EE213B" w:rsidP="00A97ED3">
      <w:pPr>
        <w:ind w:left="720" w:hanging="720"/>
      </w:pPr>
      <w:r>
        <w:t>A:</w:t>
      </w:r>
      <w:r>
        <w:tab/>
        <w:t xml:space="preserve">In an IAES, the student continues to receive instruction, </w:t>
      </w:r>
      <w:r w:rsidR="00A97ED3">
        <w:t>albeit in a different location.</w:t>
      </w:r>
      <w:r>
        <w:t xml:space="preserve"> For students who receive special education services, there are three scenarios where IAES may be employed:</w:t>
      </w:r>
    </w:p>
    <w:p w14:paraId="6B91D2B5" w14:textId="77777777" w:rsidR="00DF0613" w:rsidRDefault="00EE213B">
      <w:pPr>
        <w:numPr>
          <w:ilvl w:val="0"/>
          <w:numId w:val="13"/>
        </w:numPr>
        <w:spacing w:after="0"/>
      </w:pPr>
      <w:r>
        <w:t>Placement by school personnel for violation of a code of conduct (not more than 10 days) (34 CFR 300.530(b))</w:t>
      </w:r>
    </w:p>
    <w:p w14:paraId="544D6875" w14:textId="77777777" w:rsidR="00DF0613" w:rsidRDefault="00EE213B">
      <w:pPr>
        <w:numPr>
          <w:ilvl w:val="0"/>
          <w:numId w:val="13"/>
        </w:numPr>
        <w:spacing w:after="0"/>
      </w:pPr>
      <w:r>
        <w:t>Placement by school personnel for “special circumstances” (up to 45 school days) for weapons, drugs, infliction of serious bodily injury upon another person (34 CFR 300.530(g))</w:t>
      </w:r>
    </w:p>
    <w:p w14:paraId="38AD3057" w14:textId="77777777" w:rsidR="00DF0613" w:rsidRDefault="00EE213B">
      <w:pPr>
        <w:numPr>
          <w:ilvl w:val="0"/>
          <w:numId w:val="13"/>
        </w:numPr>
        <w:spacing w:after="0"/>
      </w:pPr>
      <w:r>
        <w:t>Placement by a hearing officer [administrative law judge] because of substantial likelihood of injury to child or others (34 CFR 300.532(b)(2)(ii))</w:t>
      </w:r>
    </w:p>
    <w:p w14:paraId="6724394B" w14:textId="77777777" w:rsidR="00DF0613" w:rsidRDefault="00EE213B">
      <w:pPr>
        <w:ind w:left="2160" w:hanging="720"/>
        <w:rPr>
          <w:sz w:val="16"/>
          <w:szCs w:val="16"/>
        </w:rPr>
      </w:pPr>
      <w:r>
        <w:rPr>
          <w:sz w:val="16"/>
          <w:szCs w:val="16"/>
        </w:rPr>
        <w:t xml:space="preserve">* </w:t>
      </w:r>
      <w:r>
        <w:rPr>
          <w:i/>
          <w:sz w:val="16"/>
          <w:szCs w:val="16"/>
        </w:rPr>
        <w:t xml:space="preserve">“Hearing officer” means administrative law judge, not the person authorized to hear expulsion cases for a district. </w:t>
      </w:r>
    </w:p>
    <w:p w14:paraId="73B6DB38" w14:textId="77777777" w:rsidR="00DF0613" w:rsidRDefault="00EE213B">
      <w:pPr>
        <w:spacing w:after="0"/>
        <w:rPr>
          <w:b/>
        </w:rPr>
      </w:pPr>
      <w:r>
        <w:rPr>
          <w:b/>
        </w:rPr>
        <w:t>Q:</w:t>
      </w:r>
      <w:r>
        <w:rPr>
          <w:b/>
        </w:rPr>
        <w:tab/>
        <w:t>What if the student refuses to attend alternative interim services that are offered?</w:t>
      </w:r>
    </w:p>
    <w:p w14:paraId="4904DF8A" w14:textId="6FF08C5F" w:rsidR="007844AD" w:rsidRDefault="00A97ED3" w:rsidP="00A97ED3">
      <w:pPr>
        <w:keepNext/>
        <w:ind w:left="720" w:hanging="720"/>
      </w:pPr>
      <w:r>
        <w:t>A:</w:t>
      </w:r>
      <w:r w:rsidR="00EE213B">
        <w:tab/>
        <w:t xml:space="preserve">The district is required to offer interim services starting day 11 of exclusion from school </w:t>
      </w:r>
      <w:proofErr w:type="gramStart"/>
      <w:r w:rsidR="00EE213B">
        <w:t>in a given year</w:t>
      </w:r>
      <w:proofErr w:type="gramEnd"/>
      <w:r w:rsidR="00EE213B">
        <w:t xml:space="preserve"> for a student with special needs, which should be documented from your m</w:t>
      </w:r>
      <w:r w:rsidR="00CF6AE5">
        <w:t>eeting with the parent/student.</w:t>
      </w:r>
      <w:r w:rsidR="00EE213B">
        <w:t xml:space="preserve"> If services are offered, a </w:t>
      </w:r>
      <w:r w:rsidR="00EE213B" w:rsidRPr="00CF6AE5">
        <w:rPr>
          <w:b/>
        </w:rPr>
        <w:t>Y</w:t>
      </w:r>
      <w:r w:rsidR="00EE213B">
        <w:t xml:space="preserve"> (Yes) is marked for Interim services </w:t>
      </w:r>
      <w:proofErr w:type="gramStart"/>
      <w:r w:rsidR="00EE213B">
        <w:t>whether or not</w:t>
      </w:r>
      <w:proofErr w:type="gramEnd"/>
      <w:r w:rsidR="00EE213B">
        <w:t xml:space="preserve"> the student </w:t>
      </w:r>
      <w:proofErr w:type="gramStart"/>
      <w:r w:rsidR="00EE213B">
        <w:t>actually attends</w:t>
      </w:r>
      <w:proofErr w:type="gramEnd"/>
      <w:r w:rsidR="00EE213B">
        <w:t xml:space="preserve"> the services to be provided.</w:t>
      </w:r>
    </w:p>
    <w:p w14:paraId="5B00960F" w14:textId="77777777" w:rsidR="007844AD" w:rsidRDefault="007844AD" w:rsidP="007844AD">
      <w:r>
        <w:br w:type="page"/>
      </w:r>
    </w:p>
    <w:p w14:paraId="4089B0FD" w14:textId="77777777" w:rsidR="00DF0613" w:rsidRDefault="00EE213B" w:rsidP="007844AD">
      <w:pPr>
        <w:pBdr>
          <w:top w:val="nil"/>
          <w:left w:val="nil"/>
          <w:bottom w:val="nil"/>
          <w:right w:val="nil"/>
          <w:between w:val="nil"/>
        </w:pBdr>
        <w:spacing w:after="0"/>
        <w:rPr>
          <w:b/>
        </w:rPr>
      </w:pPr>
      <w:r>
        <w:rPr>
          <w:b/>
          <w:color w:val="000000"/>
        </w:rPr>
        <w:lastRenderedPageBreak/>
        <w:t>Q:</w:t>
      </w:r>
      <w:r>
        <w:rPr>
          <w:b/>
          <w:color w:val="000000"/>
        </w:rPr>
        <w:tab/>
        <w:t>If a student is suspended and then expelled, how do I code the incident(s)</w:t>
      </w:r>
      <w:r>
        <w:rPr>
          <w:b/>
        </w:rPr>
        <w:t>?</w:t>
      </w:r>
    </w:p>
    <w:p w14:paraId="7D57B731" w14:textId="77777777" w:rsidR="00DF0613" w:rsidRDefault="00EE213B" w:rsidP="00A97ED3">
      <w:pPr>
        <w:keepNext/>
        <w:spacing w:after="0"/>
        <w:ind w:left="720" w:hanging="720"/>
      </w:pPr>
      <w:r>
        <w:t>A:</w:t>
      </w:r>
      <w:r>
        <w:tab/>
        <w:t>Report the incident as an expulsion and report the total number of days the student was removed from the educational environment, including the days they were suspended.</w:t>
      </w:r>
    </w:p>
    <w:p w14:paraId="291BD879" w14:textId="77777777" w:rsidR="00DF0613" w:rsidRDefault="00DF0613">
      <w:pPr>
        <w:spacing w:after="0"/>
      </w:pPr>
    </w:p>
    <w:p w14:paraId="2C4C7599" w14:textId="77777777" w:rsidR="00DF0613" w:rsidRDefault="00EE213B">
      <w:pPr>
        <w:keepNext/>
        <w:spacing w:after="0"/>
        <w:ind w:left="720" w:hanging="720"/>
        <w:rPr>
          <w:b/>
        </w:rPr>
      </w:pPr>
      <w:r>
        <w:rPr>
          <w:b/>
        </w:rPr>
        <w:t>Q:</w:t>
      </w:r>
      <w:r>
        <w:rPr>
          <w:b/>
        </w:rPr>
        <w:tab/>
        <w:t xml:space="preserve">If a student is </w:t>
      </w:r>
      <w:proofErr w:type="gramStart"/>
      <w:r>
        <w:rPr>
          <w:b/>
        </w:rPr>
        <w:t>suspended</w:t>
      </w:r>
      <w:proofErr w:type="gramEnd"/>
      <w:r>
        <w:rPr>
          <w:b/>
        </w:rPr>
        <w:t xml:space="preserve"> out-of-school and another, separate, incident occurs while the student is serving out-of-school suspension that warranted an expulsion, how do I code the incident?</w:t>
      </w:r>
    </w:p>
    <w:p w14:paraId="0C4827AE" w14:textId="77777777" w:rsidR="00DF0613" w:rsidRPr="00F11E3F" w:rsidRDefault="00EE213B" w:rsidP="00F11E3F">
      <w:pPr>
        <w:keepNext/>
        <w:ind w:left="720" w:hanging="720"/>
        <w:rPr>
          <w:color w:val="000000"/>
        </w:rPr>
      </w:pPr>
      <w:r>
        <w:t>A:</w:t>
      </w:r>
      <w:r>
        <w:tab/>
      </w:r>
      <w:r>
        <w:rPr>
          <w:color w:val="000000"/>
        </w:rPr>
        <w:t>Report the out-of-school suspension to include the total number of days the student was serving the suspension up to the day of the expulsion incident.</w:t>
      </w:r>
      <w:r>
        <w:t xml:space="preserve"> Then r</w:t>
      </w:r>
      <w:r>
        <w:rPr>
          <w:color w:val="000000"/>
        </w:rPr>
        <w:t xml:space="preserve">eport the expulsion incident as </w:t>
      </w:r>
      <w:r>
        <w:t>a separate incident with its own District Discipline Incident ID</w:t>
      </w:r>
      <w:r>
        <w:rPr>
          <w:color w:val="000000"/>
        </w:rPr>
        <w:t>.</w:t>
      </w:r>
    </w:p>
    <w:p w14:paraId="4727016C"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Will the system allow me to enter half-day suspensions?</w:t>
      </w:r>
    </w:p>
    <w:p w14:paraId="3E6E6374" w14:textId="77777777" w:rsidR="00DF0613" w:rsidRDefault="00A97ED3">
      <w:pPr>
        <w:ind w:left="720" w:hanging="720"/>
      </w:pPr>
      <w:r>
        <w:t>A:</w:t>
      </w:r>
      <w:r w:rsidR="00EE213B">
        <w:tab/>
        <w:t>Yes. The File Upload and Web Submission permit entry of discipline days in amounts of half-days (decimal increments of 0.5, e.g. 0.5, 1.0, 1.5, 2.0, 2.5, etc.).</w:t>
      </w:r>
    </w:p>
    <w:p w14:paraId="2BEA1D1A" w14:textId="77777777" w:rsidR="00DF0613" w:rsidRDefault="00A97ED3">
      <w:pPr>
        <w:keepNext/>
        <w:spacing w:after="0"/>
        <w:rPr>
          <w:b/>
          <w:highlight w:val="white"/>
        </w:rPr>
      </w:pPr>
      <w:r>
        <w:rPr>
          <w:b/>
          <w:highlight w:val="white"/>
        </w:rPr>
        <w:t>Q:</w:t>
      </w:r>
      <w:r w:rsidR="00EE213B">
        <w:rPr>
          <w:b/>
          <w:highlight w:val="white"/>
        </w:rPr>
        <w:tab/>
        <w:t>What about vaping?</w:t>
      </w:r>
    </w:p>
    <w:p w14:paraId="4F6B3E9E" w14:textId="77777777" w:rsidR="00DF0613" w:rsidRDefault="00EE213B" w:rsidP="00A97ED3">
      <w:pPr>
        <w:ind w:left="720" w:hanging="720"/>
        <w:rPr>
          <w:highlight w:val="white"/>
        </w:rPr>
      </w:pPr>
      <w:r>
        <w:rPr>
          <w:sz w:val="26"/>
          <w:szCs w:val="26"/>
          <w:highlight w:val="white"/>
        </w:rPr>
        <w:t>A:</w:t>
      </w:r>
      <w:r>
        <w:rPr>
          <w:sz w:val="26"/>
          <w:szCs w:val="26"/>
          <w:highlight w:val="white"/>
        </w:rPr>
        <w:tab/>
      </w:r>
      <w:r>
        <w:rPr>
          <w:highlight w:val="white"/>
        </w:rPr>
        <w:t>If the vaporizer device contains a drug that is nicotine/tobacco, please utilize code 3300: Tobacco (Possession or Use- Possession), which is use, distribution, or sale of tobacco products. If the vaporizer device contains a drug that is not nicotine/tobacco, please utilize code 1600: Drugs Excluding Alcohol and Tobacco (Illegal Drug Possession, Sale, Use/Under th</w:t>
      </w:r>
      <w:r w:rsidR="00A97ED3">
        <w:rPr>
          <w:highlight w:val="white"/>
        </w:rPr>
        <w:t>e Influence).</w:t>
      </w:r>
    </w:p>
    <w:p w14:paraId="604E1ADF" w14:textId="77777777" w:rsidR="00DF0613" w:rsidRDefault="00A97ED3">
      <w:pPr>
        <w:pBdr>
          <w:top w:val="nil"/>
          <w:left w:val="nil"/>
          <w:bottom w:val="nil"/>
          <w:right w:val="nil"/>
          <w:between w:val="nil"/>
        </w:pBdr>
        <w:spacing w:after="0"/>
        <w:ind w:left="720" w:hanging="720"/>
        <w:rPr>
          <w:b/>
          <w:color w:val="000000"/>
        </w:rPr>
      </w:pPr>
      <w:r>
        <w:rPr>
          <w:b/>
          <w:color w:val="000000"/>
        </w:rPr>
        <w:t>Q:</w:t>
      </w:r>
      <w:r w:rsidR="00EE213B">
        <w:rPr>
          <w:b/>
          <w:color w:val="000000"/>
        </w:rPr>
        <w:tab/>
        <w:t xml:space="preserve">When is the best time to complete my </w:t>
      </w:r>
      <w:r w:rsidR="00EE213B">
        <w:rPr>
          <w:b/>
        </w:rPr>
        <w:t>D</w:t>
      </w:r>
      <w:r w:rsidR="00EE213B">
        <w:rPr>
          <w:b/>
          <w:color w:val="000000"/>
        </w:rPr>
        <w:t xml:space="preserve">iscipline </w:t>
      </w:r>
      <w:r w:rsidR="00EE213B">
        <w:rPr>
          <w:b/>
        </w:rPr>
        <w:t>I</w:t>
      </w:r>
      <w:r w:rsidR="00EE213B">
        <w:rPr>
          <w:b/>
          <w:color w:val="000000"/>
        </w:rPr>
        <w:t>ncidents data report and submit it to ODE?</w:t>
      </w:r>
    </w:p>
    <w:p w14:paraId="2F69D74C" w14:textId="54CC6404" w:rsidR="00DF0613" w:rsidRDefault="00EE213B">
      <w:pPr>
        <w:ind w:left="720" w:hanging="720"/>
      </w:pPr>
      <w:r>
        <w:t>A</w:t>
      </w:r>
      <w:proofErr w:type="gramStart"/>
      <w:r>
        <w:t xml:space="preserve">: </w:t>
      </w:r>
      <w:r>
        <w:tab/>
        <w:t>Districts</w:t>
      </w:r>
      <w:proofErr w:type="gramEnd"/>
      <w:r>
        <w:t>/schools are required to have all Discipline Incidents data submitted by the time</w:t>
      </w:r>
      <w:r w:rsidR="00B81851">
        <w:t xml:space="preserve"> the collection c</w:t>
      </w:r>
      <w:r w:rsidR="007E5A5D">
        <w:t xml:space="preserve">loses on </w:t>
      </w:r>
      <w:r w:rsidR="007E5A5D" w:rsidRPr="00B034C2">
        <w:t xml:space="preserve">July </w:t>
      </w:r>
      <w:r w:rsidR="00824CA5">
        <w:t>11</w:t>
      </w:r>
      <w:r w:rsidR="007E5A5D" w:rsidRPr="00B034C2">
        <w:t>, 202</w:t>
      </w:r>
      <w:r w:rsidR="00824CA5">
        <w:t>5</w:t>
      </w:r>
      <w:r>
        <w:t xml:space="preserve">. Districts/schools are encouraged to start the reporting process when the collection opens on </w:t>
      </w:r>
      <w:r w:rsidRPr="00B034C2">
        <w:t xml:space="preserve">May </w:t>
      </w:r>
      <w:r w:rsidR="00C14D3F">
        <w:t>2</w:t>
      </w:r>
      <w:r w:rsidR="00824CA5">
        <w:t>9</w:t>
      </w:r>
      <w:r w:rsidR="007E5A5D" w:rsidRPr="00B034C2">
        <w:t xml:space="preserve">, </w:t>
      </w:r>
      <w:proofErr w:type="gramStart"/>
      <w:r w:rsidR="007E5A5D" w:rsidRPr="00B034C2">
        <w:t>202</w:t>
      </w:r>
      <w:r w:rsidR="00824CA5">
        <w:t>5</w:t>
      </w:r>
      <w:proofErr w:type="gramEnd"/>
      <w:r>
        <w:t xml:space="preserve"> </w:t>
      </w:r>
      <w:proofErr w:type="gramStart"/>
      <w:r>
        <w:t>in order to</w:t>
      </w:r>
      <w:proofErr w:type="gramEnd"/>
      <w:r>
        <w:t xml:space="preserve"> correct any errors and verify that the data is correct before the collection closes. Please do not delay in starting the reporting process as this could result in inaccurate and/or untimely data submission.</w:t>
      </w:r>
    </w:p>
    <w:p w14:paraId="0A7542DF" w14:textId="00D599AB" w:rsidR="00DF0613" w:rsidRDefault="00EE213B">
      <w:pPr>
        <w:pBdr>
          <w:top w:val="nil"/>
          <w:left w:val="nil"/>
          <w:bottom w:val="nil"/>
          <w:right w:val="nil"/>
          <w:between w:val="nil"/>
        </w:pBdr>
        <w:spacing w:after="0"/>
        <w:ind w:left="720" w:hanging="720"/>
        <w:rPr>
          <w:b/>
          <w:color w:val="000000"/>
        </w:rPr>
      </w:pPr>
      <w:r>
        <w:rPr>
          <w:b/>
          <w:color w:val="000000"/>
        </w:rPr>
        <w:t>Q</w:t>
      </w:r>
      <w:proofErr w:type="gramStart"/>
      <w:r>
        <w:rPr>
          <w:b/>
          <w:color w:val="000000"/>
        </w:rPr>
        <w:t xml:space="preserve">: </w:t>
      </w:r>
      <w:r>
        <w:rPr>
          <w:b/>
          <w:color w:val="000000"/>
        </w:rPr>
        <w:tab/>
        <w:t>My</w:t>
      </w:r>
      <w:proofErr w:type="gramEnd"/>
      <w:r>
        <w:rPr>
          <w:b/>
          <w:color w:val="000000"/>
        </w:rPr>
        <w:t xml:space="preserve"> district has no </w:t>
      </w:r>
      <w:r w:rsidR="009C2787">
        <w:rPr>
          <w:b/>
          <w:color w:val="000000"/>
        </w:rPr>
        <w:t>D</w:t>
      </w:r>
      <w:r>
        <w:rPr>
          <w:b/>
          <w:color w:val="000000"/>
        </w:rPr>
        <w:t xml:space="preserve">iscipline </w:t>
      </w:r>
      <w:r w:rsidR="009C2787">
        <w:rPr>
          <w:b/>
          <w:color w:val="000000"/>
        </w:rPr>
        <w:t>I</w:t>
      </w:r>
      <w:r>
        <w:rPr>
          <w:b/>
          <w:color w:val="000000"/>
        </w:rPr>
        <w:t>ncidents data to report. Do I need to complete a report?</w:t>
      </w:r>
    </w:p>
    <w:p w14:paraId="4F932AB2" w14:textId="77777777" w:rsidR="00DF0613" w:rsidRDefault="00EE213B" w:rsidP="00A97ED3">
      <w:pPr>
        <w:ind w:left="720" w:hanging="720"/>
      </w:pPr>
      <w:r>
        <w:t>A</w:t>
      </w:r>
      <w:proofErr w:type="gramStart"/>
      <w:r>
        <w:t xml:space="preserve">: </w:t>
      </w:r>
      <w:r>
        <w:tab/>
        <w:t>Yes</w:t>
      </w:r>
      <w:proofErr w:type="gramEnd"/>
      <w:r>
        <w:t>. All districts must complete the Discipline Incidents data collection. Consolidated Collections has a verify button on the Status Tracking page that all districts must use to validate they have submitted data. Click the expand triangle button next to the collection name to access the verification button.</w:t>
      </w:r>
    </w:p>
    <w:p w14:paraId="5BD9C5A8" w14:textId="77777777" w:rsidR="00DF0613" w:rsidRDefault="00DF0613">
      <w:pPr>
        <w:sectPr w:rsidR="00DF0613">
          <w:headerReference w:type="default" r:id="rId98"/>
          <w:headerReference w:type="first" r:id="rId99"/>
          <w:footerReference w:type="first" r:id="rId100"/>
          <w:pgSz w:w="12240" w:h="15840"/>
          <w:pgMar w:top="1440" w:right="1440" w:bottom="1440" w:left="1440" w:header="720" w:footer="720" w:gutter="0"/>
          <w:pgNumType w:start="1"/>
          <w:cols w:space="720"/>
        </w:sectPr>
      </w:pPr>
    </w:p>
    <w:p w14:paraId="4C809373" w14:textId="6D6230D0" w:rsidR="00DF0613" w:rsidRDefault="00EE213B" w:rsidP="00FC0DA7">
      <w:pPr>
        <w:pStyle w:val="Heading1"/>
      </w:pPr>
      <w:bookmarkStart w:id="100" w:name="_Toc194579396"/>
      <w:r>
        <w:lastRenderedPageBreak/>
        <w:t>File Layout</w:t>
      </w:r>
      <w:bookmarkEnd w:id="100"/>
    </w:p>
    <w:tbl>
      <w:tblPr>
        <w:tblStyle w:val="a5"/>
        <w:tblW w:w="1421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File Layout for Discipline Incidents."/>
      </w:tblPr>
      <w:tblGrid>
        <w:gridCol w:w="715"/>
        <w:gridCol w:w="990"/>
        <w:gridCol w:w="2070"/>
        <w:gridCol w:w="2160"/>
        <w:gridCol w:w="810"/>
        <w:gridCol w:w="1080"/>
        <w:gridCol w:w="990"/>
        <w:gridCol w:w="1080"/>
        <w:gridCol w:w="4320"/>
      </w:tblGrid>
      <w:tr w:rsidR="005B1384" w:rsidRPr="005B1384" w14:paraId="703C18C8" w14:textId="77777777" w:rsidTr="004A73A2">
        <w:trPr>
          <w:cnfStyle w:val="100000000000" w:firstRow="1" w:lastRow="0" w:firstColumn="0" w:lastColumn="0" w:oddVBand="0" w:evenVBand="0" w:oddHBand="0" w:evenHBand="0" w:firstRowFirstColumn="0" w:firstRowLastColumn="0" w:lastRowFirstColumn="0" w:lastRowLastColumn="0"/>
          <w:trHeight w:val="498"/>
          <w:tblHeader/>
        </w:trPr>
        <w:tc>
          <w:tcPr>
            <w:cnfStyle w:val="001000000000" w:firstRow="0" w:lastRow="0" w:firstColumn="1" w:lastColumn="0" w:oddVBand="0" w:evenVBand="0" w:oddHBand="0" w:evenHBand="0" w:firstRowFirstColumn="0" w:firstRowLastColumn="0" w:lastRowFirstColumn="0" w:lastRowLastColumn="0"/>
            <w:tcW w:w="715" w:type="dxa"/>
            <w:shd w:val="clear" w:color="auto" w:fill="1F497D" w:themeFill="text2"/>
          </w:tcPr>
          <w:p w14:paraId="7BA57F4F" w14:textId="77777777" w:rsidR="005B1384" w:rsidRPr="00191578" w:rsidRDefault="005B1384">
            <w:pPr>
              <w:spacing w:after="0"/>
            </w:pPr>
            <w:bookmarkStart w:id="101" w:name="28h4qwu" w:colFirst="0" w:colLast="0"/>
            <w:bookmarkEnd w:id="101"/>
            <w:r w:rsidRPr="00191578">
              <w:t>Row</w:t>
            </w:r>
          </w:p>
        </w:tc>
        <w:tc>
          <w:tcPr>
            <w:tcW w:w="990" w:type="dxa"/>
            <w:shd w:val="clear" w:color="auto" w:fill="1F497D" w:themeFill="text2"/>
          </w:tcPr>
          <w:p w14:paraId="1712066B" w14:textId="77777777" w:rsidR="005B1384" w:rsidRPr="00191578" w:rsidRDefault="005B1384">
            <w:pPr>
              <w:spacing w:after="0"/>
              <w:cnfStyle w:val="100000000000" w:firstRow="1" w:lastRow="0" w:firstColumn="0" w:lastColumn="0" w:oddVBand="0" w:evenVBand="0" w:oddHBand="0" w:evenHBand="0" w:firstRowFirstColumn="0" w:firstRowLastColumn="0" w:lastRowFirstColumn="0" w:lastRowLastColumn="0"/>
            </w:pPr>
            <w:r w:rsidRPr="00191578">
              <w:t>Column</w:t>
            </w:r>
          </w:p>
        </w:tc>
        <w:tc>
          <w:tcPr>
            <w:tcW w:w="2070" w:type="dxa"/>
            <w:shd w:val="clear" w:color="auto" w:fill="1F497D" w:themeFill="text2"/>
          </w:tcPr>
          <w:p w14:paraId="298CEF25" w14:textId="77777777" w:rsidR="005B1384" w:rsidRPr="00191578" w:rsidRDefault="005B1384">
            <w:pPr>
              <w:spacing w:after="0"/>
              <w:cnfStyle w:val="100000000000" w:firstRow="1" w:lastRow="0" w:firstColumn="0" w:lastColumn="0" w:oddVBand="0" w:evenVBand="0" w:oddHBand="0" w:evenHBand="0" w:firstRowFirstColumn="0" w:firstRowLastColumn="0" w:lastRowFirstColumn="0" w:lastRowLastColumn="0"/>
            </w:pPr>
            <w:r w:rsidRPr="00191578">
              <w:t>Field Name</w:t>
            </w:r>
          </w:p>
        </w:tc>
        <w:tc>
          <w:tcPr>
            <w:tcW w:w="2160" w:type="dxa"/>
            <w:shd w:val="clear" w:color="auto" w:fill="1F497D" w:themeFill="text2"/>
          </w:tcPr>
          <w:p w14:paraId="1EBF21BB" w14:textId="77777777" w:rsidR="005B1384" w:rsidRPr="00191578" w:rsidRDefault="005B1384">
            <w:pPr>
              <w:spacing w:after="0"/>
              <w:cnfStyle w:val="100000000000" w:firstRow="1" w:lastRow="0" w:firstColumn="0" w:lastColumn="0" w:oddVBand="0" w:evenVBand="0" w:oddHBand="0" w:evenHBand="0" w:firstRowFirstColumn="0" w:firstRowLastColumn="0" w:lastRowFirstColumn="0" w:lastRowLastColumn="0"/>
            </w:pPr>
            <w:r w:rsidRPr="00191578">
              <w:t>Data Element Name</w:t>
            </w:r>
          </w:p>
        </w:tc>
        <w:tc>
          <w:tcPr>
            <w:tcW w:w="810" w:type="dxa"/>
            <w:shd w:val="clear" w:color="auto" w:fill="1F497D" w:themeFill="text2"/>
          </w:tcPr>
          <w:p w14:paraId="257DBAC2" w14:textId="77777777" w:rsidR="005B1384" w:rsidRPr="00191578" w:rsidRDefault="005B1384">
            <w:pPr>
              <w:spacing w:after="0"/>
              <w:cnfStyle w:val="100000000000" w:firstRow="1" w:lastRow="0" w:firstColumn="0" w:lastColumn="0" w:oddVBand="0" w:evenVBand="0" w:oddHBand="0" w:evenHBand="0" w:firstRowFirstColumn="0" w:firstRowLastColumn="0" w:lastRowFirstColumn="0" w:lastRowLastColumn="0"/>
            </w:pPr>
            <w:r w:rsidRPr="00191578">
              <w:t>Width</w:t>
            </w:r>
          </w:p>
        </w:tc>
        <w:tc>
          <w:tcPr>
            <w:tcW w:w="1080" w:type="dxa"/>
            <w:shd w:val="clear" w:color="auto" w:fill="1F497D" w:themeFill="text2"/>
          </w:tcPr>
          <w:p w14:paraId="63726450" w14:textId="77777777" w:rsidR="005B1384" w:rsidRPr="00191578" w:rsidRDefault="005B1384">
            <w:pPr>
              <w:spacing w:after="0"/>
              <w:cnfStyle w:val="100000000000" w:firstRow="1" w:lastRow="0" w:firstColumn="0" w:lastColumn="0" w:oddVBand="0" w:evenVBand="0" w:oddHBand="0" w:evenHBand="0" w:firstRowFirstColumn="0" w:firstRowLastColumn="0" w:lastRowFirstColumn="0" w:lastRowLastColumn="0"/>
            </w:pPr>
            <w:r w:rsidRPr="00191578">
              <w:t>Data Type</w:t>
            </w:r>
          </w:p>
        </w:tc>
        <w:tc>
          <w:tcPr>
            <w:tcW w:w="990" w:type="dxa"/>
            <w:shd w:val="clear" w:color="auto" w:fill="1F497D" w:themeFill="text2"/>
          </w:tcPr>
          <w:p w14:paraId="367F47F9" w14:textId="77777777" w:rsidR="005B1384" w:rsidRPr="00191578" w:rsidRDefault="005B1384">
            <w:pPr>
              <w:spacing w:after="0"/>
              <w:cnfStyle w:val="100000000000" w:firstRow="1" w:lastRow="0" w:firstColumn="0" w:lastColumn="0" w:oddVBand="0" w:evenVBand="0" w:oddHBand="0" w:evenHBand="0" w:firstRowFirstColumn="0" w:firstRowLastColumn="0" w:lastRowFirstColumn="0" w:lastRowLastColumn="0"/>
            </w:pPr>
            <w:r w:rsidRPr="00191578">
              <w:t>Zero Padded</w:t>
            </w:r>
          </w:p>
        </w:tc>
        <w:tc>
          <w:tcPr>
            <w:tcW w:w="1080" w:type="dxa"/>
            <w:shd w:val="clear" w:color="auto" w:fill="1F497D" w:themeFill="text2"/>
          </w:tcPr>
          <w:p w14:paraId="4BF8FF69" w14:textId="77777777" w:rsidR="005B1384" w:rsidRPr="00191578" w:rsidRDefault="005B1384">
            <w:pPr>
              <w:spacing w:after="0"/>
              <w:cnfStyle w:val="100000000000" w:firstRow="1" w:lastRow="0" w:firstColumn="0" w:lastColumn="0" w:oddVBand="0" w:evenVBand="0" w:oddHBand="0" w:evenHBand="0" w:firstRowFirstColumn="0" w:firstRowLastColumn="0" w:lastRowFirstColumn="0" w:lastRowLastColumn="0"/>
            </w:pPr>
            <w:r w:rsidRPr="00191578">
              <w:t>Required</w:t>
            </w:r>
          </w:p>
        </w:tc>
        <w:tc>
          <w:tcPr>
            <w:tcW w:w="4320" w:type="dxa"/>
            <w:shd w:val="clear" w:color="auto" w:fill="1F497D" w:themeFill="text2"/>
          </w:tcPr>
          <w:p w14:paraId="2A6B44D3" w14:textId="77777777" w:rsidR="005B1384" w:rsidRPr="00191578" w:rsidRDefault="005B1384">
            <w:pPr>
              <w:spacing w:after="0"/>
              <w:cnfStyle w:val="100000000000" w:firstRow="1" w:lastRow="0" w:firstColumn="0" w:lastColumn="0" w:oddVBand="0" w:evenVBand="0" w:oddHBand="0" w:evenHBand="0" w:firstRowFirstColumn="0" w:firstRowLastColumn="0" w:lastRowFirstColumn="0" w:lastRowLastColumn="0"/>
            </w:pPr>
            <w:r w:rsidRPr="00191578">
              <w:t>Data Element Description</w:t>
            </w:r>
          </w:p>
        </w:tc>
      </w:tr>
      <w:tr w:rsidR="005B1384" w:rsidRPr="005B1384" w14:paraId="52F999B3"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4C8FB175"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1</w:t>
            </w:r>
          </w:p>
        </w:tc>
        <w:tc>
          <w:tcPr>
            <w:tcW w:w="990" w:type="dxa"/>
            <w:hideMark/>
          </w:tcPr>
          <w:p w14:paraId="3F97B8A2"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A </w:t>
            </w:r>
          </w:p>
        </w:tc>
        <w:tc>
          <w:tcPr>
            <w:tcW w:w="2070" w:type="dxa"/>
            <w:hideMark/>
          </w:tcPr>
          <w:p w14:paraId="3A93049B"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ChkDigitStdntID</w:t>
            </w:r>
            <w:proofErr w:type="spellEnd"/>
          </w:p>
        </w:tc>
        <w:tc>
          <w:tcPr>
            <w:tcW w:w="2160" w:type="dxa"/>
            <w:hideMark/>
          </w:tcPr>
          <w:p w14:paraId="35247B69"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Secure Student Identifier (SSID)</w:t>
            </w:r>
          </w:p>
        </w:tc>
        <w:tc>
          <w:tcPr>
            <w:tcW w:w="810" w:type="dxa"/>
            <w:hideMark/>
          </w:tcPr>
          <w:p w14:paraId="539F4176"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10</w:t>
            </w:r>
          </w:p>
        </w:tc>
        <w:tc>
          <w:tcPr>
            <w:tcW w:w="1080" w:type="dxa"/>
            <w:hideMark/>
          </w:tcPr>
          <w:p w14:paraId="1F9F2F4D"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int</w:t>
            </w:r>
          </w:p>
        </w:tc>
        <w:tc>
          <w:tcPr>
            <w:tcW w:w="990" w:type="dxa"/>
            <w:hideMark/>
          </w:tcPr>
          <w:p w14:paraId="38E651DF"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76DFBAFD"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00157A18"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ODE assigned Secure Student Identifier (SSID) with a trailing check digit.</w:t>
            </w:r>
          </w:p>
        </w:tc>
      </w:tr>
      <w:tr w:rsidR="005B1384" w:rsidRPr="005B1384" w14:paraId="6270E965"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4C8A3D99"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w:t>
            </w:r>
          </w:p>
        </w:tc>
        <w:tc>
          <w:tcPr>
            <w:tcW w:w="990" w:type="dxa"/>
            <w:hideMark/>
          </w:tcPr>
          <w:p w14:paraId="6E69E854"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B </w:t>
            </w:r>
          </w:p>
        </w:tc>
        <w:tc>
          <w:tcPr>
            <w:tcW w:w="2070" w:type="dxa"/>
            <w:hideMark/>
          </w:tcPr>
          <w:p w14:paraId="7002BEDF"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DistStdntID</w:t>
            </w:r>
            <w:proofErr w:type="spellEnd"/>
          </w:p>
        </w:tc>
        <w:tc>
          <w:tcPr>
            <w:tcW w:w="2160" w:type="dxa"/>
            <w:hideMark/>
          </w:tcPr>
          <w:p w14:paraId="346161A1"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District/Local Student Identifier</w:t>
            </w:r>
          </w:p>
        </w:tc>
        <w:tc>
          <w:tcPr>
            <w:tcW w:w="810" w:type="dxa"/>
            <w:hideMark/>
          </w:tcPr>
          <w:p w14:paraId="16EB37A1"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10</w:t>
            </w:r>
          </w:p>
        </w:tc>
        <w:tc>
          <w:tcPr>
            <w:tcW w:w="1080" w:type="dxa"/>
            <w:hideMark/>
          </w:tcPr>
          <w:p w14:paraId="58C1E2AB"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2121A964"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236C310E"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08A2A3C1"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gramStart"/>
            <w:r w:rsidRPr="005B1384">
              <w:rPr>
                <w:rFonts w:eastAsia="Times New Roman" w:cs="Arial"/>
                <w:sz w:val="20"/>
                <w:szCs w:val="20"/>
              </w:rPr>
              <w:t>Identifier</w:t>
            </w:r>
            <w:proofErr w:type="gramEnd"/>
            <w:r w:rsidRPr="005B1384">
              <w:rPr>
                <w:rFonts w:eastAsia="Times New Roman" w:cs="Arial"/>
                <w:sz w:val="20"/>
                <w:szCs w:val="20"/>
              </w:rPr>
              <w:t>, assigned by the district, used to uniquely identify the student.</w:t>
            </w:r>
          </w:p>
        </w:tc>
      </w:tr>
      <w:tr w:rsidR="005B1384" w:rsidRPr="005B1384" w14:paraId="10E35235"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715" w:type="dxa"/>
            <w:hideMark/>
          </w:tcPr>
          <w:p w14:paraId="20B6B012"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3</w:t>
            </w:r>
          </w:p>
        </w:tc>
        <w:tc>
          <w:tcPr>
            <w:tcW w:w="990" w:type="dxa"/>
            <w:hideMark/>
          </w:tcPr>
          <w:p w14:paraId="1B8D56FE"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C </w:t>
            </w:r>
          </w:p>
        </w:tc>
        <w:tc>
          <w:tcPr>
            <w:tcW w:w="2070" w:type="dxa"/>
            <w:hideMark/>
          </w:tcPr>
          <w:p w14:paraId="184F0772"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ResdDistInstID</w:t>
            </w:r>
            <w:proofErr w:type="spellEnd"/>
          </w:p>
        </w:tc>
        <w:tc>
          <w:tcPr>
            <w:tcW w:w="2160" w:type="dxa"/>
            <w:hideMark/>
          </w:tcPr>
          <w:p w14:paraId="2ADD6A98"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Resident District Institution Identifier</w:t>
            </w:r>
          </w:p>
        </w:tc>
        <w:tc>
          <w:tcPr>
            <w:tcW w:w="810" w:type="dxa"/>
            <w:hideMark/>
          </w:tcPr>
          <w:p w14:paraId="0B4F1C51"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10</w:t>
            </w:r>
          </w:p>
        </w:tc>
        <w:tc>
          <w:tcPr>
            <w:tcW w:w="1080" w:type="dxa"/>
            <w:hideMark/>
          </w:tcPr>
          <w:p w14:paraId="74FE13C2"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int</w:t>
            </w:r>
          </w:p>
        </w:tc>
        <w:tc>
          <w:tcPr>
            <w:tcW w:w="990" w:type="dxa"/>
            <w:hideMark/>
          </w:tcPr>
          <w:p w14:paraId="5248EC7E"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52A570B8"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2FE21F9B"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ODE assigned Institution Identifier for the Resident District.  The </w:t>
            </w:r>
            <w:proofErr w:type="gramStart"/>
            <w:r w:rsidRPr="005B1384">
              <w:rPr>
                <w:rFonts w:eastAsia="Times New Roman" w:cs="Arial"/>
                <w:sz w:val="20"/>
                <w:szCs w:val="20"/>
              </w:rPr>
              <w:t>District</w:t>
            </w:r>
            <w:proofErr w:type="gramEnd"/>
            <w:r w:rsidRPr="005B1384">
              <w:rPr>
                <w:rFonts w:eastAsia="Times New Roman" w:cs="Arial"/>
                <w:sz w:val="20"/>
                <w:szCs w:val="20"/>
              </w:rPr>
              <w:t xml:space="preserve"> responsible for the education of the </w:t>
            </w:r>
            <w:proofErr w:type="gramStart"/>
            <w:r w:rsidRPr="005B1384">
              <w:rPr>
                <w:rFonts w:eastAsia="Times New Roman" w:cs="Arial"/>
                <w:sz w:val="20"/>
                <w:szCs w:val="20"/>
              </w:rPr>
              <w:t>student</w:t>
            </w:r>
            <w:proofErr w:type="gramEnd"/>
            <w:r w:rsidRPr="005B1384">
              <w:rPr>
                <w:rFonts w:eastAsia="Times New Roman" w:cs="Arial"/>
                <w:sz w:val="20"/>
                <w:szCs w:val="20"/>
              </w:rPr>
              <w:t xml:space="preserve"> </w:t>
            </w:r>
            <w:proofErr w:type="gramStart"/>
            <w:r w:rsidRPr="005B1384">
              <w:rPr>
                <w:rFonts w:eastAsia="Times New Roman" w:cs="Arial"/>
                <w:sz w:val="20"/>
                <w:szCs w:val="20"/>
              </w:rPr>
              <w:t>and also</w:t>
            </w:r>
            <w:proofErr w:type="gramEnd"/>
            <w:r w:rsidRPr="005B1384">
              <w:rPr>
                <w:rFonts w:eastAsia="Times New Roman" w:cs="Arial"/>
                <w:sz w:val="20"/>
                <w:szCs w:val="20"/>
              </w:rPr>
              <w:t xml:space="preserve"> is the basis on which the State School Fund, the Common School Fund, and the County School Fund are distributed to local districts.  Special provisions apply as defined in ORS 339.133, 338.155(1), and 338.165.</w:t>
            </w:r>
          </w:p>
        </w:tc>
      </w:tr>
      <w:tr w:rsidR="005B1384" w:rsidRPr="005B1384" w14:paraId="2DFDD5F1"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715" w:type="dxa"/>
            <w:hideMark/>
          </w:tcPr>
          <w:p w14:paraId="7BD56702"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4</w:t>
            </w:r>
          </w:p>
        </w:tc>
        <w:tc>
          <w:tcPr>
            <w:tcW w:w="990" w:type="dxa"/>
            <w:hideMark/>
          </w:tcPr>
          <w:p w14:paraId="44DDBAED"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D </w:t>
            </w:r>
          </w:p>
        </w:tc>
        <w:tc>
          <w:tcPr>
            <w:tcW w:w="2070" w:type="dxa"/>
            <w:hideMark/>
          </w:tcPr>
          <w:p w14:paraId="0958F20A"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ResdSchlInstID</w:t>
            </w:r>
            <w:proofErr w:type="spellEnd"/>
          </w:p>
        </w:tc>
        <w:tc>
          <w:tcPr>
            <w:tcW w:w="2160" w:type="dxa"/>
            <w:hideMark/>
          </w:tcPr>
          <w:p w14:paraId="344A183D"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Resident School Institution Identifier</w:t>
            </w:r>
          </w:p>
        </w:tc>
        <w:tc>
          <w:tcPr>
            <w:tcW w:w="810" w:type="dxa"/>
            <w:hideMark/>
          </w:tcPr>
          <w:p w14:paraId="1990B541"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10</w:t>
            </w:r>
          </w:p>
        </w:tc>
        <w:tc>
          <w:tcPr>
            <w:tcW w:w="1080" w:type="dxa"/>
            <w:hideMark/>
          </w:tcPr>
          <w:p w14:paraId="5F8630F7"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int</w:t>
            </w:r>
          </w:p>
        </w:tc>
        <w:tc>
          <w:tcPr>
            <w:tcW w:w="990" w:type="dxa"/>
            <w:hideMark/>
          </w:tcPr>
          <w:p w14:paraId="3A114FF8"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4535A793"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366A7B02"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ODE assigned Institution Identifier for the Resident School.  The </w:t>
            </w:r>
            <w:proofErr w:type="gramStart"/>
            <w:r w:rsidRPr="005B1384">
              <w:rPr>
                <w:rFonts w:eastAsia="Times New Roman" w:cs="Arial"/>
                <w:sz w:val="20"/>
                <w:szCs w:val="20"/>
              </w:rPr>
              <w:t>School</w:t>
            </w:r>
            <w:proofErr w:type="gramEnd"/>
            <w:r w:rsidRPr="005B1384">
              <w:rPr>
                <w:rFonts w:eastAsia="Times New Roman" w:cs="Arial"/>
                <w:sz w:val="20"/>
                <w:szCs w:val="20"/>
              </w:rPr>
              <w:t xml:space="preserve"> </w:t>
            </w:r>
            <w:proofErr w:type="gramStart"/>
            <w:r w:rsidRPr="005B1384">
              <w:rPr>
                <w:rFonts w:eastAsia="Times New Roman" w:cs="Arial"/>
                <w:sz w:val="20"/>
                <w:szCs w:val="20"/>
              </w:rPr>
              <w:t>responsible</w:t>
            </w:r>
            <w:proofErr w:type="gramEnd"/>
            <w:r w:rsidRPr="005B1384">
              <w:rPr>
                <w:rFonts w:eastAsia="Times New Roman" w:cs="Arial"/>
                <w:sz w:val="20"/>
                <w:szCs w:val="20"/>
              </w:rPr>
              <w:t xml:space="preserve"> for the education of the </w:t>
            </w:r>
            <w:proofErr w:type="gramStart"/>
            <w:r w:rsidRPr="005B1384">
              <w:rPr>
                <w:rFonts w:eastAsia="Times New Roman" w:cs="Arial"/>
                <w:sz w:val="20"/>
                <w:szCs w:val="20"/>
              </w:rPr>
              <w:t>student</w:t>
            </w:r>
            <w:proofErr w:type="gramEnd"/>
            <w:r w:rsidRPr="005B1384">
              <w:rPr>
                <w:rFonts w:eastAsia="Times New Roman" w:cs="Arial"/>
                <w:sz w:val="20"/>
                <w:szCs w:val="20"/>
              </w:rPr>
              <w:t xml:space="preserve"> </w:t>
            </w:r>
            <w:proofErr w:type="gramStart"/>
            <w:r w:rsidRPr="005B1384">
              <w:rPr>
                <w:rFonts w:eastAsia="Times New Roman" w:cs="Arial"/>
                <w:sz w:val="20"/>
                <w:szCs w:val="20"/>
              </w:rPr>
              <w:t>and also</w:t>
            </w:r>
            <w:proofErr w:type="gramEnd"/>
            <w:r w:rsidRPr="005B1384">
              <w:rPr>
                <w:rFonts w:eastAsia="Times New Roman" w:cs="Arial"/>
                <w:sz w:val="20"/>
                <w:szCs w:val="20"/>
              </w:rPr>
              <w:t xml:space="preserve"> is the basis on which the State School Fund, the Common School Fund, and the County School Fund are distributed to local districts.  Special provisions apply as defined in ORS 339.133, 338.155(1), and 338.165.</w:t>
            </w:r>
          </w:p>
        </w:tc>
      </w:tr>
      <w:tr w:rsidR="005B1384" w:rsidRPr="005B1384" w14:paraId="7CE26F11"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7E054CB3"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5</w:t>
            </w:r>
          </w:p>
        </w:tc>
        <w:tc>
          <w:tcPr>
            <w:tcW w:w="990" w:type="dxa"/>
            <w:hideMark/>
          </w:tcPr>
          <w:p w14:paraId="2C5C5A2D"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E </w:t>
            </w:r>
          </w:p>
        </w:tc>
        <w:tc>
          <w:tcPr>
            <w:tcW w:w="2070" w:type="dxa"/>
            <w:hideMark/>
          </w:tcPr>
          <w:p w14:paraId="6DFC4098"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AttndDistInstID</w:t>
            </w:r>
            <w:proofErr w:type="spellEnd"/>
          </w:p>
        </w:tc>
        <w:tc>
          <w:tcPr>
            <w:tcW w:w="2160" w:type="dxa"/>
            <w:hideMark/>
          </w:tcPr>
          <w:p w14:paraId="0146F5AB"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Attending District Institution Identifier</w:t>
            </w:r>
          </w:p>
        </w:tc>
        <w:tc>
          <w:tcPr>
            <w:tcW w:w="810" w:type="dxa"/>
            <w:hideMark/>
          </w:tcPr>
          <w:p w14:paraId="1A4B4AB5"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10</w:t>
            </w:r>
          </w:p>
        </w:tc>
        <w:tc>
          <w:tcPr>
            <w:tcW w:w="1080" w:type="dxa"/>
            <w:hideMark/>
          </w:tcPr>
          <w:p w14:paraId="557DD453"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int</w:t>
            </w:r>
          </w:p>
        </w:tc>
        <w:tc>
          <w:tcPr>
            <w:tcW w:w="990" w:type="dxa"/>
            <w:hideMark/>
          </w:tcPr>
          <w:p w14:paraId="57475FF0"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68384C02"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52C8D00D"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ODE assigned Institution Identifier for the Attending District.  The </w:t>
            </w:r>
            <w:proofErr w:type="gramStart"/>
            <w:r w:rsidRPr="005B1384">
              <w:rPr>
                <w:rFonts w:eastAsia="Times New Roman" w:cs="Arial"/>
                <w:sz w:val="20"/>
                <w:szCs w:val="20"/>
              </w:rPr>
              <w:t>District</w:t>
            </w:r>
            <w:proofErr w:type="gramEnd"/>
            <w:r w:rsidRPr="005B1384">
              <w:rPr>
                <w:rFonts w:eastAsia="Times New Roman" w:cs="Arial"/>
                <w:sz w:val="20"/>
                <w:szCs w:val="20"/>
              </w:rPr>
              <w:t xml:space="preserve"> where the student </w:t>
            </w:r>
            <w:proofErr w:type="gramStart"/>
            <w:r w:rsidRPr="005B1384">
              <w:rPr>
                <w:rFonts w:eastAsia="Times New Roman" w:cs="Arial"/>
                <w:sz w:val="20"/>
                <w:szCs w:val="20"/>
              </w:rPr>
              <w:t>is receiving</w:t>
            </w:r>
            <w:proofErr w:type="gramEnd"/>
            <w:r w:rsidRPr="005B1384">
              <w:rPr>
                <w:rFonts w:eastAsia="Times New Roman" w:cs="Arial"/>
                <w:sz w:val="20"/>
                <w:szCs w:val="20"/>
              </w:rPr>
              <w:t xml:space="preserve"> instruction and where state assessments are administered.</w:t>
            </w:r>
          </w:p>
        </w:tc>
      </w:tr>
      <w:tr w:rsidR="005B1384" w:rsidRPr="005B1384" w14:paraId="43C29816"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15CBD20B"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6</w:t>
            </w:r>
          </w:p>
        </w:tc>
        <w:tc>
          <w:tcPr>
            <w:tcW w:w="990" w:type="dxa"/>
            <w:hideMark/>
          </w:tcPr>
          <w:p w14:paraId="4745B501"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F </w:t>
            </w:r>
          </w:p>
        </w:tc>
        <w:tc>
          <w:tcPr>
            <w:tcW w:w="2070" w:type="dxa"/>
            <w:hideMark/>
          </w:tcPr>
          <w:p w14:paraId="583DCC5E"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AttndSchlInstID</w:t>
            </w:r>
            <w:proofErr w:type="spellEnd"/>
          </w:p>
        </w:tc>
        <w:tc>
          <w:tcPr>
            <w:tcW w:w="2160" w:type="dxa"/>
            <w:hideMark/>
          </w:tcPr>
          <w:p w14:paraId="55D6064B"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Attending School Institution Identifier</w:t>
            </w:r>
          </w:p>
        </w:tc>
        <w:tc>
          <w:tcPr>
            <w:tcW w:w="810" w:type="dxa"/>
            <w:hideMark/>
          </w:tcPr>
          <w:p w14:paraId="0EBC446A"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10</w:t>
            </w:r>
          </w:p>
        </w:tc>
        <w:tc>
          <w:tcPr>
            <w:tcW w:w="1080" w:type="dxa"/>
            <w:hideMark/>
          </w:tcPr>
          <w:p w14:paraId="67994FD3"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int</w:t>
            </w:r>
          </w:p>
        </w:tc>
        <w:tc>
          <w:tcPr>
            <w:tcW w:w="990" w:type="dxa"/>
            <w:hideMark/>
          </w:tcPr>
          <w:p w14:paraId="7F985021"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1146F335"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69ECFD69"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ODE assigned Institution Identifier for </w:t>
            </w:r>
            <w:proofErr w:type="gramStart"/>
            <w:r w:rsidRPr="005B1384">
              <w:rPr>
                <w:rFonts w:eastAsia="Times New Roman" w:cs="Arial"/>
                <w:sz w:val="20"/>
                <w:szCs w:val="20"/>
              </w:rPr>
              <w:t>the Attending</w:t>
            </w:r>
            <w:proofErr w:type="gramEnd"/>
            <w:r w:rsidRPr="005B1384">
              <w:rPr>
                <w:rFonts w:eastAsia="Times New Roman" w:cs="Arial"/>
                <w:sz w:val="20"/>
                <w:szCs w:val="20"/>
              </w:rPr>
              <w:t xml:space="preserve"> School.  The School where the student is receiving instruction and where state assessments are administered.</w:t>
            </w:r>
          </w:p>
        </w:tc>
      </w:tr>
      <w:tr w:rsidR="005B1384" w:rsidRPr="005B1384" w14:paraId="1BC418C2"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1B514FE6"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7</w:t>
            </w:r>
          </w:p>
        </w:tc>
        <w:tc>
          <w:tcPr>
            <w:tcW w:w="990" w:type="dxa"/>
            <w:hideMark/>
          </w:tcPr>
          <w:p w14:paraId="1972DE1C"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G </w:t>
            </w:r>
          </w:p>
        </w:tc>
        <w:tc>
          <w:tcPr>
            <w:tcW w:w="2070" w:type="dxa"/>
            <w:hideMark/>
          </w:tcPr>
          <w:p w14:paraId="66BF8A72"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InstFill</w:t>
            </w:r>
            <w:proofErr w:type="spellEnd"/>
          </w:p>
        </w:tc>
        <w:tc>
          <w:tcPr>
            <w:tcW w:w="2160" w:type="dxa"/>
            <w:hideMark/>
          </w:tcPr>
          <w:p w14:paraId="5D2F330B"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Institution Filler</w:t>
            </w:r>
          </w:p>
        </w:tc>
        <w:tc>
          <w:tcPr>
            <w:tcW w:w="810" w:type="dxa"/>
            <w:hideMark/>
          </w:tcPr>
          <w:p w14:paraId="76C621F5"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20</w:t>
            </w:r>
          </w:p>
        </w:tc>
        <w:tc>
          <w:tcPr>
            <w:tcW w:w="1080" w:type="dxa"/>
            <w:hideMark/>
          </w:tcPr>
          <w:p w14:paraId="2A11A29A"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0197A552"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31ADF72F"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79F088FC"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Reserved for future use.</w:t>
            </w:r>
          </w:p>
        </w:tc>
      </w:tr>
      <w:tr w:rsidR="005B1384" w:rsidRPr="005B1384" w14:paraId="36D41FEA"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4CF6873E"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8</w:t>
            </w:r>
          </w:p>
        </w:tc>
        <w:tc>
          <w:tcPr>
            <w:tcW w:w="990" w:type="dxa"/>
            <w:hideMark/>
          </w:tcPr>
          <w:p w14:paraId="28AF3B47"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H </w:t>
            </w:r>
          </w:p>
        </w:tc>
        <w:tc>
          <w:tcPr>
            <w:tcW w:w="2070" w:type="dxa"/>
            <w:hideMark/>
          </w:tcPr>
          <w:p w14:paraId="6581DFE4"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LglLNm</w:t>
            </w:r>
            <w:proofErr w:type="spellEnd"/>
          </w:p>
        </w:tc>
        <w:tc>
          <w:tcPr>
            <w:tcW w:w="2160" w:type="dxa"/>
            <w:hideMark/>
          </w:tcPr>
          <w:p w14:paraId="42772A82"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Legal Last Name</w:t>
            </w:r>
          </w:p>
        </w:tc>
        <w:tc>
          <w:tcPr>
            <w:tcW w:w="810" w:type="dxa"/>
            <w:hideMark/>
          </w:tcPr>
          <w:p w14:paraId="70A6A0A7"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50</w:t>
            </w:r>
          </w:p>
        </w:tc>
        <w:tc>
          <w:tcPr>
            <w:tcW w:w="1080" w:type="dxa"/>
            <w:hideMark/>
          </w:tcPr>
          <w:p w14:paraId="436E284B"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740CA860"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24A450A1"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4EB5FDBD"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Legal last name of the student.</w:t>
            </w:r>
          </w:p>
        </w:tc>
      </w:tr>
      <w:tr w:rsidR="005B1384" w:rsidRPr="005B1384" w14:paraId="50CC5F9C"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02D92F33"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9</w:t>
            </w:r>
          </w:p>
        </w:tc>
        <w:tc>
          <w:tcPr>
            <w:tcW w:w="990" w:type="dxa"/>
            <w:hideMark/>
          </w:tcPr>
          <w:p w14:paraId="60F46D2D"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I </w:t>
            </w:r>
          </w:p>
        </w:tc>
        <w:tc>
          <w:tcPr>
            <w:tcW w:w="2070" w:type="dxa"/>
            <w:hideMark/>
          </w:tcPr>
          <w:p w14:paraId="1C0D334A"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LglFNm</w:t>
            </w:r>
            <w:proofErr w:type="spellEnd"/>
          </w:p>
        </w:tc>
        <w:tc>
          <w:tcPr>
            <w:tcW w:w="2160" w:type="dxa"/>
            <w:hideMark/>
          </w:tcPr>
          <w:p w14:paraId="4175637E"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Legal First Name</w:t>
            </w:r>
          </w:p>
        </w:tc>
        <w:tc>
          <w:tcPr>
            <w:tcW w:w="810" w:type="dxa"/>
            <w:hideMark/>
          </w:tcPr>
          <w:p w14:paraId="4F76A8CC"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40</w:t>
            </w:r>
          </w:p>
        </w:tc>
        <w:tc>
          <w:tcPr>
            <w:tcW w:w="1080" w:type="dxa"/>
            <w:hideMark/>
          </w:tcPr>
          <w:p w14:paraId="163673A7"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41FF8377"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0263561C"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37EB1689"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Legal first name of the student.</w:t>
            </w:r>
          </w:p>
        </w:tc>
      </w:tr>
      <w:tr w:rsidR="005B1384" w:rsidRPr="005B1384" w14:paraId="4780BB7A"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4B7CCC59"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10</w:t>
            </w:r>
          </w:p>
        </w:tc>
        <w:tc>
          <w:tcPr>
            <w:tcW w:w="990" w:type="dxa"/>
            <w:hideMark/>
          </w:tcPr>
          <w:p w14:paraId="0DB842A9"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J </w:t>
            </w:r>
          </w:p>
        </w:tc>
        <w:tc>
          <w:tcPr>
            <w:tcW w:w="2070" w:type="dxa"/>
            <w:hideMark/>
          </w:tcPr>
          <w:p w14:paraId="70E1F614"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LglMNm</w:t>
            </w:r>
            <w:proofErr w:type="spellEnd"/>
          </w:p>
        </w:tc>
        <w:tc>
          <w:tcPr>
            <w:tcW w:w="2160" w:type="dxa"/>
            <w:hideMark/>
          </w:tcPr>
          <w:p w14:paraId="27AA4F4F"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Legal Middle Name</w:t>
            </w:r>
          </w:p>
        </w:tc>
        <w:tc>
          <w:tcPr>
            <w:tcW w:w="810" w:type="dxa"/>
            <w:hideMark/>
          </w:tcPr>
          <w:p w14:paraId="4BB14EDC"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40</w:t>
            </w:r>
          </w:p>
        </w:tc>
        <w:tc>
          <w:tcPr>
            <w:tcW w:w="1080" w:type="dxa"/>
            <w:hideMark/>
          </w:tcPr>
          <w:p w14:paraId="6C2B1A7F"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4CA46C67"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5ADF8568"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4C0DC664"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Legal middle name of the student.</w:t>
            </w:r>
          </w:p>
        </w:tc>
      </w:tr>
      <w:tr w:rsidR="005B1384" w:rsidRPr="005B1384" w14:paraId="6B2DEB7F"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30A5064C"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11</w:t>
            </w:r>
          </w:p>
        </w:tc>
        <w:tc>
          <w:tcPr>
            <w:tcW w:w="990" w:type="dxa"/>
            <w:hideMark/>
          </w:tcPr>
          <w:p w14:paraId="45EF5652"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K </w:t>
            </w:r>
          </w:p>
        </w:tc>
        <w:tc>
          <w:tcPr>
            <w:tcW w:w="2070" w:type="dxa"/>
            <w:hideMark/>
          </w:tcPr>
          <w:p w14:paraId="09CF50EC"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GnrtnCd</w:t>
            </w:r>
            <w:proofErr w:type="spellEnd"/>
          </w:p>
        </w:tc>
        <w:tc>
          <w:tcPr>
            <w:tcW w:w="2160" w:type="dxa"/>
            <w:hideMark/>
          </w:tcPr>
          <w:p w14:paraId="71602BFF"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Generation Code</w:t>
            </w:r>
          </w:p>
        </w:tc>
        <w:tc>
          <w:tcPr>
            <w:tcW w:w="810" w:type="dxa"/>
            <w:hideMark/>
          </w:tcPr>
          <w:p w14:paraId="1184D3AB"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2FB90EAE"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6974EE98"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45F21EB3"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74909EED"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Name suffix of the student (i.e. Jr., II, III).</w:t>
            </w:r>
          </w:p>
        </w:tc>
      </w:tr>
      <w:tr w:rsidR="005B1384" w:rsidRPr="005B1384" w14:paraId="4005BDCA"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5BB05BA6"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12</w:t>
            </w:r>
          </w:p>
        </w:tc>
        <w:tc>
          <w:tcPr>
            <w:tcW w:w="990" w:type="dxa"/>
            <w:hideMark/>
          </w:tcPr>
          <w:p w14:paraId="17B8DA88"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L </w:t>
            </w:r>
          </w:p>
        </w:tc>
        <w:tc>
          <w:tcPr>
            <w:tcW w:w="2070" w:type="dxa"/>
            <w:hideMark/>
          </w:tcPr>
          <w:p w14:paraId="29A4441D"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PrfrdLNm</w:t>
            </w:r>
            <w:proofErr w:type="spellEnd"/>
          </w:p>
        </w:tc>
        <w:tc>
          <w:tcPr>
            <w:tcW w:w="2160" w:type="dxa"/>
            <w:hideMark/>
          </w:tcPr>
          <w:p w14:paraId="1DD5C290"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Preferred Last Name</w:t>
            </w:r>
          </w:p>
        </w:tc>
        <w:tc>
          <w:tcPr>
            <w:tcW w:w="810" w:type="dxa"/>
            <w:hideMark/>
          </w:tcPr>
          <w:p w14:paraId="2C95C05E"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50</w:t>
            </w:r>
          </w:p>
        </w:tc>
        <w:tc>
          <w:tcPr>
            <w:tcW w:w="1080" w:type="dxa"/>
            <w:hideMark/>
          </w:tcPr>
          <w:p w14:paraId="08019684"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3FF7FA8E"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2753E0B2"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57DFCE9A"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Preferred last name of the student.</w:t>
            </w:r>
          </w:p>
        </w:tc>
      </w:tr>
      <w:tr w:rsidR="005B1384" w:rsidRPr="005B1384" w14:paraId="4624A9CA"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374ED20A"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13</w:t>
            </w:r>
          </w:p>
        </w:tc>
        <w:tc>
          <w:tcPr>
            <w:tcW w:w="990" w:type="dxa"/>
            <w:hideMark/>
          </w:tcPr>
          <w:p w14:paraId="65DC936F"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M </w:t>
            </w:r>
          </w:p>
        </w:tc>
        <w:tc>
          <w:tcPr>
            <w:tcW w:w="2070" w:type="dxa"/>
            <w:hideMark/>
          </w:tcPr>
          <w:p w14:paraId="5A11064E"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PrfrdFNm</w:t>
            </w:r>
            <w:proofErr w:type="spellEnd"/>
          </w:p>
        </w:tc>
        <w:tc>
          <w:tcPr>
            <w:tcW w:w="2160" w:type="dxa"/>
            <w:hideMark/>
          </w:tcPr>
          <w:p w14:paraId="5A2BB746"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Preferred First Name</w:t>
            </w:r>
          </w:p>
        </w:tc>
        <w:tc>
          <w:tcPr>
            <w:tcW w:w="810" w:type="dxa"/>
            <w:hideMark/>
          </w:tcPr>
          <w:p w14:paraId="5A22E992"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40</w:t>
            </w:r>
          </w:p>
        </w:tc>
        <w:tc>
          <w:tcPr>
            <w:tcW w:w="1080" w:type="dxa"/>
            <w:hideMark/>
          </w:tcPr>
          <w:p w14:paraId="08676A86"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026E3A0D"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59B5AE02"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29E15FCB"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Preferred first name of the student.</w:t>
            </w:r>
          </w:p>
        </w:tc>
      </w:tr>
      <w:tr w:rsidR="005B1384" w:rsidRPr="005B1384" w14:paraId="01DC4146"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07928952"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14</w:t>
            </w:r>
          </w:p>
        </w:tc>
        <w:tc>
          <w:tcPr>
            <w:tcW w:w="990" w:type="dxa"/>
            <w:hideMark/>
          </w:tcPr>
          <w:p w14:paraId="1BAAC796"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N </w:t>
            </w:r>
          </w:p>
        </w:tc>
        <w:tc>
          <w:tcPr>
            <w:tcW w:w="2070" w:type="dxa"/>
            <w:hideMark/>
          </w:tcPr>
          <w:p w14:paraId="01B79332"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PrfrdMNm</w:t>
            </w:r>
            <w:proofErr w:type="spellEnd"/>
          </w:p>
        </w:tc>
        <w:tc>
          <w:tcPr>
            <w:tcW w:w="2160" w:type="dxa"/>
            <w:hideMark/>
          </w:tcPr>
          <w:p w14:paraId="7A96A680"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Preferred Middle Name</w:t>
            </w:r>
          </w:p>
        </w:tc>
        <w:tc>
          <w:tcPr>
            <w:tcW w:w="810" w:type="dxa"/>
            <w:hideMark/>
          </w:tcPr>
          <w:p w14:paraId="007E6555"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40</w:t>
            </w:r>
          </w:p>
        </w:tc>
        <w:tc>
          <w:tcPr>
            <w:tcW w:w="1080" w:type="dxa"/>
            <w:hideMark/>
          </w:tcPr>
          <w:p w14:paraId="0C02166B"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4722C49D"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1BDD93CA"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1E7B78F6"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Preferred middle name of the student.</w:t>
            </w:r>
          </w:p>
        </w:tc>
      </w:tr>
      <w:tr w:rsidR="005B1384" w:rsidRPr="005B1384" w14:paraId="2D39A1FC"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79C0CDFA"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15</w:t>
            </w:r>
          </w:p>
        </w:tc>
        <w:tc>
          <w:tcPr>
            <w:tcW w:w="990" w:type="dxa"/>
            <w:hideMark/>
          </w:tcPr>
          <w:p w14:paraId="74AAEED3"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O </w:t>
            </w:r>
          </w:p>
        </w:tc>
        <w:tc>
          <w:tcPr>
            <w:tcW w:w="2070" w:type="dxa"/>
            <w:hideMark/>
          </w:tcPr>
          <w:p w14:paraId="5C9900EC"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BirthDtTxt</w:t>
            </w:r>
            <w:proofErr w:type="spellEnd"/>
          </w:p>
        </w:tc>
        <w:tc>
          <w:tcPr>
            <w:tcW w:w="2160" w:type="dxa"/>
            <w:hideMark/>
          </w:tcPr>
          <w:p w14:paraId="74C549B4"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Date of Birth</w:t>
            </w:r>
          </w:p>
        </w:tc>
        <w:tc>
          <w:tcPr>
            <w:tcW w:w="810" w:type="dxa"/>
            <w:hideMark/>
          </w:tcPr>
          <w:p w14:paraId="4FA974C7"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8</w:t>
            </w:r>
          </w:p>
        </w:tc>
        <w:tc>
          <w:tcPr>
            <w:tcW w:w="1080" w:type="dxa"/>
            <w:hideMark/>
          </w:tcPr>
          <w:p w14:paraId="32F1CFD5"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datetime</w:t>
            </w:r>
          </w:p>
        </w:tc>
        <w:tc>
          <w:tcPr>
            <w:tcW w:w="990" w:type="dxa"/>
            <w:hideMark/>
          </w:tcPr>
          <w:p w14:paraId="01BEFA8B"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169E6A02"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56559B74"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Date the student was born.</w:t>
            </w:r>
          </w:p>
        </w:tc>
      </w:tr>
      <w:tr w:rsidR="005B1384" w:rsidRPr="005B1384" w14:paraId="4C02CBEB"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17080928"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16</w:t>
            </w:r>
          </w:p>
        </w:tc>
        <w:tc>
          <w:tcPr>
            <w:tcW w:w="990" w:type="dxa"/>
            <w:hideMark/>
          </w:tcPr>
          <w:p w14:paraId="2A53F762"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P </w:t>
            </w:r>
          </w:p>
        </w:tc>
        <w:tc>
          <w:tcPr>
            <w:tcW w:w="2070" w:type="dxa"/>
            <w:hideMark/>
          </w:tcPr>
          <w:p w14:paraId="724638C0"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GndrCd</w:t>
            </w:r>
            <w:proofErr w:type="spellEnd"/>
          </w:p>
        </w:tc>
        <w:tc>
          <w:tcPr>
            <w:tcW w:w="2160" w:type="dxa"/>
            <w:hideMark/>
          </w:tcPr>
          <w:p w14:paraId="0AFC08E7"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Gender Code</w:t>
            </w:r>
          </w:p>
        </w:tc>
        <w:tc>
          <w:tcPr>
            <w:tcW w:w="810" w:type="dxa"/>
            <w:hideMark/>
          </w:tcPr>
          <w:p w14:paraId="01EE2FCF"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29ACB9EB"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62653C2C"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60C23F9F"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170F9639"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Code indicating the gender of the student.</w:t>
            </w:r>
          </w:p>
        </w:tc>
      </w:tr>
      <w:tr w:rsidR="005B1384" w:rsidRPr="005B1384" w14:paraId="69899975"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15" w:type="dxa"/>
            <w:hideMark/>
          </w:tcPr>
          <w:p w14:paraId="2255CD97"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lastRenderedPageBreak/>
              <w:t>17</w:t>
            </w:r>
          </w:p>
        </w:tc>
        <w:tc>
          <w:tcPr>
            <w:tcW w:w="990" w:type="dxa"/>
            <w:hideMark/>
          </w:tcPr>
          <w:p w14:paraId="50BCDDD1"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Q </w:t>
            </w:r>
          </w:p>
        </w:tc>
        <w:tc>
          <w:tcPr>
            <w:tcW w:w="2070" w:type="dxa"/>
            <w:hideMark/>
          </w:tcPr>
          <w:p w14:paraId="78966B19"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HispEthnicFg</w:t>
            </w:r>
            <w:proofErr w:type="spellEnd"/>
          </w:p>
        </w:tc>
        <w:tc>
          <w:tcPr>
            <w:tcW w:w="2160" w:type="dxa"/>
            <w:hideMark/>
          </w:tcPr>
          <w:p w14:paraId="3D97858F"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Hispanic/Latino Ethnic Flag</w:t>
            </w:r>
          </w:p>
        </w:tc>
        <w:tc>
          <w:tcPr>
            <w:tcW w:w="810" w:type="dxa"/>
            <w:hideMark/>
          </w:tcPr>
          <w:p w14:paraId="78EB92F1"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00711925"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0DDE6202"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276297BC"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0C63BE56"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Indicates a student of Cuban, Mexican, Puerto Rican, South or Central American, or other Spanish culture or origin, regardless of race. The term, “Spanish origin,” can be used in addition to “Hispanic or Latino.”</w:t>
            </w:r>
          </w:p>
        </w:tc>
      </w:tr>
      <w:tr w:rsidR="005B1384" w:rsidRPr="005B1384" w14:paraId="213C9876"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5ED10624"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18</w:t>
            </w:r>
          </w:p>
        </w:tc>
        <w:tc>
          <w:tcPr>
            <w:tcW w:w="990" w:type="dxa"/>
            <w:hideMark/>
          </w:tcPr>
          <w:p w14:paraId="13E57324"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R </w:t>
            </w:r>
          </w:p>
        </w:tc>
        <w:tc>
          <w:tcPr>
            <w:tcW w:w="2070" w:type="dxa"/>
            <w:hideMark/>
          </w:tcPr>
          <w:p w14:paraId="647EDA4F"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AmerIndianAlsknNtvRaceFg</w:t>
            </w:r>
            <w:proofErr w:type="spellEnd"/>
          </w:p>
        </w:tc>
        <w:tc>
          <w:tcPr>
            <w:tcW w:w="2160" w:type="dxa"/>
            <w:hideMark/>
          </w:tcPr>
          <w:p w14:paraId="7189E54F"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American Indian/Alaskan Native Race Flag</w:t>
            </w:r>
          </w:p>
        </w:tc>
        <w:tc>
          <w:tcPr>
            <w:tcW w:w="810" w:type="dxa"/>
            <w:hideMark/>
          </w:tcPr>
          <w:p w14:paraId="522EF505"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6E7A9B41"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70A2EFAA"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35D1520E"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3A45C252"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Indicates a student having origins in any of the original peoples of North and South America (including Central America), and who maintains tribal affiliation or community attachment.</w:t>
            </w:r>
          </w:p>
        </w:tc>
      </w:tr>
      <w:tr w:rsidR="005B1384" w:rsidRPr="005B1384" w14:paraId="3D4E24A1"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15" w:type="dxa"/>
            <w:hideMark/>
          </w:tcPr>
          <w:p w14:paraId="2CB1A416"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19</w:t>
            </w:r>
          </w:p>
        </w:tc>
        <w:tc>
          <w:tcPr>
            <w:tcW w:w="990" w:type="dxa"/>
            <w:hideMark/>
          </w:tcPr>
          <w:p w14:paraId="35F0A2D4"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S </w:t>
            </w:r>
          </w:p>
        </w:tc>
        <w:tc>
          <w:tcPr>
            <w:tcW w:w="2070" w:type="dxa"/>
            <w:hideMark/>
          </w:tcPr>
          <w:p w14:paraId="6BA379C0"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AsianRaceFg</w:t>
            </w:r>
            <w:proofErr w:type="spellEnd"/>
          </w:p>
        </w:tc>
        <w:tc>
          <w:tcPr>
            <w:tcW w:w="2160" w:type="dxa"/>
            <w:hideMark/>
          </w:tcPr>
          <w:p w14:paraId="7982B9AD"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Asian Race Flag</w:t>
            </w:r>
          </w:p>
        </w:tc>
        <w:tc>
          <w:tcPr>
            <w:tcW w:w="810" w:type="dxa"/>
            <w:hideMark/>
          </w:tcPr>
          <w:p w14:paraId="271A16AA"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2EE43221"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0363E293"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29F7D8ED"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2449C66E"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Indicates a student having origins in any of the original peoples of the Far East, Southeast Asia, or the Indian subcontinent including, for example, Cambodia, China, India, Japan, Korea, Malaysia, Pakistan, the Philippine Islands, Thailand, and Vietnam.</w:t>
            </w:r>
          </w:p>
        </w:tc>
      </w:tr>
      <w:tr w:rsidR="005B1384" w:rsidRPr="005B1384" w14:paraId="75818F16"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79E016F1"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20</w:t>
            </w:r>
          </w:p>
        </w:tc>
        <w:tc>
          <w:tcPr>
            <w:tcW w:w="990" w:type="dxa"/>
            <w:hideMark/>
          </w:tcPr>
          <w:p w14:paraId="24DD0F51"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T </w:t>
            </w:r>
          </w:p>
        </w:tc>
        <w:tc>
          <w:tcPr>
            <w:tcW w:w="2070" w:type="dxa"/>
            <w:hideMark/>
          </w:tcPr>
          <w:p w14:paraId="4FA16254"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BlackRaceFg</w:t>
            </w:r>
            <w:proofErr w:type="spellEnd"/>
          </w:p>
        </w:tc>
        <w:tc>
          <w:tcPr>
            <w:tcW w:w="2160" w:type="dxa"/>
            <w:hideMark/>
          </w:tcPr>
          <w:p w14:paraId="7D460A6D"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African American Race Flag</w:t>
            </w:r>
          </w:p>
        </w:tc>
        <w:tc>
          <w:tcPr>
            <w:tcW w:w="810" w:type="dxa"/>
            <w:hideMark/>
          </w:tcPr>
          <w:p w14:paraId="030AF69B"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56A3474A"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50F2B774"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0A74B842"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3ACD6AA8"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Indicates a student having origins in any of the black racial groups of Africa.</w:t>
            </w:r>
          </w:p>
        </w:tc>
      </w:tr>
      <w:tr w:rsidR="005B1384" w:rsidRPr="005B1384" w14:paraId="7F1ADC9B"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065B39F4"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21</w:t>
            </w:r>
          </w:p>
        </w:tc>
        <w:tc>
          <w:tcPr>
            <w:tcW w:w="990" w:type="dxa"/>
            <w:hideMark/>
          </w:tcPr>
          <w:p w14:paraId="74CAFBF6"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U </w:t>
            </w:r>
          </w:p>
        </w:tc>
        <w:tc>
          <w:tcPr>
            <w:tcW w:w="2070" w:type="dxa"/>
            <w:hideMark/>
          </w:tcPr>
          <w:p w14:paraId="2A3100A8"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WhiteRaceFg</w:t>
            </w:r>
            <w:proofErr w:type="spellEnd"/>
          </w:p>
        </w:tc>
        <w:tc>
          <w:tcPr>
            <w:tcW w:w="2160" w:type="dxa"/>
            <w:hideMark/>
          </w:tcPr>
          <w:p w14:paraId="34F30346"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White Race Flag</w:t>
            </w:r>
          </w:p>
        </w:tc>
        <w:tc>
          <w:tcPr>
            <w:tcW w:w="810" w:type="dxa"/>
            <w:hideMark/>
          </w:tcPr>
          <w:p w14:paraId="69D170E4"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22E4BA37"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3BC88C39"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17B8420C"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12CA89F3"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Indicates a student having origins in any of the original peoples of Europe, the Middle East, or North Africa.</w:t>
            </w:r>
          </w:p>
        </w:tc>
      </w:tr>
      <w:tr w:rsidR="005B1384" w:rsidRPr="005B1384" w14:paraId="0F0CFC7F"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448E2264"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22</w:t>
            </w:r>
          </w:p>
        </w:tc>
        <w:tc>
          <w:tcPr>
            <w:tcW w:w="990" w:type="dxa"/>
            <w:hideMark/>
          </w:tcPr>
          <w:p w14:paraId="1BCA2861"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V </w:t>
            </w:r>
          </w:p>
        </w:tc>
        <w:tc>
          <w:tcPr>
            <w:tcW w:w="2070" w:type="dxa"/>
            <w:hideMark/>
          </w:tcPr>
          <w:p w14:paraId="357BC0BE"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PacIslndrRaceFg</w:t>
            </w:r>
            <w:proofErr w:type="spellEnd"/>
          </w:p>
        </w:tc>
        <w:tc>
          <w:tcPr>
            <w:tcW w:w="2160" w:type="dxa"/>
            <w:hideMark/>
          </w:tcPr>
          <w:p w14:paraId="679E1901"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Native Hawaiian/Other Pacific Islander Race Flag</w:t>
            </w:r>
          </w:p>
        </w:tc>
        <w:tc>
          <w:tcPr>
            <w:tcW w:w="810" w:type="dxa"/>
            <w:hideMark/>
          </w:tcPr>
          <w:p w14:paraId="37322F5A"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1B4F706E"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5198F28B"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739D9C61"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008525EF"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Indicates a student having origins in any of the original peoples of Hawaii, Guam, Samoa, or other Pacific Islands.</w:t>
            </w:r>
          </w:p>
        </w:tc>
      </w:tr>
      <w:tr w:rsidR="005B1384" w:rsidRPr="005B1384" w14:paraId="3776D625"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003F503C"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23</w:t>
            </w:r>
          </w:p>
        </w:tc>
        <w:tc>
          <w:tcPr>
            <w:tcW w:w="990" w:type="dxa"/>
            <w:hideMark/>
          </w:tcPr>
          <w:p w14:paraId="17F5C057"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W </w:t>
            </w:r>
          </w:p>
        </w:tc>
        <w:tc>
          <w:tcPr>
            <w:tcW w:w="2070" w:type="dxa"/>
            <w:hideMark/>
          </w:tcPr>
          <w:p w14:paraId="49E07DB8"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RaceFill</w:t>
            </w:r>
            <w:proofErr w:type="spellEnd"/>
          </w:p>
        </w:tc>
        <w:tc>
          <w:tcPr>
            <w:tcW w:w="2160" w:type="dxa"/>
            <w:hideMark/>
          </w:tcPr>
          <w:p w14:paraId="4443DD92"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Race Filler</w:t>
            </w:r>
          </w:p>
        </w:tc>
        <w:tc>
          <w:tcPr>
            <w:tcW w:w="810" w:type="dxa"/>
            <w:hideMark/>
          </w:tcPr>
          <w:p w14:paraId="7A97F69D"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32DCD74D"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5D3C7EF6"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74DF82F9"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3DB081F8"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Reserved for future use.</w:t>
            </w:r>
          </w:p>
        </w:tc>
      </w:tr>
      <w:tr w:rsidR="005B1384" w:rsidRPr="005B1384" w14:paraId="5B3007B7"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6502151E"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24</w:t>
            </w:r>
          </w:p>
        </w:tc>
        <w:tc>
          <w:tcPr>
            <w:tcW w:w="990" w:type="dxa"/>
            <w:hideMark/>
          </w:tcPr>
          <w:p w14:paraId="1BF10B46"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X </w:t>
            </w:r>
          </w:p>
        </w:tc>
        <w:tc>
          <w:tcPr>
            <w:tcW w:w="2070" w:type="dxa"/>
            <w:hideMark/>
          </w:tcPr>
          <w:p w14:paraId="094A3B13"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LangOrgnCd</w:t>
            </w:r>
            <w:proofErr w:type="spellEnd"/>
          </w:p>
        </w:tc>
        <w:tc>
          <w:tcPr>
            <w:tcW w:w="2160" w:type="dxa"/>
            <w:hideMark/>
          </w:tcPr>
          <w:p w14:paraId="7FC8F5AE"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Language of Origin Code</w:t>
            </w:r>
          </w:p>
        </w:tc>
        <w:tc>
          <w:tcPr>
            <w:tcW w:w="810" w:type="dxa"/>
            <w:hideMark/>
          </w:tcPr>
          <w:p w14:paraId="5B8613BD"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41B0197E"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1BCEDCD4"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69FA73A0"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4832AD52"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Code indicating the first language spoken in an individual's home in their early or earliest childhood.  One's first language or native language.</w:t>
            </w:r>
          </w:p>
        </w:tc>
      </w:tr>
      <w:tr w:rsidR="005B1384" w:rsidRPr="005B1384" w14:paraId="13B280FD"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5CA4EB05"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25</w:t>
            </w:r>
          </w:p>
        </w:tc>
        <w:tc>
          <w:tcPr>
            <w:tcW w:w="990" w:type="dxa"/>
            <w:hideMark/>
          </w:tcPr>
          <w:p w14:paraId="3DD8FC1A"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Y </w:t>
            </w:r>
          </w:p>
        </w:tc>
        <w:tc>
          <w:tcPr>
            <w:tcW w:w="2070" w:type="dxa"/>
            <w:hideMark/>
          </w:tcPr>
          <w:p w14:paraId="484C50C1"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SSN</w:t>
            </w:r>
          </w:p>
        </w:tc>
        <w:tc>
          <w:tcPr>
            <w:tcW w:w="2160" w:type="dxa"/>
            <w:hideMark/>
          </w:tcPr>
          <w:p w14:paraId="32C2D7C0"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Partial Social Security Number</w:t>
            </w:r>
          </w:p>
        </w:tc>
        <w:tc>
          <w:tcPr>
            <w:tcW w:w="810" w:type="dxa"/>
            <w:hideMark/>
          </w:tcPr>
          <w:p w14:paraId="77DBC035"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44699AD4"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22658E4F"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2D1137A1"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088FE78B"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Last four (4) digits of the Social Security Number of the student.</w:t>
            </w:r>
          </w:p>
        </w:tc>
      </w:tr>
      <w:tr w:rsidR="005B1384" w:rsidRPr="005B1384" w14:paraId="4A1D57ED"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420B13F2"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26</w:t>
            </w:r>
          </w:p>
        </w:tc>
        <w:tc>
          <w:tcPr>
            <w:tcW w:w="990" w:type="dxa"/>
            <w:hideMark/>
          </w:tcPr>
          <w:p w14:paraId="3E0900EF"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Z </w:t>
            </w:r>
          </w:p>
        </w:tc>
        <w:tc>
          <w:tcPr>
            <w:tcW w:w="2070" w:type="dxa"/>
            <w:hideMark/>
          </w:tcPr>
          <w:p w14:paraId="7A759861"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EnrlGrdCd</w:t>
            </w:r>
            <w:proofErr w:type="spellEnd"/>
          </w:p>
        </w:tc>
        <w:tc>
          <w:tcPr>
            <w:tcW w:w="2160" w:type="dxa"/>
            <w:hideMark/>
          </w:tcPr>
          <w:p w14:paraId="0C63ACFD"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Enrolled Grade Code</w:t>
            </w:r>
          </w:p>
        </w:tc>
        <w:tc>
          <w:tcPr>
            <w:tcW w:w="810" w:type="dxa"/>
            <w:hideMark/>
          </w:tcPr>
          <w:p w14:paraId="66F0212D"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2</w:t>
            </w:r>
          </w:p>
        </w:tc>
        <w:tc>
          <w:tcPr>
            <w:tcW w:w="1080" w:type="dxa"/>
            <w:hideMark/>
          </w:tcPr>
          <w:p w14:paraId="2535AF30"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178E973C"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544CA79F"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1BC75BE6"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Code indicating the enrolled grade level of the student; or a grade level assigned to an ungraded student based on student age.</w:t>
            </w:r>
          </w:p>
        </w:tc>
      </w:tr>
      <w:tr w:rsidR="005B1384" w:rsidRPr="005B1384" w14:paraId="783ED684"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62C302FA"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27</w:t>
            </w:r>
          </w:p>
        </w:tc>
        <w:tc>
          <w:tcPr>
            <w:tcW w:w="990" w:type="dxa"/>
            <w:hideMark/>
          </w:tcPr>
          <w:p w14:paraId="6E560F87"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AA</w:t>
            </w:r>
          </w:p>
        </w:tc>
        <w:tc>
          <w:tcPr>
            <w:tcW w:w="2070" w:type="dxa"/>
            <w:hideMark/>
          </w:tcPr>
          <w:p w14:paraId="769E9EA8"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Addr</w:t>
            </w:r>
            <w:proofErr w:type="spellEnd"/>
          </w:p>
        </w:tc>
        <w:tc>
          <w:tcPr>
            <w:tcW w:w="2160" w:type="dxa"/>
            <w:hideMark/>
          </w:tcPr>
          <w:p w14:paraId="3E399389"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Street Address</w:t>
            </w:r>
          </w:p>
        </w:tc>
        <w:tc>
          <w:tcPr>
            <w:tcW w:w="810" w:type="dxa"/>
            <w:hideMark/>
          </w:tcPr>
          <w:p w14:paraId="41DDB607"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45</w:t>
            </w:r>
          </w:p>
        </w:tc>
        <w:tc>
          <w:tcPr>
            <w:tcW w:w="1080" w:type="dxa"/>
            <w:hideMark/>
          </w:tcPr>
          <w:p w14:paraId="719CFA6A"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2E3FA67A"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5AE2546F"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37CE166B"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Street Address of the student's primary residence.</w:t>
            </w:r>
          </w:p>
        </w:tc>
      </w:tr>
      <w:tr w:rsidR="005B1384" w:rsidRPr="005B1384" w14:paraId="1DC98E07"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1DB88961"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28</w:t>
            </w:r>
          </w:p>
        </w:tc>
        <w:tc>
          <w:tcPr>
            <w:tcW w:w="990" w:type="dxa"/>
            <w:hideMark/>
          </w:tcPr>
          <w:p w14:paraId="4B7B18CB"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AB</w:t>
            </w:r>
          </w:p>
        </w:tc>
        <w:tc>
          <w:tcPr>
            <w:tcW w:w="2070" w:type="dxa"/>
            <w:hideMark/>
          </w:tcPr>
          <w:p w14:paraId="4C72F352"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City</w:t>
            </w:r>
          </w:p>
        </w:tc>
        <w:tc>
          <w:tcPr>
            <w:tcW w:w="2160" w:type="dxa"/>
            <w:hideMark/>
          </w:tcPr>
          <w:p w14:paraId="70ED66E1"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City</w:t>
            </w:r>
          </w:p>
        </w:tc>
        <w:tc>
          <w:tcPr>
            <w:tcW w:w="810" w:type="dxa"/>
            <w:hideMark/>
          </w:tcPr>
          <w:p w14:paraId="5E90BAA0"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20</w:t>
            </w:r>
          </w:p>
        </w:tc>
        <w:tc>
          <w:tcPr>
            <w:tcW w:w="1080" w:type="dxa"/>
            <w:hideMark/>
          </w:tcPr>
          <w:p w14:paraId="715473C0"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4FE96E9B"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494512D7"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79F09679"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City where the student's primary residence is located.</w:t>
            </w:r>
          </w:p>
        </w:tc>
      </w:tr>
      <w:tr w:rsidR="005B1384" w:rsidRPr="005B1384" w14:paraId="74068FA4"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585A75F0"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29</w:t>
            </w:r>
          </w:p>
        </w:tc>
        <w:tc>
          <w:tcPr>
            <w:tcW w:w="990" w:type="dxa"/>
            <w:hideMark/>
          </w:tcPr>
          <w:p w14:paraId="216B5866"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AC</w:t>
            </w:r>
          </w:p>
        </w:tc>
        <w:tc>
          <w:tcPr>
            <w:tcW w:w="2070" w:type="dxa"/>
            <w:hideMark/>
          </w:tcPr>
          <w:p w14:paraId="2E2AFD39"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ZipCd</w:t>
            </w:r>
            <w:proofErr w:type="spellEnd"/>
          </w:p>
        </w:tc>
        <w:tc>
          <w:tcPr>
            <w:tcW w:w="2160" w:type="dxa"/>
            <w:hideMark/>
          </w:tcPr>
          <w:p w14:paraId="42414814"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Zip Code</w:t>
            </w:r>
          </w:p>
        </w:tc>
        <w:tc>
          <w:tcPr>
            <w:tcW w:w="810" w:type="dxa"/>
            <w:hideMark/>
          </w:tcPr>
          <w:p w14:paraId="5D76EEF8"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5</w:t>
            </w:r>
          </w:p>
        </w:tc>
        <w:tc>
          <w:tcPr>
            <w:tcW w:w="1080" w:type="dxa"/>
            <w:hideMark/>
          </w:tcPr>
          <w:p w14:paraId="36BA99C7"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2FAA4089"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317A880F"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44C27B72"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First five digits of the postal Zip Code of the student's primary residence.</w:t>
            </w:r>
          </w:p>
        </w:tc>
      </w:tr>
      <w:tr w:rsidR="005B1384" w:rsidRPr="005B1384" w14:paraId="656A0018"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3AC16E81"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lastRenderedPageBreak/>
              <w:t>30</w:t>
            </w:r>
          </w:p>
        </w:tc>
        <w:tc>
          <w:tcPr>
            <w:tcW w:w="990" w:type="dxa"/>
            <w:hideMark/>
          </w:tcPr>
          <w:p w14:paraId="29B9224E"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AD</w:t>
            </w:r>
          </w:p>
        </w:tc>
        <w:tc>
          <w:tcPr>
            <w:tcW w:w="2070" w:type="dxa"/>
            <w:hideMark/>
          </w:tcPr>
          <w:p w14:paraId="3E65E334"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Zip4Cd</w:t>
            </w:r>
          </w:p>
        </w:tc>
        <w:tc>
          <w:tcPr>
            <w:tcW w:w="2160" w:type="dxa"/>
            <w:hideMark/>
          </w:tcPr>
          <w:p w14:paraId="65CA05B3"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Zip Plus Four Code</w:t>
            </w:r>
          </w:p>
        </w:tc>
        <w:tc>
          <w:tcPr>
            <w:tcW w:w="810" w:type="dxa"/>
            <w:hideMark/>
          </w:tcPr>
          <w:p w14:paraId="12498CA1"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2AA4C5D8"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0E46C2A4"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4BA5D8E1"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347E1EA2"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gramStart"/>
            <w:r w:rsidRPr="005B1384">
              <w:rPr>
                <w:rFonts w:eastAsia="Times New Roman" w:cs="Arial"/>
                <w:sz w:val="20"/>
                <w:szCs w:val="20"/>
              </w:rPr>
              <w:t>Plus</w:t>
            </w:r>
            <w:proofErr w:type="gramEnd"/>
            <w:r w:rsidRPr="005B1384">
              <w:rPr>
                <w:rFonts w:eastAsia="Times New Roman" w:cs="Arial"/>
                <w:sz w:val="20"/>
                <w:szCs w:val="20"/>
              </w:rPr>
              <w:t xml:space="preserve"> four </w:t>
            </w:r>
            <w:proofErr w:type="gramStart"/>
            <w:r w:rsidRPr="005B1384">
              <w:rPr>
                <w:rFonts w:eastAsia="Times New Roman" w:cs="Arial"/>
                <w:sz w:val="20"/>
                <w:szCs w:val="20"/>
              </w:rPr>
              <w:t>portion</w:t>
            </w:r>
            <w:proofErr w:type="gramEnd"/>
            <w:r w:rsidRPr="005B1384">
              <w:rPr>
                <w:rFonts w:eastAsia="Times New Roman" w:cs="Arial"/>
                <w:sz w:val="20"/>
                <w:szCs w:val="20"/>
              </w:rPr>
              <w:t xml:space="preserve"> of the postal zip code of the student's primary residence.</w:t>
            </w:r>
          </w:p>
        </w:tc>
      </w:tr>
      <w:tr w:rsidR="005B1384" w:rsidRPr="005B1384" w14:paraId="1FEB73E5"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2E92915B"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31</w:t>
            </w:r>
          </w:p>
        </w:tc>
        <w:tc>
          <w:tcPr>
            <w:tcW w:w="990" w:type="dxa"/>
            <w:hideMark/>
          </w:tcPr>
          <w:p w14:paraId="47DF1478"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AE</w:t>
            </w:r>
          </w:p>
        </w:tc>
        <w:tc>
          <w:tcPr>
            <w:tcW w:w="2070" w:type="dxa"/>
            <w:hideMark/>
          </w:tcPr>
          <w:p w14:paraId="54211336"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ResdCntyCd</w:t>
            </w:r>
            <w:proofErr w:type="spellEnd"/>
          </w:p>
        </w:tc>
        <w:tc>
          <w:tcPr>
            <w:tcW w:w="2160" w:type="dxa"/>
            <w:hideMark/>
          </w:tcPr>
          <w:p w14:paraId="13EAF3BC"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Resident County Code</w:t>
            </w:r>
          </w:p>
        </w:tc>
        <w:tc>
          <w:tcPr>
            <w:tcW w:w="810" w:type="dxa"/>
            <w:hideMark/>
          </w:tcPr>
          <w:p w14:paraId="3795231A"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2</w:t>
            </w:r>
          </w:p>
        </w:tc>
        <w:tc>
          <w:tcPr>
            <w:tcW w:w="1080" w:type="dxa"/>
            <w:hideMark/>
          </w:tcPr>
          <w:p w14:paraId="6F7071F0"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47CFE7B1"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0DF85389"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0AA96745"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Code indicating the county of legal residence of the student's parent or legal guardian or the county of residence of an emancipated minor student.</w:t>
            </w:r>
          </w:p>
        </w:tc>
      </w:tr>
      <w:tr w:rsidR="005B1384" w:rsidRPr="005B1384" w14:paraId="3DE7CBB7"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26C9EA04"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32</w:t>
            </w:r>
          </w:p>
        </w:tc>
        <w:tc>
          <w:tcPr>
            <w:tcW w:w="990" w:type="dxa"/>
            <w:hideMark/>
          </w:tcPr>
          <w:p w14:paraId="2B235C6B"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AF</w:t>
            </w:r>
          </w:p>
        </w:tc>
        <w:tc>
          <w:tcPr>
            <w:tcW w:w="2070" w:type="dxa"/>
            <w:hideMark/>
          </w:tcPr>
          <w:p w14:paraId="069D3ADC"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Phn</w:t>
            </w:r>
            <w:proofErr w:type="spellEnd"/>
          </w:p>
        </w:tc>
        <w:tc>
          <w:tcPr>
            <w:tcW w:w="2160" w:type="dxa"/>
            <w:hideMark/>
          </w:tcPr>
          <w:p w14:paraId="58E7B00F"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Phone Number</w:t>
            </w:r>
          </w:p>
        </w:tc>
        <w:tc>
          <w:tcPr>
            <w:tcW w:w="810" w:type="dxa"/>
            <w:hideMark/>
          </w:tcPr>
          <w:p w14:paraId="4B5A1ABF"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10</w:t>
            </w:r>
          </w:p>
        </w:tc>
        <w:tc>
          <w:tcPr>
            <w:tcW w:w="1080" w:type="dxa"/>
            <w:hideMark/>
          </w:tcPr>
          <w:p w14:paraId="5AC0EF6C"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36ADDA80"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46A4394A"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2536AF17"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Phone Number (Area Code, Prefix, and Exchange) of the student.</w:t>
            </w:r>
          </w:p>
        </w:tc>
      </w:tr>
      <w:tr w:rsidR="005B1384" w:rsidRPr="005B1384" w14:paraId="16C4B2C6"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007EF477"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33</w:t>
            </w:r>
          </w:p>
        </w:tc>
        <w:tc>
          <w:tcPr>
            <w:tcW w:w="990" w:type="dxa"/>
            <w:hideMark/>
          </w:tcPr>
          <w:p w14:paraId="21752990"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AG</w:t>
            </w:r>
          </w:p>
        </w:tc>
        <w:tc>
          <w:tcPr>
            <w:tcW w:w="2070" w:type="dxa"/>
            <w:hideMark/>
          </w:tcPr>
          <w:p w14:paraId="26C832DC"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TchrFill</w:t>
            </w:r>
            <w:proofErr w:type="spellEnd"/>
          </w:p>
        </w:tc>
        <w:tc>
          <w:tcPr>
            <w:tcW w:w="2160" w:type="dxa"/>
            <w:hideMark/>
          </w:tcPr>
          <w:p w14:paraId="6953F414"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Teacher Filler</w:t>
            </w:r>
          </w:p>
        </w:tc>
        <w:tc>
          <w:tcPr>
            <w:tcW w:w="810" w:type="dxa"/>
            <w:hideMark/>
          </w:tcPr>
          <w:p w14:paraId="54C796C4"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50</w:t>
            </w:r>
          </w:p>
        </w:tc>
        <w:tc>
          <w:tcPr>
            <w:tcW w:w="1080" w:type="dxa"/>
            <w:hideMark/>
          </w:tcPr>
          <w:p w14:paraId="07EFCA27"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152AF1B1"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2B86DDA2"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6FF14A85"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Reserved for future use.</w:t>
            </w:r>
          </w:p>
        </w:tc>
      </w:tr>
      <w:tr w:rsidR="005B1384" w:rsidRPr="005B1384" w14:paraId="6AFA7944"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130B237C"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34</w:t>
            </w:r>
          </w:p>
        </w:tc>
        <w:tc>
          <w:tcPr>
            <w:tcW w:w="990" w:type="dxa"/>
            <w:hideMark/>
          </w:tcPr>
          <w:p w14:paraId="2D5CFF73"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AH</w:t>
            </w:r>
          </w:p>
        </w:tc>
        <w:tc>
          <w:tcPr>
            <w:tcW w:w="2070" w:type="dxa"/>
            <w:hideMark/>
          </w:tcPr>
          <w:p w14:paraId="63C0A97B"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HSEntrySchlYr</w:t>
            </w:r>
          </w:p>
        </w:tc>
        <w:tc>
          <w:tcPr>
            <w:tcW w:w="2160" w:type="dxa"/>
            <w:hideMark/>
          </w:tcPr>
          <w:p w14:paraId="7132B131"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High School Entry Cohort School Year</w:t>
            </w:r>
          </w:p>
        </w:tc>
        <w:tc>
          <w:tcPr>
            <w:tcW w:w="810" w:type="dxa"/>
            <w:hideMark/>
          </w:tcPr>
          <w:p w14:paraId="40C49904"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512EFDCD"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12CB8907"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25548612"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36A820AE"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School year the student entered high school in the format XXYY. (i.e. 0809 for the 2008-2009 school year).  Indicates the </w:t>
            </w:r>
            <w:proofErr w:type="gramStart"/>
            <w:r w:rsidRPr="005B1384">
              <w:rPr>
                <w:rFonts w:eastAsia="Times New Roman" w:cs="Arial"/>
                <w:sz w:val="20"/>
                <w:szCs w:val="20"/>
              </w:rPr>
              <w:t>ninth grade</w:t>
            </w:r>
            <w:proofErr w:type="gramEnd"/>
            <w:r w:rsidRPr="005B1384">
              <w:rPr>
                <w:rFonts w:eastAsia="Times New Roman" w:cs="Arial"/>
                <w:sz w:val="20"/>
                <w:szCs w:val="20"/>
              </w:rPr>
              <w:t xml:space="preserve"> cohort group associated with the student.</w:t>
            </w:r>
          </w:p>
        </w:tc>
      </w:tr>
      <w:tr w:rsidR="005B1384" w:rsidRPr="005B1384" w14:paraId="515B383C"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260B1F8A"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35</w:t>
            </w:r>
          </w:p>
        </w:tc>
        <w:tc>
          <w:tcPr>
            <w:tcW w:w="990" w:type="dxa"/>
            <w:hideMark/>
          </w:tcPr>
          <w:p w14:paraId="13C5B219"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AI</w:t>
            </w:r>
          </w:p>
        </w:tc>
        <w:tc>
          <w:tcPr>
            <w:tcW w:w="2070" w:type="dxa"/>
            <w:hideMark/>
          </w:tcPr>
          <w:p w14:paraId="224E2F11"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Fill</w:t>
            </w:r>
          </w:p>
        </w:tc>
        <w:tc>
          <w:tcPr>
            <w:tcW w:w="2160" w:type="dxa"/>
            <w:hideMark/>
          </w:tcPr>
          <w:p w14:paraId="2C706BAE"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Student Filler</w:t>
            </w:r>
          </w:p>
        </w:tc>
        <w:tc>
          <w:tcPr>
            <w:tcW w:w="810" w:type="dxa"/>
            <w:hideMark/>
          </w:tcPr>
          <w:p w14:paraId="6FDFB724"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16</w:t>
            </w:r>
          </w:p>
        </w:tc>
        <w:tc>
          <w:tcPr>
            <w:tcW w:w="1080" w:type="dxa"/>
            <w:hideMark/>
          </w:tcPr>
          <w:p w14:paraId="7481E479"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3626F4A9"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0F84D73B"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7641B21F"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Reserved for future use.</w:t>
            </w:r>
          </w:p>
        </w:tc>
      </w:tr>
      <w:tr w:rsidR="005B1384" w:rsidRPr="005B1384" w14:paraId="52DADC4A"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33894212"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36</w:t>
            </w:r>
          </w:p>
        </w:tc>
        <w:tc>
          <w:tcPr>
            <w:tcW w:w="990" w:type="dxa"/>
            <w:hideMark/>
          </w:tcPr>
          <w:p w14:paraId="33B87213"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AJ</w:t>
            </w:r>
          </w:p>
        </w:tc>
        <w:tc>
          <w:tcPr>
            <w:tcW w:w="2070" w:type="dxa"/>
            <w:hideMark/>
          </w:tcPr>
          <w:p w14:paraId="45FD0BF5"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EconDsvntgFg</w:t>
            </w:r>
          </w:p>
        </w:tc>
        <w:tc>
          <w:tcPr>
            <w:tcW w:w="2160" w:type="dxa"/>
            <w:hideMark/>
          </w:tcPr>
          <w:p w14:paraId="17C093AB"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Economically Disadvantaged Flag</w:t>
            </w:r>
          </w:p>
        </w:tc>
        <w:tc>
          <w:tcPr>
            <w:tcW w:w="810" w:type="dxa"/>
            <w:hideMark/>
          </w:tcPr>
          <w:p w14:paraId="51EDBC8B"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28670DE5"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148CC52A"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77748DDB"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4D731434"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Indicates student eligibility for a Free or Reduced Lunch program.</w:t>
            </w:r>
          </w:p>
        </w:tc>
      </w:tr>
      <w:tr w:rsidR="005B1384" w:rsidRPr="005B1384" w14:paraId="5C78CC6C"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3141F513"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37</w:t>
            </w:r>
          </w:p>
        </w:tc>
        <w:tc>
          <w:tcPr>
            <w:tcW w:w="990" w:type="dxa"/>
            <w:hideMark/>
          </w:tcPr>
          <w:p w14:paraId="4A63ACD9"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AK</w:t>
            </w:r>
          </w:p>
        </w:tc>
        <w:tc>
          <w:tcPr>
            <w:tcW w:w="2070" w:type="dxa"/>
            <w:hideMark/>
          </w:tcPr>
          <w:p w14:paraId="6CEADD97"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Ttl1Fg</w:t>
            </w:r>
          </w:p>
        </w:tc>
        <w:tc>
          <w:tcPr>
            <w:tcW w:w="2160" w:type="dxa"/>
            <w:hideMark/>
          </w:tcPr>
          <w:p w14:paraId="0943E51E"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gramStart"/>
            <w:r w:rsidRPr="005B1384">
              <w:rPr>
                <w:rFonts w:eastAsia="Times New Roman" w:cs="Arial"/>
                <w:sz w:val="20"/>
                <w:szCs w:val="20"/>
              </w:rPr>
              <w:t>Title</w:t>
            </w:r>
            <w:proofErr w:type="gramEnd"/>
            <w:r w:rsidRPr="005B1384">
              <w:rPr>
                <w:rFonts w:eastAsia="Times New Roman" w:cs="Arial"/>
                <w:sz w:val="20"/>
                <w:szCs w:val="20"/>
              </w:rPr>
              <w:t xml:space="preserve"> I Flag</w:t>
            </w:r>
          </w:p>
        </w:tc>
        <w:tc>
          <w:tcPr>
            <w:tcW w:w="810" w:type="dxa"/>
            <w:hideMark/>
          </w:tcPr>
          <w:p w14:paraId="0CB95BBC"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3E00F8BD"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46534267"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032737CC"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12944070"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Indicates the student is being served in a Title I Targeted Assisted School (TAS). Does NOT include students served in a Title I School Wide Program (SWP).</w:t>
            </w:r>
          </w:p>
        </w:tc>
      </w:tr>
      <w:tr w:rsidR="005B1384" w:rsidRPr="005B1384" w14:paraId="5ED0FE58"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214743DF"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38</w:t>
            </w:r>
          </w:p>
        </w:tc>
        <w:tc>
          <w:tcPr>
            <w:tcW w:w="990" w:type="dxa"/>
            <w:hideMark/>
          </w:tcPr>
          <w:p w14:paraId="4603866C"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AL</w:t>
            </w:r>
          </w:p>
        </w:tc>
        <w:tc>
          <w:tcPr>
            <w:tcW w:w="2070" w:type="dxa"/>
            <w:hideMark/>
          </w:tcPr>
          <w:p w14:paraId="1048B0DC"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SpEdFg</w:t>
            </w:r>
            <w:proofErr w:type="spellEnd"/>
          </w:p>
        </w:tc>
        <w:tc>
          <w:tcPr>
            <w:tcW w:w="2160" w:type="dxa"/>
            <w:hideMark/>
          </w:tcPr>
          <w:p w14:paraId="4FB5904F"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Special Education Flag</w:t>
            </w:r>
          </w:p>
        </w:tc>
        <w:tc>
          <w:tcPr>
            <w:tcW w:w="810" w:type="dxa"/>
            <w:hideMark/>
          </w:tcPr>
          <w:p w14:paraId="036DFCDF"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2D8AA625"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3B149695"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1FE1B45D"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30D10C48"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Indicates student participation in an Individualized Education Plan (IEP/IFSP).   </w:t>
            </w:r>
          </w:p>
        </w:tc>
      </w:tr>
      <w:tr w:rsidR="005B1384" w:rsidRPr="005B1384" w14:paraId="0D59C84C"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12BA6E28"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39</w:t>
            </w:r>
          </w:p>
        </w:tc>
        <w:tc>
          <w:tcPr>
            <w:tcW w:w="990" w:type="dxa"/>
            <w:hideMark/>
          </w:tcPr>
          <w:p w14:paraId="1520B57F"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AM</w:t>
            </w:r>
          </w:p>
        </w:tc>
        <w:tc>
          <w:tcPr>
            <w:tcW w:w="2070" w:type="dxa"/>
            <w:hideMark/>
          </w:tcPr>
          <w:p w14:paraId="22DF8F1F"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Sect504Fg</w:t>
            </w:r>
          </w:p>
        </w:tc>
        <w:tc>
          <w:tcPr>
            <w:tcW w:w="2160" w:type="dxa"/>
            <w:hideMark/>
          </w:tcPr>
          <w:p w14:paraId="758264C3"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Section 504 Flag</w:t>
            </w:r>
          </w:p>
        </w:tc>
        <w:tc>
          <w:tcPr>
            <w:tcW w:w="810" w:type="dxa"/>
            <w:hideMark/>
          </w:tcPr>
          <w:p w14:paraId="26607824"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5DEDB4C0"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033C0205"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30262C3F"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437C29BB"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Indicates student eligibility for Section 504 services</w:t>
            </w:r>
          </w:p>
        </w:tc>
      </w:tr>
      <w:tr w:rsidR="005B1384" w:rsidRPr="005B1384" w14:paraId="1E3A496A"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15" w:type="dxa"/>
            <w:hideMark/>
          </w:tcPr>
          <w:p w14:paraId="4865CB86"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40</w:t>
            </w:r>
          </w:p>
        </w:tc>
        <w:tc>
          <w:tcPr>
            <w:tcW w:w="990" w:type="dxa"/>
            <w:hideMark/>
          </w:tcPr>
          <w:p w14:paraId="043DAB33"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AN</w:t>
            </w:r>
          </w:p>
        </w:tc>
        <w:tc>
          <w:tcPr>
            <w:tcW w:w="2070" w:type="dxa"/>
            <w:hideMark/>
          </w:tcPr>
          <w:p w14:paraId="4CDD7CFF"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MigrntEdFg</w:t>
            </w:r>
            <w:proofErr w:type="spellEnd"/>
          </w:p>
        </w:tc>
        <w:tc>
          <w:tcPr>
            <w:tcW w:w="2160" w:type="dxa"/>
            <w:hideMark/>
          </w:tcPr>
          <w:p w14:paraId="681128B0"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Migrant Education Flag</w:t>
            </w:r>
          </w:p>
        </w:tc>
        <w:tc>
          <w:tcPr>
            <w:tcW w:w="810" w:type="dxa"/>
            <w:hideMark/>
          </w:tcPr>
          <w:p w14:paraId="7552D0E9"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052566D8"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06E72B0A"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6D6AC571"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342583B3"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gramStart"/>
            <w:r w:rsidRPr="005B1384">
              <w:rPr>
                <w:rFonts w:eastAsia="Times New Roman" w:cs="Arial"/>
                <w:sz w:val="20"/>
                <w:szCs w:val="20"/>
              </w:rPr>
              <w:t>Indicates</w:t>
            </w:r>
            <w:proofErr w:type="gramEnd"/>
            <w:r w:rsidRPr="005B1384">
              <w:rPr>
                <w:rFonts w:eastAsia="Times New Roman" w:cs="Arial"/>
                <w:sz w:val="20"/>
                <w:szCs w:val="20"/>
              </w:rPr>
              <w:t xml:space="preserve"> student participation in a program designed to assure that migratory children receive full and appropriate opportunity to meet the state academic content and student academic achievement standards.</w:t>
            </w:r>
          </w:p>
        </w:tc>
      </w:tr>
      <w:tr w:rsidR="005B1384" w:rsidRPr="005B1384" w14:paraId="59C615A7"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3D1F23C0"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41</w:t>
            </w:r>
          </w:p>
        </w:tc>
        <w:tc>
          <w:tcPr>
            <w:tcW w:w="990" w:type="dxa"/>
            <w:hideMark/>
          </w:tcPr>
          <w:p w14:paraId="6EAB5816"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AO</w:t>
            </w:r>
          </w:p>
        </w:tc>
        <w:tc>
          <w:tcPr>
            <w:tcW w:w="2070" w:type="dxa"/>
            <w:hideMark/>
          </w:tcPr>
          <w:p w14:paraId="3E5F2DF1"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IndianEdFg</w:t>
            </w:r>
            <w:proofErr w:type="spellEnd"/>
          </w:p>
        </w:tc>
        <w:tc>
          <w:tcPr>
            <w:tcW w:w="2160" w:type="dxa"/>
            <w:hideMark/>
          </w:tcPr>
          <w:p w14:paraId="64724A65"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Indian Education Flag</w:t>
            </w:r>
          </w:p>
        </w:tc>
        <w:tc>
          <w:tcPr>
            <w:tcW w:w="810" w:type="dxa"/>
            <w:hideMark/>
          </w:tcPr>
          <w:p w14:paraId="0F9CE859"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118A6824"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05C9DD56"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2C3CDED2"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363CE912"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Indicates student participation in a program designed to meet the unique educational and culturally related academic needs of American Indians.</w:t>
            </w:r>
          </w:p>
        </w:tc>
      </w:tr>
      <w:tr w:rsidR="005B1384" w:rsidRPr="005B1384" w14:paraId="46577AA8"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1F3997C3"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42</w:t>
            </w:r>
          </w:p>
        </w:tc>
        <w:tc>
          <w:tcPr>
            <w:tcW w:w="990" w:type="dxa"/>
            <w:hideMark/>
          </w:tcPr>
          <w:p w14:paraId="7F7FE37C"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AP</w:t>
            </w:r>
          </w:p>
        </w:tc>
        <w:tc>
          <w:tcPr>
            <w:tcW w:w="2070" w:type="dxa"/>
            <w:hideMark/>
          </w:tcPr>
          <w:p w14:paraId="68470F78"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ELFg</w:t>
            </w:r>
            <w:proofErr w:type="spellEnd"/>
          </w:p>
        </w:tc>
        <w:tc>
          <w:tcPr>
            <w:tcW w:w="2160" w:type="dxa"/>
            <w:hideMark/>
          </w:tcPr>
          <w:p w14:paraId="09295F84"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English Learner Flag</w:t>
            </w:r>
          </w:p>
        </w:tc>
        <w:tc>
          <w:tcPr>
            <w:tcW w:w="810" w:type="dxa"/>
            <w:hideMark/>
          </w:tcPr>
          <w:p w14:paraId="1341F42B"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6440C559"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23DFDC39"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5E1037F8"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2F4006F4"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Indicates a student who is an English Learner.</w:t>
            </w:r>
          </w:p>
        </w:tc>
      </w:tr>
      <w:tr w:rsidR="005B1384" w:rsidRPr="005B1384" w14:paraId="0D5762F3"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25096BD4"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t>43</w:t>
            </w:r>
          </w:p>
        </w:tc>
        <w:tc>
          <w:tcPr>
            <w:tcW w:w="990" w:type="dxa"/>
            <w:hideMark/>
          </w:tcPr>
          <w:p w14:paraId="757A73F6"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AQ</w:t>
            </w:r>
          </w:p>
        </w:tc>
        <w:tc>
          <w:tcPr>
            <w:tcW w:w="2070" w:type="dxa"/>
            <w:hideMark/>
          </w:tcPr>
          <w:p w14:paraId="75BF9D4C"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DstncLrnFg</w:t>
            </w:r>
            <w:proofErr w:type="spellEnd"/>
          </w:p>
        </w:tc>
        <w:tc>
          <w:tcPr>
            <w:tcW w:w="2160" w:type="dxa"/>
            <w:hideMark/>
          </w:tcPr>
          <w:p w14:paraId="53027368"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Distance Learning Flag</w:t>
            </w:r>
          </w:p>
        </w:tc>
        <w:tc>
          <w:tcPr>
            <w:tcW w:w="810" w:type="dxa"/>
            <w:hideMark/>
          </w:tcPr>
          <w:p w14:paraId="20122DEE" w14:textId="77777777" w:rsidR="005B1384" w:rsidRPr="005B1384" w:rsidRDefault="005B1384"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7478D26F"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5A2DD765"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2BAD2D43" w14:textId="77777777" w:rsidR="005B1384" w:rsidRPr="005B1384" w:rsidRDefault="005B1384"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2DAE2893" w14:textId="77777777" w:rsidR="005B1384" w:rsidRPr="005B1384" w:rsidRDefault="005B1384"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Indicates student participation in a distance learning program or a program that includes online coursework.</w:t>
            </w:r>
          </w:p>
        </w:tc>
      </w:tr>
      <w:tr w:rsidR="005B1384" w:rsidRPr="005B1384" w14:paraId="0B69C7C0"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6C7BCC0E" w14:textId="77777777" w:rsidR="005B1384" w:rsidRPr="005B1384" w:rsidRDefault="005B1384" w:rsidP="005B1384">
            <w:pPr>
              <w:spacing w:after="0"/>
              <w:jc w:val="center"/>
              <w:rPr>
                <w:rFonts w:eastAsia="Times New Roman" w:cs="Arial"/>
                <w:sz w:val="20"/>
                <w:szCs w:val="20"/>
              </w:rPr>
            </w:pPr>
            <w:r w:rsidRPr="005B1384">
              <w:rPr>
                <w:rFonts w:eastAsia="Times New Roman" w:cs="Arial"/>
                <w:sz w:val="20"/>
                <w:szCs w:val="20"/>
              </w:rPr>
              <w:lastRenderedPageBreak/>
              <w:t>44</w:t>
            </w:r>
          </w:p>
        </w:tc>
        <w:tc>
          <w:tcPr>
            <w:tcW w:w="990" w:type="dxa"/>
            <w:hideMark/>
          </w:tcPr>
          <w:p w14:paraId="645035BC"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AR</w:t>
            </w:r>
          </w:p>
        </w:tc>
        <w:tc>
          <w:tcPr>
            <w:tcW w:w="2070" w:type="dxa"/>
            <w:hideMark/>
          </w:tcPr>
          <w:p w14:paraId="742A68DA"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HomeSchlFg</w:t>
            </w:r>
            <w:proofErr w:type="spellEnd"/>
          </w:p>
        </w:tc>
        <w:tc>
          <w:tcPr>
            <w:tcW w:w="2160" w:type="dxa"/>
            <w:hideMark/>
          </w:tcPr>
          <w:p w14:paraId="1A056131"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Homeschooling Flag</w:t>
            </w:r>
          </w:p>
        </w:tc>
        <w:tc>
          <w:tcPr>
            <w:tcW w:w="810" w:type="dxa"/>
            <w:hideMark/>
          </w:tcPr>
          <w:p w14:paraId="5B6E6127" w14:textId="77777777" w:rsidR="005B1384" w:rsidRPr="005B1384" w:rsidRDefault="005B1384"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3491F288"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5E120B52"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7549204D" w14:textId="77777777" w:rsidR="005B1384" w:rsidRPr="005B1384" w:rsidRDefault="005B1384"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1169302C" w14:textId="77777777" w:rsidR="005B1384" w:rsidRPr="005B1384" w:rsidRDefault="005B1384"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Indicates that the student is registered to receive homeschool instruction.</w:t>
            </w:r>
          </w:p>
        </w:tc>
      </w:tr>
      <w:tr w:rsidR="000E671F" w:rsidRPr="005B1384" w14:paraId="5B248D50"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7420DA54" w14:textId="2F3A4217" w:rsidR="000E671F" w:rsidRPr="005B1384" w:rsidRDefault="000E671F" w:rsidP="005B1384">
            <w:pPr>
              <w:spacing w:after="0"/>
              <w:jc w:val="center"/>
              <w:rPr>
                <w:rFonts w:eastAsia="Times New Roman" w:cs="Arial"/>
                <w:sz w:val="20"/>
                <w:szCs w:val="20"/>
              </w:rPr>
            </w:pPr>
            <w:r>
              <w:rPr>
                <w:rFonts w:eastAsia="Times New Roman" w:cs="Arial"/>
                <w:sz w:val="20"/>
                <w:szCs w:val="20"/>
              </w:rPr>
              <w:t>45</w:t>
            </w:r>
          </w:p>
        </w:tc>
        <w:tc>
          <w:tcPr>
            <w:tcW w:w="990" w:type="dxa"/>
            <w:hideMark/>
          </w:tcPr>
          <w:p w14:paraId="2B64B098" w14:textId="4D2B8ED2" w:rsidR="000E671F" w:rsidRPr="005B1384" w:rsidRDefault="009012CA"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AS</w:t>
            </w:r>
          </w:p>
        </w:tc>
        <w:tc>
          <w:tcPr>
            <w:tcW w:w="2070" w:type="dxa"/>
            <w:hideMark/>
          </w:tcPr>
          <w:p w14:paraId="50D7763C" w14:textId="2C1F731F"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TrnstnProgFg</w:t>
            </w:r>
            <w:proofErr w:type="spellEnd"/>
          </w:p>
        </w:tc>
        <w:tc>
          <w:tcPr>
            <w:tcW w:w="2160" w:type="dxa"/>
            <w:hideMark/>
          </w:tcPr>
          <w:p w14:paraId="74DFAC6B" w14:textId="4D90292E"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Transition Program Flag</w:t>
            </w:r>
          </w:p>
        </w:tc>
        <w:tc>
          <w:tcPr>
            <w:tcW w:w="810" w:type="dxa"/>
            <w:hideMark/>
          </w:tcPr>
          <w:p w14:paraId="43E66FCB" w14:textId="2E88970A" w:rsidR="000E671F" w:rsidRPr="005B1384" w:rsidRDefault="000E671F"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7A5BA060" w14:textId="49171F7E"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282476B7" w14:textId="171FFBD8"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19EB1D6E" w14:textId="410D437E"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6BD4BB5B" w14:textId="34E31131"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Indicates a Special Education student </w:t>
            </w:r>
            <w:proofErr w:type="gramStart"/>
            <w:r w:rsidRPr="005B1384">
              <w:rPr>
                <w:rFonts w:eastAsia="Times New Roman" w:cs="Arial"/>
                <w:sz w:val="20"/>
                <w:szCs w:val="20"/>
              </w:rPr>
              <w:t>of</w:t>
            </w:r>
            <w:proofErr w:type="gramEnd"/>
            <w:r w:rsidRPr="005B1384">
              <w:rPr>
                <w:rFonts w:eastAsia="Times New Roman" w:cs="Arial"/>
                <w:sz w:val="20"/>
                <w:szCs w:val="20"/>
              </w:rPr>
              <w:t xml:space="preserve"> high school or post high school age (up through the age of 21) who has not graduated with a regular diploma and </w:t>
            </w:r>
            <w:proofErr w:type="gramStart"/>
            <w:r w:rsidRPr="005B1384">
              <w:rPr>
                <w:rFonts w:eastAsia="Times New Roman" w:cs="Arial"/>
                <w:sz w:val="20"/>
                <w:szCs w:val="20"/>
              </w:rPr>
              <w:t>are</w:t>
            </w:r>
            <w:proofErr w:type="gramEnd"/>
            <w:r w:rsidRPr="005B1384">
              <w:rPr>
                <w:rFonts w:eastAsia="Times New Roman" w:cs="Arial"/>
                <w:sz w:val="20"/>
                <w:szCs w:val="20"/>
              </w:rPr>
              <w:t xml:space="preserve"> not working towards a regular or modified diploma.</w:t>
            </w:r>
          </w:p>
        </w:tc>
      </w:tr>
      <w:tr w:rsidR="000E671F" w:rsidRPr="005B1384" w14:paraId="4BAC4133"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244E2EA0" w14:textId="0617452B" w:rsidR="000E671F" w:rsidRPr="005B1384" w:rsidRDefault="000E671F" w:rsidP="005B1384">
            <w:pPr>
              <w:spacing w:after="0"/>
              <w:jc w:val="center"/>
              <w:rPr>
                <w:rFonts w:eastAsia="Times New Roman" w:cs="Arial"/>
                <w:sz w:val="20"/>
                <w:szCs w:val="20"/>
              </w:rPr>
            </w:pPr>
            <w:r>
              <w:rPr>
                <w:rFonts w:eastAsia="Times New Roman" w:cs="Arial"/>
                <w:sz w:val="20"/>
                <w:szCs w:val="20"/>
              </w:rPr>
              <w:t>46</w:t>
            </w:r>
          </w:p>
        </w:tc>
        <w:tc>
          <w:tcPr>
            <w:tcW w:w="990" w:type="dxa"/>
            <w:hideMark/>
          </w:tcPr>
          <w:p w14:paraId="665F6D90" w14:textId="1B12DD7E" w:rsidR="000E671F" w:rsidRPr="005B1384" w:rsidRDefault="009012CA"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AT</w:t>
            </w:r>
          </w:p>
        </w:tc>
        <w:tc>
          <w:tcPr>
            <w:tcW w:w="2070" w:type="dxa"/>
            <w:hideMark/>
          </w:tcPr>
          <w:p w14:paraId="75FB2B6A" w14:textId="0663AFDE" w:rsidR="000E671F" w:rsidRPr="003B685B"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3B685B">
              <w:rPr>
                <w:rFonts w:eastAsia="Times New Roman" w:cs="Arial"/>
                <w:sz w:val="20"/>
                <w:szCs w:val="20"/>
              </w:rPr>
              <w:t>AltEdProgFg</w:t>
            </w:r>
            <w:proofErr w:type="spellEnd"/>
          </w:p>
        </w:tc>
        <w:tc>
          <w:tcPr>
            <w:tcW w:w="2160" w:type="dxa"/>
            <w:hideMark/>
          </w:tcPr>
          <w:p w14:paraId="3FBD763F" w14:textId="395E8521"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Alternative Education Program Flag</w:t>
            </w:r>
          </w:p>
        </w:tc>
        <w:tc>
          <w:tcPr>
            <w:tcW w:w="810" w:type="dxa"/>
            <w:hideMark/>
          </w:tcPr>
          <w:p w14:paraId="626E28B9" w14:textId="7A2626A4" w:rsidR="000E671F" w:rsidRPr="005B1384" w:rsidRDefault="000E671F"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371D393E" w14:textId="24A551BF"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7729D8E9" w14:textId="753DE313"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1B73573C" w14:textId="623D562C"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32E6648D" w14:textId="6B88E237"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Indicates that the student has been placed by the district in an Alternative Education Program(s) based on criteria described in OAR 581-022-1350 (5).</w:t>
            </w:r>
          </w:p>
        </w:tc>
      </w:tr>
      <w:tr w:rsidR="000E671F" w:rsidRPr="005B1384" w14:paraId="086F063F" w14:textId="77777777" w:rsidTr="00136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2A4E2269" w14:textId="7D5B448C" w:rsidR="000E671F" w:rsidRPr="005B1384" w:rsidRDefault="000E671F" w:rsidP="005B1384">
            <w:pPr>
              <w:spacing w:after="0"/>
              <w:jc w:val="center"/>
              <w:rPr>
                <w:rFonts w:eastAsia="Times New Roman" w:cs="Arial"/>
                <w:sz w:val="20"/>
                <w:szCs w:val="20"/>
              </w:rPr>
            </w:pPr>
            <w:r>
              <w:rPr>
                <w:rFonts w:eastAsia="Times New Roman" w:cs="Arial"/>
                <w:sz w:val="20"/>
                <w:szCs w:val="20"/>
              </w:rPr>
              <w:t>47</w:t>
            </w:r>
          </w:p>
        </w:tc>
        <w:tc>
          <w:tcPr>
            <w:tcW w:w="990" w:type="dxa"/>
            <w:hideMark/>
          </w:tcPr>
          <w:p w14:paraId="128AEAAB" w14:textId="3DC7DE06" w:rsidR="000E671F" w:rsidRPr="005B1384" w:rsidRDefault="009012CA"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AU</w:t>
            </w:r>
          </w:p>
        </w:tc>
        <w:tc>
          <w:tcPr>
            <w:tcW w:w="2070" w:type="dxa"/>
            <w:hideMark/>
          </w:tcPr>
          <w:p w14:paraId="76595166" w14:textId="082D898D" w:rsidR="000E671F" w:rsidRPr="005B1384" w:rsidRDefault="0092609A"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B685B">
              <w:rPr>
                <w:rFonts w:eastAsia="Times New Roman" w:cs="Arial"/>
                <w:sz w:val="20"/>
                <w:szCs w:val="20"/>
              </w:rPr>
              <w:t>TrbAfflnCd</w:t>
            </w:r>
            <w:r w:rsidRPr="003B685B" w:rsidDel="0092609A">
              <w:rPr>
                <w:rFonts w:eastAsia="Times New Roman" w:cs="Arial"/>
                <w:sz w:val="20"/>
                <w:szCs w:val="20"/>
              </w:rPr>
              <w:t xml:space="preserve"> </w:t>
            </w:r>
          </w:p>
        </w:tc>
        <w:tc>
          <w:tcPr>
            <w:tcW w:w="2160" w:type="dxa"/>
            <w:hideMark/>
          </w:tcPr>
          <w:p w14:paraId="5B94A77F" w14:textId="7CA41486" w:rsidR="000E671F" w:rsidRPr="005B1384" w:rsidRDefault="0092609A"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2609A">
              <w:rPr>
                <w:rFonts w:eastAsia="Times New Roman" w:cs="Arial"/>
                <w:sz w:val="20"/>
                <w:szCs w:val="20"/>
              </w:rPr>
              <w:t>Tribal Affiliation Code</w:t>
            </w:r>
            <w:r w:rsidRPr="0092609A" w:rsidDel="0092609A">
              <w:rPr>
                <w:rFonts w:eastAsia="Times New Roman" w:cs="Arial"/>
                <w:sz w:val="20"/>
                <w:szCs w:val="20"/>
              </w:rPr>
              <w:t xml:space="preserve"> </w:t>
            </w:r>
          </w:p>
        </w:tc>
        <w:tc>
          <w:tcPr>
            <w:tcW w:w="810" w:type="dxa"/>
            <w:hideMark/>
          </w:tcPr>
          <w:p w14:paraId="70EA8D46" w14:textId="66B8857C" w:rsidR="000E671F" w:rsidRPr="005B1384" w:rsidRDefault="000E671F"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3</w:t>
            </w:r>
          </w:p>
        </w:tc>
        <w:tc>
          <w:tcPr>
            <w:tcW w:w="1080" w:type="dxa"/>
            <w:hideMark/>
          </w:tcPr>
          <w:p w14:paraId="713AA3F9" w14:textId="4FE5CA9A"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71B176DF" w14:textId="3D9A46A5"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402A4D1C" w14:textId="6294F378"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31DD0E01" w14:textId="5B073488" w:rsidR="000E671F" w:rsidRPr="005B1384" w:rsidRDefault="003B685B"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B685B">
              <w:rPr>
                <w:rFonts w:eastAsia="Times New Roman" w:cs="Arial"/>
                <w:sz w:val="20"/>
                <w:szCs w:val="20"/>
              </w:rPr>
              <w:t>Indicates Tribal affiliation through self-identification, such as being enrolled in, a descendant of, or affiliated with, a tribe recognized by the federal government.</w:t>
            </w:r>
            <w:r w:rsidRPr="003B685B" w:rsidDel="003B685B">
              <w:rPr>
                <w:rFonts w:eastAsia="Times New Roman" w:cs="Arial"/>
                <w:sz w:val="20"/>
                <w:szCs w:val="20"/>
              </w:rPr>
              <w:t xml:space="preserve"> </w:t>
            </w:r>
          </w:p>
        </w:tc>
      </w:tr>
      <w:tr w:rsidR="00136E5E" w:rsidRPr="005B1384" w14:paraId="3214ADFA" w14:textId="77777777" w:rsidTr="00FC0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tcPr>
          <w:p w14:paraId="0190684B" w14:textId="2B589D4D" w:rsidR="00136E5E" w:rsidRPr="005B1384" w:rsidRDefault="00136E5E" w:rsidP="00FC0DA7">
            <w:pPr>
              <w:spacing w:after="0"/>
              <w:jc w:val="center"/>
              <w:rPr>
                <w:rFonts w:eastAsia="Times New Roman" w:cs="Arial"/>
                <w:sz w:val="20"/>
                <w:szCs w:val="20"/>
              </w:rPr>
            </w:pPr>
            <w:r>
              <w:rPr>
                <w:rFonts w:eastAsia="Times New Roman" w:cs="Arial"/>
                <w:sz w:val="20"/>
                <w:szCs w:val="20"/>
              </w:rPr>
              <w:t>48</w:t>
            </w:r>
          </w:p>
        </w:tc>
        <w:tc>
          <w:tcPr>
            <w:tcW w:w="990" w:type="dxa"/>
          </w:tcPr>
          <w:p w14:paraId="1BFDAA43" w14:textId="379D6F50" w:rsidR="00136E5E" w:rsidRPr="005B1384" w:rsidRDefault="009012CA" w:rsidP="00FC0DA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AV</w:t>
            </w:r>
          </w:p>
        </w:tc>
        <w:tc>
          <w:tcPr>
            <w:tcW w:w="2070" w:type="dxa"/>
          </w:tcPr>
          <w:p w14:paraId="6D799BD6" w14:textId="77777777" w:rsidR="00136E5E" w:rsidRPr="005B1384" w:rsidRDefault="00136E5E" w:rsidP="00FC0DA7">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Pr>
                <w:rFonts w:eastAsia="Times New Roman" w:cs="Arial"/>
                <w:sz w:val="20"/>
                <w:szCs w:val="20"/>
              </w:rPr>
              <w:t>TAGFg</w:t>
            </w:r>
            <w:proofErr w:type="spellEnd"/>
          </w:p>
        </w:tc>
        <w:tc>
          <w:tcPr>
            <w:tcW w:w="2160" w:type="dxa"/>
          </w:tcPr>
          <w:p w14:paraId="6D5C61BB" w14:textId="77777777" w:rsidR="00136E5E" w:rsidRPr="005B1384" w:rsidRDefault="00136E5E" w:rsidP="00FC0DA7">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Talented and Gifted Flag</w:t>
            </w:r>
          </w:p>
        </w:tc>
        <w:tc>
          <w:tcPr>
            <w:tcW w:w="810" w:type="dxa"/>
          </w:tcPr>
          <w:p w14:paraId="0C1E2445" w14:textId="77777777" w:rsidR="00136E5E" w:rsidRPr="005B1384" w:rsidRDefault="00136E5E" w:rsidP="00FC0DA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1</w:t>
            </w:r>
          </w:p>
        </w:tc>
        <w:tc>
          <w:tcPr>
            <w:tcW w:w="1080" w:type="dxa"/>
          </w:tcPr>
          <w:p w14:paraId="7B621CBE" w14:textId="77777777" w:rsidR="00136E5E" w:rsidRPr="005B1384" w:rsidRDefault="00136E5E" w:rsidP="00FC0DA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char</w:t>
            </w:r>
          </w:p>
        </w:tc>
        <w:tc>
          <w:tcPr>
            <w:tcW w:w="990" w:type="dxa"/>
          </w:tcPr>
          <w:p w14:paraId="7DF58F45" w14:textId="77777777" w:rsidR="00136E5E" w:rsidRPr="005B1384" w:rsidRDefault="00136E5E" w:rsidP="00FC0DA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N</w:t>
            </w:r>
          </w:p>
        </w:tc>
        <w:tc>
          <w:tcPr>
            <w:tcW w:w="1080" w:type="dxa"/>
          </w:tcPr>
          <w:p w14:paraId="508639C9" w14:textId="77777777" w:rsidR="00136E5E" w:rsidRPr="005B1384" w:rsidRDefault="00136E5E" w:rsidP="00FC0DA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N</w:t>
            </w:r>
          </w:p>
        </w:tc>
        <w:tc>
          <w:tcPr>
            <w:tcW w:w="4320" w:type="dxa"/>
          </w:tcPr>
          <w:p w14:paraId="4863A744" w14:textId="77777777" w:rsidR="00136E5E" w:rsidRPr="005B1384" w:rsidRDefault="00136E5E" w:rsidP="00FC0DA7">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F349D1">
              <w:rPr>
                <w:rFonts w:eastAsia="Times New Roman" w:cs="Arial"/>
                <w:sz w:val="20"/>
                <w:szCs w:val="20"/>
              </w:rPr>
              <w:t>Indicates that the student is identified as Academically Talented or Intellectually Gifted as determined by school district policy.</w:t>
            </w:r>
          </w:p>
        </w:tc>
      </w:tr>
      <w:tr w:rsidR="00136E5E" w:rsidRPr="005B1384" w14:paraId="3FBA943A" w14:textId="77777777" w:rsidTr="00FC0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tcPr>
          <w:p w14:paraId="5E63143A" w14:textId="097D9A4C" w:rsidR="00136E5E" w:rsidRPr="005B1384" w:rsidRDefault="00136E5E" w:rsidP="00FC0DA7">
            <w:pPr>
              <w:spacing w:after="0"/>
              <w:jc w:val="center"/>
              <w:rPr>
                <w:rFonts w:eastAsia="Times New Roman" w:cs="Arial"/>
                <w:sz w:val="20"/>
                <w:szCs w:val="20"/>
              </w:rPr>
            </w:pPr>
            <w:r>
              <w:rPr>
                <w:rFonts w:eastAsia="Times New Roman" w:cs="Arial"/>
                <w:sz w:val="20"/>
                <w:szCs w:val="20"/>
              </w:rPr>
              <w:t>49</w:t>
            </w:r>
          </w:p>
        </w:tc>
        <w:tc>
          <w:tcPr>
            <w:tcW w:w="990" w:type="dxa"/>
          </w:tcPr>
          <w:p w14:paraId="1A0BEF0E" w14:textId="2DC40F74" w:rsidR="00136E5E" w:rsidRPr="005B1384" w:rsidRDefault="009012CA" w:rsidP="00FC0DA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AW</w:t>
            </w:r>
          </w:p>
        </w:tc>
        <w:tc>
          <w:tcPr>
            <w:tcW w:w="2070" w:type="dxa"/>
          </w:tcPr>
          <w:p w14:paraId="56DEBAD6" w14:textId="77777777" w:rsidR="00136E5E" w:rsidRPr="005B1384" w:rsidRDefault="00136E5E" w:rsidP="00FC0DA7">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Pr>
                <w:rFonts w:eastAsia="Times New Roman" w:cs="Arial"/>
                <w:sz w:val="20"/>
                <w:szCs w:val="20"/>
              </w:rPr>
              <w:t>AddnLangCd</w:t>
            </w:r>
            <w:proofErr w:type="spellEnd"/>
          </w:p>
        </w:tc>
        <w:tc>
          <w:tcPr>
            <w:tcW w:w="2160" w:type="dxa"/>
          </w:tcPr>
          <w:p w14:paraId="39B279E9" w14:textId="77777777" w:rsidR="00136E5E" w:rsidRPr="005B1384" w:rsidRDefault="00136E5E" w:rsidP="00FC0DA7">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Additional Language Code</w:t>
            </w:r>
          </w:p>
        </w:tc>
        <w:tc>
          <w:tcPr>
            <w:tcW w:w="810" w:type="dxa"/>
          </w:tcPr>
          <w:p w14:paraId="0EFBB524" w14:textId="77777777" w:rsidR="00136E5E" w:rsidRPr="005B1384" w:rsidRDefault="00136E5E" w:rsidP="00FC0DA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4</w:t>
            </w:r>
          </w:p>
        </w:tc>
        <w:tc>
          <w:tcPr>
            <w:tcW w:w="1080" w:type="dxa"/>
          </w:tcPr>
          <w:p w14:paraId="6960E338" w14:textId="77777777" w:rsidR="00136E5E" w:rsidRPr="005B1384" w:rsidRDefault="00136E5E" w:rsidP="00FC0DA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char</w:t>
            </w:r>
          </w:p>
        </w:tc>
        <w:tc>
          <w:tcPr>
            <w:tcW w:w="990" w:type="dxa"/>
          </w:tcPr>
          <w:p w14:paraId="44F9BD93" w14:textId="77777777" w:rsidR="00136E5E" w:rsidRPr="005B1384" w:rsidRDefault="00136E5E" w:rsidP="00FC0DA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Y</w:t>
            </w:r>
          </w:p>
        </w:tc>
        <w:tc>
          <w:tcPr>
            <w:tcW w:w="1080" w:type="dxa"/>
          </w:tcPr>
          <w:p w14:paraId="3BEA8F43" w14:textId="77777777" w:rsidR="00136E5E" w:rsidRPr="005B1384" w:rsidRDefault="00136E5E" w:rsidP="00FC0DA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N</w:t>
            </w:r>
          </w:p>
        </w:tc>
        <w:tc>
          <w:tcPr>
            <w:tcW w:w="4320" w:type="dxa"/>
          </w:tcPr>
          <w:p w14:paraId="3086D588" w14:textId="77777777" w:rsidR="00136E5E" w:rsidRPr="005B1384" w:rsidRDefault="00136E5E" w:rsidP="00FC0DA7">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349D1">
              <w:rPr>
                <w:rFonts w:eastAsia="Times New Roman" w:cs="Arial"/>
                <w:sz w:val="20"/>
                <w:szCs w:val="20"/>
              </w:rPr>
              <w:t>Code indicating any additional language a student uses to communicate that is not the language of origin.</w:t>
            </w:r>
          </w:p>
        </w:tc>
      </w:tr>
      <w:tr w:rsidR="00DB6CCD" w:rsidRPr="005B1384" w14:paraId="4BBA698B"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15" w:type="dxa"/>
          </w:tcPr>
          <w:p w14:paraId="36E2C2AC" w14:textId="4F09FAD7" w:rsidR="00DB6CCD" w:rsidRDefault="00DB6CCD" w:rsidP="005B1384">
            <w:pPr>
              <w:spacing w:after="0"/>
              <w:jc w:val="center"/>
              <w:rPr>
                <w:rFonts w:eastAsia="Times New Roman" w:cs="Arial"/>
                <w:sz w:val="20"/>
                <w:szCs w:val="20"/>
              </w:rPr>
            </w:pPr>
            <w:r>
              <w:rPr>
                <w:rFonts w:eastAsia="Times New Roman" w:cs="Arial"/>
                <w:sz w:val="20"/>
                <w:szCs w:val="20"/>
              </w:rPr>
              <w:t>50</w:t>
            </w:r>
          </w:p>
        </w:tc>
        <w:tc>
          <w:tcPr>
            <w:tcW w:w="990" w:type="dxa"/>
          </w:tcPr>
          <w:p w14:paraId="34531933" w14:textId="1EED7C09" w:rsidR="00DB6CCD" w:rsidRDefault="00DB6CCD"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AX</w:t>
            </w:r>
          </w:p>
        </w:tc>
        <w:tc>
          <w:tcPr>
            <w:tcW w:w="2070" w:type="dxa"/>
          </w:tcPr>
          <w:p w14:paraId="72FA95C3" w14:textId="2BFA2812" w:rsidR="00DB6CCD" w:rsidRPr="005B1384" w:rsidRDefault="00DB6CCD"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DB6CCD">
              <w:rPr>
                <w:rFonts w:eastAsia="Times New Roman" w:cs="Arial"/>
                <w:sz w:val="20"/>
                <w:szCs w:val="20"/>
              </w:rPr>
              <w:t>DemogFill</w:t>
            </w:r>
            <w:proofErr w:type="spellEnd"/>
          </w:p>
        </w:tc>
        <w:tc>
          <w:tcPr>
            <w:tcW w:w="2160" w:type="dxa"/>
          </w:tcPr>
          <w:p w14:paraId="12504AAF" w14:textId="28040030" w:rsidR="00DB6CCD" w:rsidRPr="005B1384" w:rsidRDefault="00DB6CCD"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B6CCD">
              <w:rPr>
                <w:rFonts w:eastAsia="Times New Roman" w:cs="Arial"/>
                <w:sz w:val="20"/>
                <w:szCs w:val="20"/>
              </w:rPr>
              <w:t>Demographic Filler</w:t>
            </w:r>
          </w:p>
        </w:tc>
        <w:tc>
          <w:tcPr>
            <w:tcW w:w="810" w:type="dxa"/>
          </w:tcPr>
          <w:p w14:paraId="2D4DE455" w14:textId="44B6330F" w:rsidR="00DB6CCD" w:rsidRPr="005B1384" w:rsidRDefault="00DB6CCD"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11</w:t>
            </w:r>
          </w:p>
        </w:tc>
        <w:tc>
          <w:tcPr>
            <w:tcW w:w="1080" w:type="dxa"/>
          </w:tcPr>
          <w:p w14:paraId="203D52AB" w14:textId="3679B7B9" w:rsidR="00DB6CCD" w:rsidRPr="005B1384" w:rsidRDefault="00DB6CCD"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Varchar</w:t>
            </w:r>
          </w:p>
        </w:tc>
        <w:tc>
          <w:tcPr>
            <w:tcW w:w="990" w:type="dxa"/>
          </w:tcPr>
          <w:p w14:paraId="6B993007" w14:textId="768A11F0" w:rsidR="00DB6CCD" w:rsidRPr="005B1384" w:rsidRDefault="00DB6CCD"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N</w:t>
            </w:r>
          </w:p>
        </w:tc>
        <w:tc>
          <w:tcPr>
            <w:tcW w:w="1080" w:type="dxa"/>
          </w:tcPr>
          <w:p w14:paraId="6ED46870" w14:textId="29DF2D4F" w:rsidR="00DB6CCD" w:rsidRPr="005B1384" w:rsidRDefault="00DB6CCD"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N</w:t>
            </w:r>
          </w:p>
        </w:tc>
        <w:tc>
          <w:tcPr>
            <w:tcW w:w="4320" w:type="dxa"/>
          </w:tcPr>
          <w:p w14:paraId="65B7801B" w14:textId="5142EC1E" w:rsidR="00DB6CCD" w:rsidRPr="005B1384" w:rsidRDefault="00DB6CCD"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B6CCD">
              <w:rPr>
                <w:rFonts w:eastAsia="Times New Roman" w:cs="Arial"/>
                <w:sz w:val="20"/>
                <w:szCs w:val="20"/>
              </w:rPr>
              <w:t>Reserved for future use.</w:t>
            </w:r>
          </w:p>
        </w:tc>
      </w:tr>
      <w:tr w:rsidR="000E671F" w:rsidRPr="005B1384" w14:paraId="1374DDE0"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15" w:type="dxa"/>
            <w:hideMark/>
          </w:tcPr>
          <w:p w14:paraId="1159A5E6" w14:textId="01C8998C" w:rsidR="000E671F" w:rsidRPr="005B1384" w:rsidRDefault="009012CA" w:rsidP="005B1384">
            <w:pPr>
              <w:spacing w:after="0"/>
              <w:jc w:val="center"/>
              <w:rPr>
                <w:rFonts w:eastAsia="Times New Roman" w:cs="Arial"/>
                <w:sz w:val="20"/>
                <w:szCs w:val="20"/>
              </w:rPr>
            </w:pPr>
            <w:r>
              <w:rPr>
                <w:rFonts w:eastAsia="Times New Roman" w:cs="Arial"/>
                <w:sz w:val="20"/>
                <w:szCs w:val="20"/>
              </w:rPr>
              <w:t>51</w:t>
            </w:r>
          </w:p>
        </w:tc>
        <w:tc>
          <w:tcPr>
            <w:tcW w:w="990" w:type="dxa"/>
            <w:hideMark/>
          </w:tcPr>
          <w:p w14:paraId="373E1390" w14:textId="07B744D6" w:rsidR="000E671F" w:rsidRPr="005B1384" w:rsidRDefault="009012CA"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AY</w:t>
            </w:r>
          </w:p>
        </w:tc>
        <w:tc>
          <w:tcPr>
            <w:tcW w:w="2070" w:type="dxa"/>
            <w:hideMark/>
          </w:tcPr>
          <w:p w14:paraId="63815F31" w14:textId="6C2CA497"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SECCPrimDsbltyCd</w:t>
            </w:r>
            <w:proofErr w:type="spellEnd"/>
          </w:p>
        </w:tc>
        <w:tc>
          <w:tcPr>
            <w:tcW w:w="2160" w:type="dxa"/>
            <w:hideMark/>
          </w:tcPr>
          <w:p w14:paraId="752DB982" w14:textId="07B32A59"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Primary Disability Code</w:t>
            </w:r>
          </w:p>
        </w:tc>
        <w:tc>
          <w:tcPr>
            <w:tcW w:w="810" w:type="dxa"/>
            <w:hideMark/>
          </w:tcPr>
          <w:p w14:paraId="7632A0D7" w14:textId="7F6C449C" w:rsidR="000E671F" w:rsidRPr="005B1384" w:rsidRDefault="000E671F"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2</w:t>
            </w:r>
          </w:p>
        </w:tc>
        <w:tc>
          <w:tcPr>
            <w:tcW w:w="1080" w:type="dxa"/>
            <w:hideMark/>
          </w:tcPr>
          <w:p w14:paraId="0F51589C" w14:textId="77912249"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3EC11FEE" w14:textId="15DD300D"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11F2BD56" w14:textId="61891AFE"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285657D9" w14:textId="40821AEB"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Code indicating the primary disability (eligibility) of the student.</w:t>
            </w:r>
          </w:p>
        </w:tc>
      </w:tr>
      <w:tr w:rsidR="000E671F" w:rsidRPr="005B1384" w14:paraId="4351F91B"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05709D24" w14:textId="1CD88955" w:rsidR="000E671F" w:rsidRPr="005B1384" w:rsidRDefault="009012CA" w:rsidP="005B1384">
            <w:pPr>
              <w:spacing w:after="0"/>
              <w:jc w:val="center"/>
              <w:rPr>
                <w:rFonts w:eastAsia="Times New Roman" w:cs="Arial"/>
                <w:sz w:val="20"/>
                <w:szCs w:val="20"/>
              </w:rPr>
            </w:pPr>
            <w:r>
              <w:rPr>
                <w:rFonts w:eastAsia="Times New Roman" w:cs="Arial"/>
                <w:sz w:val="20"/>
                <w:szCs w:val="20"/>
              </w:rPr>
              <w:t>52</w:t>
            </w:r>
          </w:p>
        </w:tc>
        <w:tc>
          <w:tcPr>
            <w:tcW w:w="990" w:type="dxa"/>
            <w:hideMark/>
          </w:tcPr>
          <w:p w14:paraId="4C491B7C" w14:textId="3A194634" w:rsidR="000E671F" w:rsidRPr="005B1384" w:rsidRDefault="009012CA"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AZ</w:t>
            </w:r>
          </w:p>
        </w:tc>
        <w:tc>
          <w:tcPr>
            <w:tcW w:w="2070" w:type="dxa"/>
            <w:hideMark/>
          </w:tcPr>
          <w:p w14:paraId="2BB040BC" w14:textId="78CDB03B"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DsplnDtTxt</w:t>
            </w:r>
          </w:p>
        </w:tc>
        <w:tc>
          <w:tcPr>
            <w:tcW w:w="2160" w:type="dxa"/>
            <w:hideMark/>
          </w:tcPr>
          <w:p w14:paraId="23B03A39" w14:textId="3073F7BF"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Discipline Action Date</w:t>
            </w:r>
          </w:p>
        </w:tc>
        <w:tc>
          <w:tcPr>
            <w:tcW w:w="810" w:type="dxa"/>
            <w:hideMark/>
          </w:tcPr>
          <w:p w14:paraId="3AB672F3" w14:textId="6BF4156E" w:rsidR="000E671F" w:rsidRPr="005B1384" w:rsidRDefault="000E671F"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8</w:t>
            </w:r>
          </w:p>
        </w:tc>
        <w:tc>
          <w:tcPr>
            <w:tcW w:w="1080" w:type="dxa"/>
            <w:hideMark/>
          </w:tcPr>
          <w:p w14:paraId="0464B0BE" w14:textId="0DE6FBE6"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datetime</w:t>
            </w:r>
          </w:p>
        </w:tc>
        <w:tc>
          <w:tcPr>
            <w:tcW w:w="990" w:type="dxa"/>
            <w:hideMark/>
          </w:tcPr>
          <w:p w14:paraId="25DD220C" w14:textId="715A5F6C"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2F6FE29A" w14:textId="330BAD45"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72550948" w14:textId="255B8C19"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Date that disciplinary action was taken against the student </w:t>
            </w:r>
            <w:proofErr w:type="gramStart"/>
            <w:r w:rsidRPr="005B1384">
              <w:rPr>
                <w:rFonts w:eastAsia="Times New Roman" w:cs="Arial"/>
                <w:sz w:val="20"/>
                <w:szCs w:val="20"/>
              </w:rPr>
              <w:t>as a result of</w:t>
            </w:r>
            <w:proofErr w:type="gramEnd"/>
            <w:r w:rsidRPr="005B1384">
              <w:rPr>
                <w:rFonts w:eastAsia="Times New Roman" w:cs="Arial"/>
                <w:sz w:val="20"/>
                <w:szCs w:val="20"/>
              </w:rPr>
              <w:t xml:space="preserve"> the incident, may or may not be the same as the Discipline Incident Date.</w:t>
            </w:r>
          </w:p>
        </w:tc>
      </w:tr>
      <w:tr w:rsidR="000E671F" w:rsidRPr="005B1384" w14:paraId="7BEE8B75"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15" w:type="dxa"/>
            <w:hideMark/>
          </w:tcPr>
          <w:p w14:paraId="3ACE54A7" w14:textId="76A71CA8" w:rsidR="000E671F" w:rsidRPr="005B1384" w:rsidRDefault="009012CA" w:rsidP="005B1384">
            <w:pPr>
              <w:spacing w:after="0"/>
              <w:jc w:val="center"/>
              <w:rPr>
                <w:rFonts w:eastAsia="Times New Roman" w:cs="Arial"/>
                <w:sz w:val="20"/>
                <w:szCs w:val="20"/>
              </w:rPr>
            </w:pPr>
            <w:r>
              <w:rPr>
                <w:rFonts w:eastAsia="Times New Roman" w:cs="Arial"/>
                <w:sz w:val="20"/>
                <w:szCs w:val="20"/>
              </w:rPr>
              <w:t>53</w:t>
            </w:r>
          </w:p>
        </w:tc>
        <w:tc>
          <w:tcPr>
            <w:tcW w:w="990" w:type="dxa"/>
            <w:hideMark/>
          </w:tcPr>
          <w:p w14:paraId="18926E53" w14:textId="04034070" w:rsidR="000E671F" w:rsidRPr="005B1384" w:rsidRDefault="009012CA"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BA</w:t>
            </w:r>
          </w:p>
        </w:tc>
        <w:tc>
          <w:tcPr>
            <w:tcW w:w="2070" w:type="dxa"/>
            <w:hideMark/>
          </w:tcPr>
          <w:p w14:paraId="449F2FF5" w14:textId="780C0CE2"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DsplnActnTypCd</w:t>
            </w:r>
          </w:p>
        </w:tc>
        <w:tc>
          <w:tcPr>
            <w:tcW w:w="2160" w:type="dxa"/>
            <w:hideMark/>
          </w:tcPr>
          <w:p w14:paraId="29FFA09F" w14:textId="01573058"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Discipline Action Type Code</w:t>
            </w:r>
          </w:p>
        </w:tc>
        <w:tc>
          <w:tcPr>
            <w:tcW w:w="810" w:type="dxa"/>
            <w:hideMark/>
          </w:tcPr>
          <w:p w14:paraId="4EC1CCB3" w14:textId="08E6455D" w:rsidR="000E671F" w:rsidRPr="005B1384" w:rsidRDefault="000E671F"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7BD6E02A" w14:textId="04FFA667"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7D62B619" w14:textId="5E9F8370"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4EF0CD40" w14:textId="288242DB"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06FEE6F2" w14:textId="284BA194"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Code describing the disciplinary action taken against the student </w:t>
            </w:r>
            <w:proofErr w:type="gramStart"/>
            <w:r w:rsidRPr="005B1384">
              <w:rPr>
                <w:rFonts w:eastAsia="Times New Roman" w:cs="Arial"/>
                <w:sz w:val="20"/>
                <w:szCs w:val="20"/>
              </w:rPr>
              <w:t>as a result of</w:t>
            </w:r>
            <w:proofErr w:type="gramEnd"/>
            <w:r w:rsidRPr="005B1384">
              <w:rPr>
                <w:rFonts w:eastAsia="Times New Roman" w:cs="Arial"/>
                <w:sz w:val="20"/>
                <w:szCs w:val="20"/>
              </w:rPr>
              <w:t xml:space="preserve"> the incident.</w:t>
            </w:r>
          </w:p>
        </w:tc>
      </w:tr>
      <w:tr w:rsidR="000E671F" w:rsidRPr="005B1384" w14:paraId="4911FC26"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0968F487" w14:textId="0BCBAF47" w:rsidR="000E671F" w:rsidRPr="005B1384" w:rsidRDefault="009012CA" w:rsidP="005B1384">
            <w:pPr>
              <w:spacing w:after="0"/>
              <w:jc w:val="center"/>
              <w:rPr>
                <w:rFonts w:eastAsia="Times New Roman" w:cs="Arial"/>
                <w:sz w:val="20"/>
                <w:szCs w:val="20"/>
              </w:rPr>
            </w:pPr>
            <w:r>
              <w:rPr>
                <w:rFonts w:eastAsia="Times New Roman" w:cs="Arial"/>
                <w:sz w:val="20"/>
                <w:szCs w:val="20"/>
              </w:rPr>
              <w:t>54</w:t>
            </w:r>
          </w:p>
        </w:tc>
        <w:tc>
          <w:tcPr>
            <w:tcW w:w="990" w:type="dxa"/>
            <w:hideMark/>
          </w:tcPr>
          <w:p w14:paraId="1A799D9C" w14:textId="200FFF2D" w:rsidR="000E671F" w:rsidRPr="005B1384" w:rsidRDefault="009012CA"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BB</w:t>
            </w:r>
          </w:p>
        </w:tc>
        <w:tc>
          <w:tcPr>
            <w:tcW w:w="2070" w:type="dxa"/>
            <w:hideMark/>
          </w:tcPr>
          <w:p w14:paraId="46A036D9" w14:textId="2BBD2C67"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DistIncdntID</w:t>
            </w:r>
            <w:proofErr w:type="spellEnd"/>
          </w:p>
        </w:tc>
        <w:tc>
          <w:tcPr>
            <w:tcW w:w="2160" w:type="dxa"/>
            <w:hideMark/>
          </w:tcPr>
          <w:p w14:paraId="0B65001F" w14:textId="135D38E6"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District Discipline Incident Identifier</w:t>
            </w:r>
          </w:p>
        </w:tc>
        <w:tc>
          <w:tcPr>
            <w:tcW w:w="810" w:type="dxa"/>
            <w:hideMark/>
          </w:tcPr>
          <w:p w14:paraId="3CC25E35" w14:textId="7A5C7BFC" w:rsidR="000E671F" w:rsidRPr="005B1384" w:rsidRDefault="000E671F"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10</w:t>
            </w:r>
          </w:p>
        </w:tc>
        <w:tc>
          <w:tcPr>
            <w:tcW w:w="1080" w:type="dxa"/>
            <w:hideMark/>
          </w:tcPr>
          <w:p w14:paraId="07A4F2E5" w14:textId="490D67BC"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5E06F449" w14:textId="2251746F"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4BD67E18" w14:textId="29EC97B3"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7EB035EF" w14:textId="171E9235"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Identifier, assigned by the district, used to uniquely identify the incident leading to disciplinary action(s).</w:t>
            </w:r>
          </w:p>
        </w:tc>
      </w:tr>
      <w:tr w:rsidR="000E671F" w:rsidRPr="005B1384" w14:paraId="253F52A2"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52030E0D" w14:textId="621F259C" w:rsidR="000E671F" w:rsidRPr="005B1384" w:rsidRDefault="009012CA" w:rsidP="005B1384">
            <w:pPr>
              <w:spacing w:after="0"/>
              <w:jc w:val="center"/>
              <w:rPr>
                <w:rFonts w:eastAsia="Times New Roman" w:cs="Arial"/>
                <w:sz w:val="20"/>
                <w:szCs w:val="20"/>
              </w:rPr>
            </w:pPr>
            <w:r>
              <w:rPr>
                <w:rFonts w:eastAsia="Times New Roman" w:cs="Arial"/>
                <w:sz w:val="20"/>
                <w:szCs w:val="20"/>
              </w:rPr>
              <w:t>55</w:t>
            </w:r>
          </w:p>
        </w:tc>
        <w:tc>
          <w:tcPr>
            <w:tcW w:w="990" w:type="dxa"/>
            <w:hideMark/>
          </w:tcPr>
          <w:p w14:paraId="5A3EF72A" w14:textId="5FF2C369" w:rsidR="000E671F" w:rsidRPr="005B1384" w:rsidRDefault="00737782"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BC</w:t>
            </w:r>
          </w:p>
        </w:tc>
        <w:tc>
          <w:tcPr>
            <w:tcW w:w="2070" w:type="dxa"/>
            <w:hideMark/>
          </w:tcPr>
          <w:p w14:paraId="3C9CFC6C" w14:textId="04738B77"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PrimOffnsTypCd</w:t>
            </w:r>
            <w:proofErr w:type="spellEnd"/>
          </w:p>
        </w:tc>
        <w:tc>
          <w:tcPr>
            <w:tcW w:w="2160" w:type="dxa"/>
            <w:hideMark/>
          </w:tcPr>
          <w:p w14:paraId="6D8C7FDE" w14:textId="5FB9FAE4"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Primary Offense Type Code</w:t>
            </w:r>
          </w:p>
        </w:tc>
        <w:tc>
          <w:tcPr>
            <w:tcW w:w="810" w:type="dxa"/>
            <w:hideMark/>
          </w:tcPr>
          <w:p w14:paraId="4212502C" w14:textId="7CDAF289" w:rsidR="000E671F" w:rsidRPr="005B1384" w:rsidRDefault="000E671F"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539A90CF" w14:textId="76977FAE"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6BB23375" w14:textId="2D0A379D"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2E6CFCAD" w14:textId="7C04502F"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2626455A" w14:textId="4C850639"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Code describing the primary offense perpetrated by the student during the incident.</w:t>
            </w:r>
          </w:p>
        </w:tc>
      </w:tr>
      <w:tr w:rsidR="000E671F" w:rsidRPr="005B1384" w14:paraId="024DCC52"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0951C887" w14:textId="26C6C5B9" w:rsidR="000E671F" w:rsidRPr="005B1384" w:rsidRDefault="009012CA" w:rsidP="005B1384">
            <w:pPr>
              <w:spacing w:after="0"/>
              <w:jc w:val="center"/>
              <w:rPr>
                <w:rFonts w:eastAsia="Times New Roman" w:cs="Arial"/>
                <w:sz w:val="20"/>
                <w:szCs w:val="20"/>
              </w:rPr>
            </w:pPr>
            <w:r>
              <w:rPr>
                <w:rFonts w:eastAsia="Times New Roman" w:cs="Arial"/>
                <w:sz w:val="20"/>
                <w:szCs w:val="20"/>
              </w:rPr>
              <w:lastRenderedPageBreak/>
              <w:t>56</w:t>
            </w:r>
          </w:p>
        </w:tc>
        <w:tc>
          <w:tcPr>
            <w:tcW w:w="990" w:type="dxa"/>
            <w:hideMark/>
          </w:tcPr>
          <w:p w14:paraId="218694F3" w14:textId="329C23F9" w:rsidR="000E671F" w:rsidRPr="005B1384" w:rsidRDefault="009012CA"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BD</w:t>
            </w:r>
          </w:p>
        </w:tc>
        <w:tc>
          <w:tcPr>
            <w:tcW w:w="2070" w:type="dxa"/>
            <w:hideMark/>
          </w:tcPr>
          <w:p w14:paraId="430CE0B4" w14:textId="5F6406CA"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SecOffnsTypCd</w:t>
            </w:r>
            <w:proofErr w:type="spellEnd"/>
          </w:p>
        </w:tc>
        <w:tc>
          <w:tcPr>
            <w:tcW w:w="2160" w:type="dxa"/>
            <w:hideMark/>
          </w:tcPr>
          <w:p w14:paraId="60153C98" w14:textId="1B655E62"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Secondary Offense Type Code</w:t>
            </w:r>
          </w:p>
        </w:tc>
        <w:tc>
          <w:tcPr>
            <w:tcW w:w="810" w:type="dxa"/>
            <w:hideMark/>
          </w:tcPr>
          <w:p w14:paraId="29C27FF1" w14:textId="1AE297C4" w:rsidR="000E671F" w:rsidRPr="005B1384" w:rsidRDefault="000E671F"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25B30988" w14:textId="48BB0426"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60817D19" w14:textId="499AF0BC"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62A907FD" w14:textId="58123F5A"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09A461EF" w14:textId="4F153E7B"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Code describing a secondary offense perpetrated by the student during the incident.</w:t>
            </w:r>
          </w:p>
        </w:tc>
      </w:tr>
      <w:tr w:rsidR="000E671F" w:rsidRPr="005B1384" w14:paraId="52083F9E"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15" w:type="dxa"/>
            <w:hideMark/>
          </w:tcPr>
          <w:p w14:paraId="7DA405A1" w14:textId="3033BD97" w:rsidR="000E671F" w:rsidRPr="005B1384" w:rsidRDefault="009012CA" w:rsidP="005B1384">
            <w:pPr>
              <w:spacing w:after="0"/>
              <w:jc w:val="center"/>
              <w:rPr>
                <w:rFonts w:eastAsia="Times New Roman" w:cs="Arial"/>
                <w:sz w:val="20"/>
                <w:szCs w:val="20"/>
              </w:rPr>
            </w:pPr>
            <w:r>
              <w:rPr>
                <w:rFonts w:eastAsia="Times New Roman" w:cs="Arial"/>
                <w:sz w:val="20"/>
                <w:szCs w:val="20"/>
              </w:rPr>
              <w:t>57</w:t>
            </w:r>
          </w:p>
        </w:tc>
        <w:tc>
          <w:tcPr>
            <w:tcW w:w="990" w:type="dxa"/>
            <w:hideMark/>
          </w:tcPr>
          <w:p w14:paraId="1878F943" w14:textId="4BFD0D84" w:rsidR="000E671F" w:rsidRPr="005B1384" w:rsidRDefault="009012CA"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BE</w:t>
            </w:r>
          </w:p>
        </w:tc>
        <w:tc>
          <w:tcPr>
            <w:tcW w:w="2070" w:type="dxa"/>
            <w:hideMark/>
          </w:tcPr>
          <w:p w14:paraId="73FF4EFC" w14:textId="282210BC"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TertOffnsTypCd</w:t>
            </w:r>
            <w:proofErr w:type="spellEnd"/>
          </w:p>
        </w:tc>
        <w:tc>
          <w:tcPr>
            <w:tcW w:w="2160" w:type="dxa"/>
            <w:hideMark/>
          </w:tcPr>
          <w:p w14:paraId="24861CF9" w14:textId="3DE8CCC5"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Tertiary Offense Type Code</w:t>
            </w:r>
          </w:p>
        </w:tc>
        <w:tc>
          <w:tcPr>
            <w:tcW w:w="810" w:type="dxa"/>
            <w:hideMark/>
          </w:tcPr>
          <w:p w14:paraId="48124703" w14:textId="27047E8E" w:rsidR="000E671F" w:rsidRPr="005B1384" w:rsidRDefault="000E671F"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003B0DAB" w14:textId="7277D105"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748808D9" w14:textId="799A98EF"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21C861B9" w14:textId="3AEA0D39"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1F59C5DC" w14:textId="400A1C0C"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Code describing a tertiary offense perpetrated by the student during the incident.</w:t>
            </w:r>
          </w:p>
        </w:tc>
      </w:tr>
      <w:tr w:rsidR="000E671F" w:rsidRPr="005B1384" w14:paraId="46EDFC3B"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217D812B" w14:textId="45FC5B9E" w:rsidR="000E671F" w:rsidRPr="005B1384" w:rsidRDefault="00B355F3" w:rsidP="005B1384">
            <w:pPr>
              <w:spacing w:after="0"/>
              <w:jc w:val="center"/>
              <w:rPr>
                <w:rFonts w:eastAsia="Times New Roman" w:cs="Arial"/>
                <w:sz w:val="20"/>
                <w:szCs w:val="20"/>
              </w:rPr>
            </w:pPr>
            <w:r>
              <w:rPr>
                <w:rFonts w:eastAsia="Times New Roman" w:cs="Arial"/>
                <w:sz w:val="20"/>
                <w:szCs w:val="20"/>
              </w:rPr>
              <w:t>58</w:t>
            </w:r>
          </w:p>
        </w:tc>
        <w:tc>
          <w:tcPr>
            <w:tcW w:w="990" w:type="dxa"/>
            <w:hideMark/>
          </w:tcPr>
          <w:p w14:paraId="66D11042" w14:textId="7D538DFE" w:rsidR="000E671F" w:rsidRPr="005B1384" w:rsidRDefault="00B355F3"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BF</w:t>
            </w:r>
          </w:p>
        </w:tc>
        <w:tc>
          <w:tcPr>
            <w:tcW w:w="2070" w:type="dxa"/>
            <w:hideMark/>
          </w:tcPr>
          <w:p w14:paraId="7D69924F" w14:textId="25E2EB48"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PrimWpnTypCd</w:t>
            </w:r>
            <w:proofErr w:type="spellEnd"/>
          </w:p>
        </w:tc>
        <w:tc>
          <w:tcPr>
            <w:tcW w:w="2160" w:type="dxa"/>
            <w:hideMark/>
          </w:tcPr>
          <w:p w14:paraId="561ED4D6" w14:textId="0D68EE9E"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Primary Weapon Type Code</w:t>
            </w:r>
          </w:p>
        </w:tc>
        <w:tc>
          <w:tcPr>
            <w:tcW w:w="810" w:type="dxa"/>
            <w:hideMark/>
          </w:tcPr>
          <w:p w14:paraId="77D8048F" w14:textId="0D96E57D" w:rsidR="000E671F" w:rsidRPr="005B1384" w:rsidRDefault="000E671F"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3533D497" w14:textId="70EEA7D3"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206F7B66" w14:textId="0EA94B6E"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6FDDCA06" w14:textId="0FBF8585"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2A9C3D72" w14:textId="4171E887"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Code describing the primary weapon in the student's possession during the incident.</w:t>
            </w:r>
          </w:p>
        </w:tc>
      </w:tr>
      <w:tr w:rsidR="000E671F" w:rsidRPr="005B1384" w14:paraId="5650EAD9"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32F237A7" w14:textId="6D98718A" w:rsidR="000E671F" w:rsidRPr="005B1384" w:rsidRDefault="00B355F3" w:rsidP="005B1384">
            <w:pPr>
              <w:spacing w:after="0"/>
              <w:jc w:val="center"/>
              <w:rPr>
                <w:rFonts w:eastAsia="Times New Roman" w:cs="Arial"/>
                <w:sz w:val="20"/>
                <w:szCs w:val="20"/>
              </w:rPr>
            </w:pPr>
            <w:r>
              <w:rPr>
                <w:rFonts w:eastAsia="Times New Roman" w:cs="Arial"/>
                <w:sz w:val="20"/>
                <w:szCs w:val="20"/>
              </w:rPr>
              <w:t>59</w:t>
            </w:r>
          </w:p>
        </w:tc>
        <w:tc>
          <w:tcPr>
            <w:tcW w:w="990" w:type="dxa"/>
            <w:hideMark/>
          </w:tcPr>
          <w:p w14:paraId="114DE1CE" w14:textId="0C48A52A" w:rsidR="000E671F" w:rsidRPr="005B1384" w:rsidRDefault="00B355F3"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BG</w:t>
            </w:r>
          </w:p>
        </w:tc>
        <w:tc>
          <w:tcPr>
            <w:tcW w:w="2070" w:type="dxa"/>
            <w:hideMark/>
          </w:tcPr>
          <w:p w14:paraId="73DC5108" w14:textId="008FA5CA"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SecWpnTypCd</w:t>
            </w:r>
            <w:proofErr w:type="spellEnd"/>
          </w:p>
        </w:tc>
        <w:tc>
          <w:tcPr>
            <w:tcW w:w="2160" w:type="dxa"/>
            <w:hideMark/>
          </w:tcPr>
          <w:p w14:paraId="661D9EC2" w14:textId="21D7F1F4"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Secondary Weapon Type Code</w:t>
            </w:r>
          </w:p>
        </w:tc>
        <w:tc>
          <w:tcPr>
            <w:tcW w:w="810" w:type="dxa"/>
            <w:hideMark/>
          </w:tcPr>
          <w:p w14:paraId="19606640" w14:textId="7469E0A0" w:rsidR="000E671F" w:rsidRPr="005B1384" w:rsidRDefault="000E671F"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223F5CB3" w14:textId="1CDB4E4E"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73D40263" w14:textId="2457BF0F"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276C751F" w14:textId="5549692E"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06D5E222" w14:textId="7C54F588"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Code describing a secondary weapon in the student's possession during the incident.</w:t>
            </w:r>
          </w:p>
        </w:tc>
      </w:tr>
      <w:tr w:rsidR="000E671F" w:rsidRPr="005B1384" w14:paraId="63169C16"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794E5F05" w14:textId="59F4E132" w:rsidR="000E671F" w:rsidRPr="005B1384" w:rsidRDefault="00B355F3" w:rsidP="005B1384">
            <w:pPr>
              <w:spacing w:after="0"/>
              <w:jc w:val="center"/>
              <w:rPr>
                <w:rFonts w:eastAsia="Times New Roman" w:cs="Arial"/>
                <w:sz w:val="20"/>
                <w:szCs w:val="20"/>
              </w:rPr>
            </w:pPr>
            <w:r>
              <w:rPr>
                <w:rFonts w:eastAsia="Times New Roman" w:cs="Arial"/>
                <w:sz w:val="20"/>
                <w:szCs w:val="20"/>
              </w:rPr>
              <w:t>60</w:t>
            </w:r>
          </w:p>
        </w:tc>
        <w:tc>
          <w:tcPr>
            <w:tcW w:w="990" w:type="dxa"/>
            <w:hideMark/>
          </w:tcPr>
          <w:p w14:paraId="4EA03B00" w14:textId="22702A0F" w:rsidR="000E671F" w:rsidRPr="005B1384" w:rsidRDefault="00B355F3"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BH</w:t>
            </w:r>
          </w:p>
        </w:tc>
        <w:tc>
          <w:tcPr>
            <w:tcW w:w="2070" w:type="dxa"/>
            <w:hideMark/>
          </w:tcPr>
          <w:p w14:paraId="74045653" w14:textId="5663C5C2"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TertWpnTypCd</w:t>
            </w:r>
            <w:proofErr w:type="spellEnd"/>
          </w:p>
        </w:tc>
        <w:tc>
          <w:tcPr>
            <w:tcW w:w="2160" w:type="dxa"/>
            <w:hideMark/>
          </w:tcPr>
          <w:p w14:paraId="65709A7F" w14:textId="4CA68C27"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Tertiary Weapon Type Code</w:t>
            </w:r>
          </w:p>
        </w:tc>
        <w:tc>
          <w:tcPr>
            <w:tcW w:w="810" w:type="dxa"/>
            <w:hideMark/>
          </w:tcPr>
          <w:p w14:paraId="2BE3ED27" w14:textId="2C5B847E" w:rsidR="000E671F" w:rsidRPr="005B1384" w:rsidRDefault="000E671F"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4</w:t>
            </w:r>
          </w:p>
        </w:tc>
        <w:tc>
          <w:tcPr>
            <w:tcW w:w="1080" w:type="dxa"/>
            <w:hideMark/>
          </w:tcPr>
          <w:p w14:paraId="620DC409" w14:textId="4DF6A4D2"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4526896D" w14:textId="0A1DFE55"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7272F39C" w14:textId="3BB2C7E3"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3EF89FC8" w14:textId="54AB3478"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Code describing a tertiary weapon in the student's possession during the incident.</w:t>
            </w:r>
          </w:p>
        </w:tc>
      </w:tr>
      <w:tr w:rsidR="000E671F" w:rsidRPr="005B1384" w14:paraId="41EC6E64"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756EEF6D" w14:textId="4DBF4A5C" w:rsidR="000E671F" w:rsidRPr="005B1384" w:rsidRDefault="00B355F3" w:rsidP="005B1384">
            <w:pPr>
              <w:spacing w:after="0"/>
              <w:jc w:val="center"/>
              <w:rPr>
                <w:rFonts w:eastAsia="Times New Roman" w:cs="Arial"/>
                <w:sz w:val="20"/>
                <w:szCs w:val="20"/>
              </w:rPr>
            </w:pPr>
            <w:r>
              <w:rPr>
                <w:rFonts w:eastAsia="Times New Roman" w:cs="Arial"/>
                <w:sz w:val="20"/>
                <w:szCs w:val="20"/>
              </w:rPr>
              <w:t>61</w:t>
            </w:r>
          </w:p>
        </w:tc>
        <w:tc>
          <w:tcPr>
            <w:tcW w:w="990" w:type="dxa"/>
            <w:hideMark/>
          </w:tcPr>
          <w:p w14:paraId="3BE416F8" w14:textId="3E947A79" w:rsidR="000E671F" w:rsidRPr="005B1384" w:rsidRDefault="00B355F3"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BI</w:t>
            </w:r>
          </w:p>
        </w:tc>
        <w:tc>
          <w:tcPr>
            <w:tcW w:w="2070" w:type="dxa"/>
            <w:hideMark/>
          </w:tcPr>
          <w:p w14:paraId="3851F100" w14:textId="547EA856"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DsplnModCd</w:t>
            </w:r>
            <w:proofErr w:type="spellEnd"/>
          </w:p>
        </w:tc>
        <w:tc>
          <w:tcPr>
            <w:tcW w:w="2160" w:type="dxa"/>
            <w:hideMark/>
          </w:tcPr>
          <w:p w14:paraId="3A975CB9" w14:textId="1A0CC35C"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Discipline Modifier Code</w:t>
            </w:r>
          </w:p>
        </w:tc>
        <w:tc>
          <w:tcPr>
            <w:tcW w:w="810" w:type="dxa"/>
            <w:hideMark/>
          </w:tcPr>
          <w:p w14:paraId="5BCD093C" w14:textId="76AF6B46" w:rsidR="000E671F" w:rsidRPr="005B1384" w:rsidRDefault="000E671F"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63E82F71" w14:textId="42B347E1"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5D70EA6D" w14:textId="72D9487E"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4FDE3269" w14:textId="14BF0E1A"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1A40C5AE" w14:textId="2EDD73E4"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Code describing special circumstances that may have modified the disciplinary action taken.</w:t>
            </w:r>
          </w:p>
        </w:tc>
      </w:tr>
      <w:tr w:rsidR="000E671F" w:rsidRPr="005B1384" w14:paraId="0276BB52"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2653C56D" w14:textId="612B3FA2" w:rsidR="000E671F" w:rsidRPr="005B1384" w:rsidRDefault="00B355F3" w:rsidP="005B1384">
            <w:pPr>
              <w:spacing w:after="0"/>
              <w:jc w:val="center"/>
              <w:rPr>
                <w:rFonts w:eastAsia="Times New Roman" w:cs="Arial"/>
                <w:sz w:val="20"/>
                <w:szCs w:val="20"/>
              </w:rPr>
            </w:pPr>
            <w:r>
              <w:rPr>
                <w:rFonts w:eastAsia="Times New Roman" w:cs="Arial"/>
                <w:sz w:val="20"/>
                <w:szCs w:val="20"/>
              </w:rPr>
              <w:t>62</w:t>
            </w:r>
          </w:p>
        </w:tc>
        <w:tc>
          <w:tcPr>
            <w:tcW w:w="990" w:type="dxa"/>
            <w:hideMark/>
          </w:tcPr>
          <w:p w14:paraId="76C9AAEE" w14:textId="53351539" w:rsidR="000E671F" w:rsidRPr="005B1384" w:rsidRDefault="00B355F3"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BJ</w:t>
            </w:r>
          </w:p>
        </w:tc>
        <w:tc>
          <w:tcPr>
            <w:tcW w:w="2070" w:type="dxa"/>
            <w:hideMark/>
          </w:tcPr>
          <w:p w14:paraId="31AF5F7A" w14:textId="3C6B1431"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DsplnDays</w:t>
            </w:r>
            <w:proofErr w:type="spellEnd"/>
          </w:p>
        </w:tc>
        <w:tc>
          <w:tcPr>
            <w:tcW w:w="2160" w:type="dxa"/>
            <w:hideMark/>
          </w:tcPr>
          <w:p w14:paraId="2FEE9E44" w14:textId="72F279AF"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Discipline Days</w:t>
            </w:r>
          </w:p>
        </w:tc>
        <w:tc>
          <w:tcPr>
            <w:tcW w:w="810" w:type="dxa"/>
            <w:hideMark/>
          </w:tcPr>
          <w:p w14:paraId="703A7376" w14:textId="5B331F44" w:rsidR="000E671F" w:rsidRPr="005B1384" w:rsidRDefault="000E671F"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5</w:t>
            </w:r>
          </w:p>
        </w:tc>
        <w:tc>
          <w:tcPr>
            <w:tcW w:w="1080" w:type="dxa"/>
            <w:hideMark/>
          </w:tcPr>
          <w:p w14:paraId="0D6C7121" w14:textId="534354BC"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numeric</w:t>
            </w:r>
          </w:p>
        </w:tc>
        <w:tc>
          <w:tcPr>
            <w:tcW w:w="990" w:type="dxa"/>
            <w:hideMark/>
          </w:tcPr>
          <w:p w14:paraId="143CAAD3" w14:textId="591692C0"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76721E17" w14:textId="5208C383"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12F95676" w14:textId="35416AC8"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B81851">
              <w:rPr>
                <w:rFonts w:eastAsia="Times New Roman" w:cs="Arial"/>
                <w:sz w:val="20"/>
                <w:szCs w:val="20"/>
              </w:rPr>
              <w:t>Number of school days associated with the disciplinary action taken.  Partial Discipline Days are always rounded up to the nearest half day.</w:t>
            </w:r>
          </w:p>
        </w:tc>
      </w:tr>
      <w:tr w:rsidR="000E671F" w:rsidRPr="005B1384" w14:paraId="4A8CA659"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1FFCF316" w14:textId="367C10B6" w:rsidR="000E671F" w:rsidRPr="005B1384" w:rsidRDefault="00B355F3" w:rsidP="005B1384">
            <w:pPr>
              <w:spacing w:after="0"/>
              <w:jc w:val="center"/>
              <w:rPr>
                <w:rFonts w:eastAsia="Times New Roman" w:cs="Arial"/>
                <w:sz w:val="20"/>
                <w:szCs w:val="20"/>
              </w:rPr>
            </w:pPr>
            <w:r>
              <w:rPr>
                <w:rFonts w:eastAsia="Times New Roman" w:cs="Arial"/>
                <w:sz w:val="20"/>
                <w:szCs w:val="20"/>
              </w:rPr>
              <w:t>63</w:t>
            </w:r>
          </w:p>
        </w:tc>
        <w:tc>
          <w:tcPr>
            <w:tcW w:w="990" w:type="dxa"/>
            <w:hideMark/>
          </w:tcPr>
          <w:p w14:paraId="4606529C" w14:textId="5099EA43" w:rsidR="000E671F" w:rsidRPr="005B1384" w:rsidRDefault="00B355F3"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BK</w:t>
            </w:r>
          </w:p>
        </w:tc>
        <w:tc>
          <w:tcPr>
            <w:tcW w:w="2070" w:type="dxa"/>
            <w:hideMark/>
          </w:tcPr>
          <w:p w14:paraId="7B9BFD51" w14:textId="316599A6"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IntrmSrvcFg</w:t>
            </w:r>
            <w:proofErr w:type="spellEnd"/>
          </w:p>
        </w:tc>
        <w:tc>
          <w:tcPr>
            <w:tcW w:w="2160" w:type="dxa"/>
            <w:hideMark/>
          </w:tcPr>
          <w:p w14:paraId="2A51F3AE" w14:textId="21C4476E"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Interim Educational Services Flag</w:t>
            </w:r>
          </w:p>
        </w:tc>
        <w:tc>
          <w:tcPr>
            <w:tcW w:w="810" w:type="dxa"/>
            <w:hideMark/>
          </w:tcPr>
          <w:p w14:paraId="24FE1961" w14:textId="01F4FD70" w:rsidR="000E671F" w:rsidRPr="005B1384" w:rsidRDefault="000E671F"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4320566F" w14:textId="2EAB6730"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4AA0C301" w14:textId="00A26A72"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1465DFAC" w14:textId="71DA3EE6"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234288F3" w14:textId="5CABF331"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Indicates whether the district provided interim educational services during the discipline days to enable the child to continue to participate in the general education curriculum and/or to progress toward meeting the goals set out in the student's IEP, although in another setting. (IDEA 300.101(a) and 300.530(d))</w:t>
            </w:r>
          </w:p>
        </w:tc>
      </w:tr>
      <w:tr w:rsidR="000E671F" w:rsidRPr="005B1384" w14:paraId="6881F4D9"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10D67688" w14:textId="32477739" w:rsidR="000E671F" w:rsidRPr="005B1384" w:rsidRDefault="00B355F3" w:rsidP="005B1384">
            <w:pPr>
              <w:spacing w:after="0"/>
              <w:jc w:val="center"/>
              <w:rPr>
                <w:rFonts w:eastAsia="Times New Roman" w:cs="Arial"/>
                <w:sz w:val="20"/>
                <w:szCs w:val="20"/>
              </w:rPr>
            </w:pPr>
            <w:r>
              <w:rPr>
                <w:rFonts w:eastAsia="Times New Roman" w:cs="Arial"/>
                <w:sz w:val="20"/>
                <w:szCs w:val="20"/>
              </w:rPr>
              <w:t>64</w:t>
            </w:r>
          </w:p>
        </w:tc>
        <w:tc>
          <w:tcPr>
            <w:tcW w:w="990" w:type="dxa"/>
            <w:hideMark/>
          </w:tcPr>
          <w:p w14:paraId="0E8DFCDA" w14:textId="7AB58FF5" w:rsidR="000E671F" w:rsidRPr="005B1384" w:rsidRDefault="00B355F3"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BL</w:t>
            </w:r>
          </w:p>
        </w:tc>
        <w:tc>
          <w:tcPr>
            <w:tcW w:w="2070" w:type="dxa"/>
            <w:hideMark/>
          </w:tcPr>
          <w:p w14:paraId="7829E892" w14:textId="480246F6"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VlntCrmnlOffnsFg</w:t>
            </w:r>
            <w:proofErr w:type="spellEnd"/>
          </w:p>
        </w:tc>
        <w:tc>
          <w:tcPr>
            <w:tcW w:w="2160" w:type="dxa"/>
            <w:hideMark/>
          </w:tcPr>
          <w:p w14:paraId="7ACC1DC6" w14:textId="1A69285B"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Violent Criminal Offense Arrest Flag </w:t>
            </w:r>
          </w:p>
        </w:tc>
        <w:tc>
          <w:tcPr>
            <w:tcW w:w="810" w:type="dxa"/>
            <w:hideMark/>
          </w:tcPr>
          <w:p w14:paraId="039F3523" w14:textId="4F3DEE7E" w:rsidR="000E671F" w:rsidRPr="005B1384" w:rsidRDefault="000E671F"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1</w:t>
            </w:r>
          </w:p>
        </w:tc>
        <w:tc>
          <w:tcPr>
            <w:tcW w:w="1080" w:type="dxa"/>
            <w:hideMark/>
          </w:tcPr>
          <w:p w14:paraId="0DC62B1A" w14:textId="15F343E6"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char</w:t>
            </w:r>
          </w:p>
        </w:tc>
        <w:tc>
          <w:tcPr>
            <w:tcW w:w="990" w:type="dxa"/>
            <w:hideMark/>
          </w:tcPr>
          <w:p w14:paraId="06703E72" w14:textId="30808627"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1B183F28" w14:textId="4DA75777"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0C3BADA9" w14:textId="27D34D25"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 xml:space="preserve">Indicates that the incident resulted in the student's arrest for a violent criminal offense, </w:t>
            </w:r>
            <w:proofErr w:type="gramStart"/>
            <w:r w:rsidRPr="005B1384">
              <w:rPr>
                <w:rFonts w:eastAsia="Times New Roman" w:cs="Arial"/>
                <w:sz w:val="20"/>
                <w:szCs w:val="20"/>
              </w:rPr>
              <w:t>including:</w:t>
            </w:r>
            <w:proofErr w:type="gramEnd"/>
            <w:r w:rsidRPr="005B1384">
              <w:rPr>
                <w:rFonts w:eastAsia="Times New Roman" w:cs="Arial"/>
                <w:sz w:val="20"/>
                <w:szCs w:val="20"/>
              </w:rPr>
              <w:t xml:space="preserve"> Assault; Manufacture or delivery of a controlled substance; Sexual crimes using force, threatened use of force or against an incapacitated person; Arson; Robbery; Hate/Bias crime; Coercion; or Kidnapping.</w:t>
            </w:r>
          </w:p>
        </w:tc>
      </w:tr>
      <w:tr w:rsidR="000E671F" w:rsidRPr="005B1384" w14:paraId="05F90756"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5" w:type="dxa"/>
            <w:hideMark/>
          </w:tcPr>
          <w:p w14:paraId="5C9B1B79" w14:textId="2260AA6F" w:rsidR="000E671F" w:rsidRPr="005B1384" w:rsidRDefault="00B355F3" w:rsidP="005B1384">
            <w:pPr>
              <w:spacing w:after="0"/>
              <w:jc w:val="center"/>
              <w:rPr>
                <w:rFonts w:eastAsia="Times New Roman" w:cs="Arial"/>
                <w:sz w:val="20"/>
                <w:szCs w:val="20"/>
              </w:rPr>
            </w:pPr>
            <w:r>
              <w:rPr>
                <w:rFonts w:eastAsia="Times New Roman" w:cs="Arial"/>
                <w:sz w:val="20"/>
                <w:szCs w:val="20"/>
              </w:rPr>
              <w:t>65</w:t>
            </w:r>
          </w:p>
        </w:tc>
        <w:tc>
          <w:tcPr>
            <w:tcW w:w="990" w:type="dxa"/>
            <w:hideMark/>
          </w:tcPr>
          <w:p w14:paraId="4579C759" w14:textId="717724AF" w:rsidR="000E671F" w:rsidRPr="005B1384" w:rsidRDefault="00B355F3"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BM</w:t>
            </w:r>
          </w:p>
        </w:tc>
        <w:tc>
          <w:tcPr>
            <w:tcW w:w="2070" w:type="dxa"/>
            <w:hideMark/>
          </w:tcPr>
          <w:p w14:paraId="6BE18BBA" w14:textId="1B3A966B"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DsplnIncdntDtTxt</w:t>
            </w:r>
            <w:proofErr w:type="spellEnd"/>
          </w:p>
        </w:tc>
        <w:tc>
          <w:tcPr>
            <w:tcW w:w="2160" w:type="dxa"/>
            <w:hideMark/>
          </w:tcPr>
          <w:p w14:paraId="46BA5C13" w14:textId="31A94344"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Discipline Incident Date</w:t>
            </w:r>
          </w:p>
        </w:tc>
        <w:tc>
          <w:tcPr>
            <w:tcW w:w="810" w:type="dxa"/>
            <w:hideMark/>
          </w:tcPr>
          <w:p w14:paraId="766B2854" w14:textId="45864A9D" w:rsidR="000E671F" w:rsidRPr="005B1384" w:rsidRDefault="000E671F" w:rsidP="005B1384">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8</w:t>
            </w:r>
          </w:p>
        </w:tc>
        <w:tc>
          <w:tcPr>
            <w:tcW w:w="1080" w:type="dxa"/>
            <w:hideMark/>
          </w:tcPr>
          <w:p w14:paraId="07F72025" w14:textId="4BE94ABE"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datetime</w:t>
            </w:r>
          </w:p>
        </w:tc>
        <w:tc>
          <w:tcPr>
            <w:tcW w:w="990" w:type="dxa"/>
            <w:hideMark/>
          </w:tcPr>
          <w:p w14:paraId="2E98E836" w14:textId="4FE52F78"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1080" w:type="dxa"/>
            <w:hideMark/>
          </w:tcPr>
          <w:p w14:paraId="3B111F02" w14:textId="265ADD45" w:rsidR="000E671F" w:rsidRPr="005B1384" w:rsidRDefault="000E671F" w:rsidP="005B13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Y</w:t>
            </w:r>
          </w:p>
        </w:tc>
        <w:tc>
          <w:tcPr>
            <w:tcW w:w="4320" w:type="dxa"/>
            <w:hideMark/>
          </w:tcPr>
          <w:p w14:paraId="1ADF5CD5" w14:textId="06E76F45" w:rsidR="000E671F" w:rsidRPr="005B1384" w:rsidRDefault="000E671F" w:rsidP="005B1384">
            <w:pPr>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5B1384">
              <w:rPr>
                <w:rFonts w:eastAsia="Times New Roman" w:cs="Arial"/>
                <w:sz w:val="20"/>
                <w:szCs w:val="20"/>
              </w:rPr>
              <w:t>Date that disciplinary incident occurred, may or may not be same as Discipline Action Date.</w:t>
            </w:r>
          </w:p>
        </w:tc>
      </w:tr>
      <w:tr w:rsidR="000E671F" w:rsidRPr="005B1384" w14:paraId="0849E8C8" w14:textId="77777777" w:rsidTr="000E6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hideMark/>
          </w:tcPr>
          <w:p w14:paraId="3D9B2B4F" w14:textId="332ABB2D" w:rsidR="000E671F" w:rsidRPr="005B1384" w:rsidRDefault="00B355F3" w:rsidP="005B1384">
            <w:pPr>
              <w:spacing w:after="0"/>
              <w:jc w:val="center"/>
              <w:rPr>
                <w:rFonts w:eastAsia="Times New Roman" w:cs="Arial"/>
                <w:sz w:val="20"/>
                <w:szCs w:val="20"/>
              </w:rPr>
            </w:pPr>
            <w:r>
              <w:rPr>
                <w:rFonts w:eastAsia="Times New Roman" w:cs="Arial"/>
                <w:sz w:val="20"/>
                <w:szCs w:val="20"/>
              </w:rPr>
              <w:t>66</w:t>
            </w:r>
          </w:p>
        </w:tc>
        <w:tc>
          <w:tcPr>
            <w:tcW w:w="990" w:type="dxa"/>
            <w:hideMark/>
          </w:tcPr>
          <w:p w14:paraId="04D950F7" w14:textId="02C74EE8" w:rsidR="000E671F" w:rsidRPr="005B1384" w:rsidRDefault="00B355F3"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Pr>
                <w:rFonts w:eastAsia="Times New Roman" w:cs="Arial"/>
                <w:sz w:val="20"/>
                <w:szCs w:val="20"/>
              </w:rPr>
              <w:t>BN</w:t>
            </w:r>
          </w:p>
        </w:tc>
        <w:tc>
          <w:tcPr>
            <w:tcW w:w="2070" w:type="dxa"/>
            <w:hideMark/>
          </w:tcPr>
          <w:p w14:paraId="2003D05A" w14:textId="55D3606A"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proofErr w:type="spellStart"/>
            <w:r w:rsidRPr="005B1384">
              <w:rPr>
                <w:rFonts w:eastAsia="Times New Roman" w:cs="Arial"/>
                <w:sz w:val="20"/>
                <w:szCs w:val="20"/>
              </w:rPr>
              <w:t>DsplnFill</w:t>
            </w:r>
            <w:proofErr w:type="spellEnd"/>
          </w:p>
        </w:tc>
        <w:tc>
          <w:tcPr>
            <w:tcW w:w="2160" w:type="dxa"/>
            <w:hideMark/>
          </w:tcPr>
          <w:p w14:paraId="4D5CBE26" w14:textId="292696A7"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Discipline (</w:t>
            </w:r>
            <w:proofErr w:type="spellStart"/>
            <w:r w:rsidRPr="005B1384">
              <w:rPr>
                <w:rFonts w:eastAsia="Times New Roman" w:cs="Arial"/>
                <w:sz w:val="20"/>
                <w:szCs w:val="20"/>
              </w:rPr>
              <w:t>Dspln</w:t>
            </w:r>
            <w:proofErr w:type="spellEnd"/>
            <w:r w:rsidRPr="005B1384">
              <w:rPr>
                <w:rFonts w:eastAsia="Times New Roman" w:cs="Arial"/>
                <w:sz w:val="20"/>
                <w:szCs w:val="20"/>
              </w:rPr>
              <w:t>) Filler</w:t>
            </w:r>
          </w:p>
        </w:tc>
        <w:tc>
          <w:tcPr>
            <w:tcW w:w="810" w:type="dxa"/>
            <w:hideMark/>
          </w:tcPr>
          <w:p w14:paraId="79F78D25" w14:textId="486E5DD5" w:rsidR="000E671F" w:rsidRPr="005B1384" w:rsidRDefault="000E671F" w:rsidP="005B1384">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50</w:t>
            </w:r>
          </w:p>
        </w:tc>
        <w:tc>
          <w:tcPr>
            <w:tcW w:w="1080" w:type="dxa"/>
            <w:hideMark/>
          </w:tcPr>
          <w:p w14:paraId="28EEC060" w14:textId="4D129410"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varchar</w:t>
            </w:r>
          </w:p>
        </w:tc>
        <w:tc>
          <w:tcPr>
            <w:tcW w:w="990" w:type="dxa"/>
            <w:hideMark/>
          </w:tcPr>
          <w:p w14:paraId="6A56E722" w14:textId="5CC701ED"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1080" w:type="dxa"/>
            <w:hideMark/>
          </w:tcPr>
          <w:p w14:paraId="22EDEF66" w14:textId="59A1D250" w:rsidR="000E671F" w:rsidRPr="005B1384" w:rsidRDefault="000E671F" w:rsidP="005B138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N</w:t>
            </w:r>
          </w:p>
        </w:tc>
        <w:tc>
          <w:tcPr>
            <w:tcW w:w="4320" w:type="dxa"/>
            <w:hideMark/>
          </w:tcPr>
          <w:p w14:paraId="1D05F30D" w14:textId="300E3283" w:rsidR="000E671F" w:rsidRPr="005B1384" w:rsidRDefault="000E671F" w:rsidP="005B1384">
            <w:pPr>
              <w:spacing w:after="0"/>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5B1384">
              <w:rPr>
                <w:rFonts w:eastAsia="Times New Roman" w:cs="Arial"/>
                <w:sz w:val="20"/>
                <w:szCs w:val="20"/>
              </w:rPr>
              <w:t>Reserved for future use.</w:t>
            </w:r>
          </w:p>
        </w:tc>
      </w:tr>
    </w:tbl>
    <w:p w14:paraId="3B6F9F05" w14:textId="1D74E83A" w:rsidR="00DE38B4" w:rsidRPr="00DE38B4" w:rsidRDefault="00DE38B4" w:rsidP="00DE38B4">
      <w:pPr>
        <w:tabs>
          <w:tab w:val="left" w:pos="8250"/>
        </w:tabs>
      </w:pPr>
    </w:p>
    <w:p w14:paraId="287FE2F2" w14:textId="77777777" w:rsidR="00DE38B4" w:rsidRDefault="00DE38B4" w:rsidP="00DE38B4"/>
    <w:p w14:paraId="7B7ED110" w14:textId="77777777" w:rsidR="00DE38B4" w:rsidRPr="00DE38B4" w:rsidRDefault="00DE38B4" w:rsidP="00DE38B4">
      <w:pPr>
        <w:sectPr w:rsidR="00DE38B4" w:rsidRPr="00DE38B4" w:rsidSect="00A97ED3">
          <w:headerReference w:type="default" r:id="rId101"/>
          <w:footerReference w:type="default" r:id="rId102"/>
          <w:headerReference w:type="first" r:id="rId103"/>
          <w:footerReference w:type="first" r:id="rId104"/>
          <w:pgSz w:w="15840" w:h="12240" w:orient="landscape"/>
          <w:pgMar w:top="720" w:right="720" w:bottom="720" w:left="720" w:header="720" w:footer="720" w:gutter="0"/>
          <w:cols w:space="720"/>
        </w:sectPr>
      </w:pPr>
    </w:p>
    <w:p w14:paraId="43C11C6F" w14:textId="743A5CE8" w:rsidR="00DF0613" w:rsidRDefault="00EE213B" w:rsidP="00FC0DA7">
      <w:pPr>
        <w:pStyle w:val="Heading1"/>
      </w:pPr>
      <w:bookmarkStart w:id="102" w:name="_Toc194579397"/>
      <w:r>
        <w:lastRenderedPageBreak/>
        <w:t>Appendices</w:t>
      </w:r>
      <w:bookmarkEnd w:id="102"/>
    </w:p>
    <w:p w14:paraId="626CA0D2" w14:textId="60FB4290" w:rsidR="00320044" w:rsidRDefault="00320044" w:rsidP="00FC0DA7">
      <w:pPr>
        <w:pStyle w:val="Heading2"/>
      </w:pPr>
      <w:bookmarkStart w:id="103" w:name="_Discipline_Action_Type"/>
      <w:bookmarkStart w:id="104" w:name="_Toc194579398"/>
      <w:bookmarkEnd w:id="103"/>
      <w:r>
        <w:t>Codes</w:t>
      </w:r>
      <w:bookmarkEnd w:id="104"/>
    </w:p>
    <w:p w14:paraId="7C62719A" w14:textId="02FBA905" w:rsidR="00DF0613" w:rsidRPr="00320044" w:rsidRDefault="00EE213B" w:rsidP="00FC0DA7">
      <w:pPr>
        <w:pStyle w:val="Heading3"/>
      </w:pPr>
      <w:bookmarkStart w:id="105" w:name="_Toc194579399"/>
      <w:r w:rsidRPr="00320044">
        <w:t>Discipline Action Type</w:t>
      </w:r>
      <w:bookmarkEnd w:id="105"/>
    </w:p>
    <w:tbl>
      <w:tblPr>
        <w:tblStyle w:val="a6"/>
        <w:tblW w:w="1092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Discipline Action Type codes with name and description."/>
      </w:tblPr>
      <w:tblGrid>
        <w:gridCol w:w="726"/>
        <w:gridCol w:w="2962"/>
        <w:gridCol w:w="4765"/>
        <w:gridCol w:w="1234"/>
        <w:gridCol w:w="1238"/>
      </w:tblGrid>
      <w:tr w:rsidR="00DF0613" w14:paraId="6AEC67AF" w14:textId="77777777" w:rsidTr="00576C1A">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726" w:type="dxa"/>
            <w:shd w:val="clear" w:color="auto" w:fill="1F497D" w:themeFill="text2"/>
          </w:tcPr>
          <w:p w14:paraId="67AD0E90" w14:textId="77777777" w:rsidR="00DF0613" w:rsidRDefault="00EE213B">
            <w:pPr>
              <w:spacing w:after="0"/>
              <w:rPr>
                <w:sz w:val="20"/>
                <w:szCs w:val="20"/>
              </w:rPr>
            </w:pPr>
            <w:r>
              <w:rPr>
                <w:sz w:val="20"/>
                <w:szCs w:val="20"/>
              </w:rPr>
              <w:t>Code</w:t>
            </w:r>
          </w:p>
        </w:tc>
        <w:tc>
          <w:tcPr>
            <w:tcW w:w="2962" w:type="dxa"/>
            <w:shd w:val="clear" w:color="auto" w:fill="1F497D" w:themeFill="text2"/>
          </w:tcPr>
          <w:p w14:paraId="7514A09F" w14:textId="77777777" w:rsidR="00DF0613" w:rsidRDefault="00EE213B">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Name</w:t>
            </w:r>
          </w:p>
        </w:tc>
        <w:tc>
          <w:tcPr>
            <w:tcW w:w="4765" w:type="dxa"/>
            <w:shd w:val="clear" w:color="auto" w:fill="1F497D" w:themeFill="text2"/>
          </w:tcPr>
          <w:p w14:paraId="3362ECB2" w14:textId="77777777" w:rsidR="00DF0613" w:rsidRDefault="00EE213B">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c>
          <w:tcPr>
            <w:tcW w:w="1234" w:type="dxa"/>
            <w:shd w:val="clear" w:color="auto" w:fill="1F497D" w:themeFill="text2"/>
          </w:tcPr>
          <w:p w14:paraId="751F4918" w14:textId="77777777" w:rsidR="00DF0613" w:rsidRDefault="00EE213B">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Effective</w:t>
            </w:r>
          </w:p>
        </w:tc>
        <w:tc>
          <w:tcPr>
            <w:tcW w:w="1238" w:type="dxa"/>
            <w:shd w:val="clear" w:color="auto" w:fill="1F497D" w:themeFill="text2"/>
          </w:tcPr>
          <w:p w14:paraId="4C441527" w14:textId="77777777" w:rsidR="00DF0613" w:rsidRDefault="00EE213B">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End</w:t>
            </w:r>
          </w:p>
        </w:tc>
      </w:tr>
      <w:tr w:rsidR="00DF0613" w14:paraId="5DA38F28" w14:textId="77777777" w:rsidTr="00DF0613">
        <w:trPr>
          <w:cnfStyle w:val="000000100000" w:firstRow="0" w:lastRow="0" w:firstColumn="0" w:lastColumn="0" w:oddVBand="0" w:evenVBand="0" w:oddHBand="1" w:evenHBand="0" w:firstRowFirstColumn="0" w:firstRowLastColumn="0" w:lastRowFirstColumn="0" w:lastRowLastColumn="0"/>
          <w:trHeight w:val="1315"/>
        </w:trPr>
        <w:tc>
          <w:tcPr>
            <w:cnfStyle w:val="001000000000" w:firstRow="0" w:lastRow="0" w:firstColumn="1" w:lastColumn="0" w:oddVBand="0" w:evenVBand="0" w:oddHBand="0" w:evenHBand="0" w:firstRowFirstColumn="0" w:firstRowLastColumn="0" w:lastRowFirstColumn="0" w:lastRowLastColumn="0"/>
            <w:tcW w:w="726" w:type="dxa"/>
          </w:tcPr>
          <w:p w14:paraId="0A52A1B5" w14:textId="77777777" w:rsidR="00DF0613" w:rsidRDefault="00EE213B">
            <w:pPr>
              <w:rPr>
                <w:sz w:val="20"/>
                <w:szCs w:val="20"/>
              </w:rPr>
            </w:pPr>
            <w:r>
              <w:rPr>
                <w:sz w:val="20"/>
                <w:szCs w:val="20"/>
              </w:rPr>
              <w:t>1</w:t>
            </w:r>
          </w:p>
        </w:tc>
        <w:tc>
          <w:tcPr>
            <w:tcW w:w="2962" w:type="dxa"/>
          </w:tcPr>
          <w:p w14:paraId="1F125D6B" w14:textId="77777777" w:rsidR="00DF0613" w:rsidRDefault="00EE213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Expulsion</w:t>
            </w:r>
          </w:p>
        </w:tc>
        <w:tc>
          <w:tcPr>
            <w:tcW w:w="4765" w:type="dxa"/>
          </w:tcPr>
          <w:p w14:paraId="1E96A259"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An action taken by a local educational agency to remove a child from his/her regular school for disciplinary purposes for a period lasting longer than the permitted out-of-school suspension period allowed by the local educational agency policy.</w:t>
            </w:r>
          </w:p>
        </w:tc>
        <w:tc>
          <w:tcPr>
            <w:tcW w:w="1234" w:type="dxa"/>
          </w:tcPr>
          <w:p w14:paraId="694F0870" w14:textId="28FDB367" w:rsidR="00DF0613" w:rsidRDefault="00EE213B" w:rsidP="009C278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07/01/2018</w:t>
            </w:r>
          </w:p>
        </w:tc>
        <w:tc>
          <w:tcPr>
            <w:tcW w:w="1238" w:type="dxa"/>
          </w:tcPr>
          <w:p w14:paraId="18039CD0" w14:textId="77777777" w:rsidR="00DF0613" w:rsidRDefault="00DF0613">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DF0613" w14:paraId="576B04B7" w14:textId="77777777" w:rsidTr="00DF0613">
        <w:trPr>
          <w:cnfStyle w:val="000000010000" w:firstRow="0" w:lastRow="0" w:firstColumn="0" w:lastColumn="0" w:oddVBand="0" w:evenVBand="0" w:oddHBand="0" w:evenHBand="1"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6" w:type="dxa"/>
          </w:tcPr>
          <w:p w14:paraId="66B7E931" w14:textId="77777777" w:rsidR="00DF0613" w:rsidRDefault="00EE213B">
            <w:pPr>
              <w:spacing w:after="0"/>
              <w:rPr>
                <w:sz w:val="20"/>
                <w:szCs w:val="20"/>
              </w:rPr>
            </w:pPr>
            <w:r>
              <w:rPr>
                <w:sz w:val="20"/>
                <w:szCs w:val="20"/>
              </w:rPr>
              <w:t>2</w:t>
            </w:r>
          </w:p>
        </w:tc>
        <w:tc>
          <w:tcPr>
            <w:tcW w:w="2962" w:type="dxa"/>
          </w:tcPr>
          <w:p w14:paraId="3879D9B6" w14:textId="77777777" w:rsidR="00DF0613" w:rsidRDefault="00EE213B">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In-School Suspension</w:t>
            </w:r>
          </w:p>
        </w:tc>
        <w:tc>
          <w:tcPr>
            <w:tcW w:w="4765" w:type="dxa"/>
          </w:tcPr>
          <w:p w14:paraId="35A1FDF3" w14:textId="77777777" w:rsidR="00DF0613" w:rsidRDefault="00EE213B">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Instance in which a child is temporarily removed from his/her regular classroom(s) for disciplinary purposes but remains under the direct supervision of school personnel.</w:t>
            </w:r>
          </w:p>
        </w:tc>
        <w:tc>
          <w:tcPr>
            <w:tcW w:w="1234" w:type="dxa"/>
          </w:tcPr>
          <w:p w14:paraId="22981D29" w14:textId="77777777" w:rsidR="00DF0613" w:rsidRDefault="00EE213B">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07/01/2007</w:t>
            </w:r>
          </w:p>
        </w:tc>
        <w:tc>
          <w:tcPr>
            <w:tcW w:w="1238" w:type="dxa"/>
          </w:tcPr>
          <w:p w14:paraId="40A3651E" w14:textId="77777777" w:rsidR="00DF0613" w:rsidRDefault="00DF0613">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DF0613" w14:paraId="21F3415B" w14:textId="77777777" w:rsidTr="00DF0613">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6" w:type="dxa"/>
          </w:tcPr>
          <w:p w14:paraId="3FA0D1FF" w14:textId="77777777" w:rsidR="00DF0613" w:rsidRDefault="00EE213B">
            <w:pPr>
              <w:spacing w:after="0"/>
              <w:rPr>
                <w:sz w:val="20"/>
                <w:szCs w:val="20"/>
              </w:rPr>
            </w:pPr>
            <w:r>
              <w:rPr>
                <w:sz w:val="20"/>
                <w:szCs w:val="20"/>
              </w:rPr>
              <w:t>3</w:t>
            </w:r>
          </w:p>
        </w:tc>
        <w:tc>
          <w:tcPr>
            <w:tcW w:w="2962" w:type="dxa"/>
          </w:tcPr>
          <w:p w14:paraId="17A50499"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Out-of-School Suspension</w:t>
            </w:r>
          </w:p>
        </w:tc>
        <w:tc>
          <w:tcPr>
            <w:tcW w:w="4765" w:type="dxa"/>
          </w:tcPr>
          <w:p w14:paraId="30AE16B5"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Instance in which a child is temporarily removed from his/her regular school for disciplinary purposes to another setting (e.g., home, behavior center).</w:t>
            </w:r>
          </w:p>
        </w:tc>
        <w:tc>
          <w:tcPr>
            <w:tcW w:w="1234" w:type="dxa"/>
          </w:tcPr>
          <w:p w14:paraId="21A9EF47" w14:textId="77777777" w:rsidR="00DF0613" w:rsidRDefault="00EE213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07/01/2007</w:t>
            </w:r>
          </w:p>
        </w:tc>
        <w:tc>
          <w:tcPr>
            <w:tcW w:w="1238" w:type="dxa"/>
          </w:tcPr>
          <w:p w14:paraId="0F4D4240" w14:textId="77777777" w:rsidR="00DF0613" w:rsidRDefault="00DF061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DF0613" w14:paraId="6E681788" w14:textId="77777777" w:rsidTr="00DF0613">
        <w:trPr>
          <w:cnfStyle w:val="000000010000" w:firstRow="0" w:lastRow="0" w:firstColumn="0" w:lastColumn="0" w:oddVBand="0" w:evenVBand="0" w:oddHBand="0" w:evenHBand="1"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726" w:type="dxa"/>
          </w:tcPr>
          <w:p w14:paraId="0C1F0B11" w14:textId="77777777" w:rsidR="00DF0613" w:rsidRDefault="00EE213B">
            <w:pPr>
              <w:spacing w:after="0"/>
              <w:rPr>
                <w:sz w:val="20"/>
                <w:szCs w:val="20"/>
              </w:rPr>
            </w:pPr>
            <w:r>
              <w:rPr>
                <w:sz w:val="20"/>
                <w:szCs w:val="20"/>
              </w:rPr>
              <w:t>5</w:t>
            </w:r>
          </w:p>
        </w:tc>
        <w:tc>
          <w:tcPr>
            <w:tcW w:w="2962" w:type="dxa"/>
          </w:tcPr>
          <w:p w14:paraId="1DF837D6" w14:textId="77777777" w:rsidR="00DF0613" w:rsidRDefault="00EE213B">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Removal to an Alternative Educational Setting</w:t>
            </w:r>
          </w:p>
        </w:tc>
        <w:tc>
          <w:tcPr>
            <w:tcW w:w="4765" w:type="dxa"/>
          </w:tcPr>
          <w:p w14:paraId="5682CA1B" w14:textId="77777777" w:rsidR="00DF0613" w:rsidRDefault="00EE213B">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Instance in which school personnel (not the IEP team) order the removal of a student with a disability from the student's current educational placement to an appropriate interim alternative educational setting for not more than 45 school days.</w:t>
            </w:r>
          </w:p>
        </w:tc>
        <w:tc>
          <w:tcPr>
            <w:tcW w:w="1234" w:type="dxa"/>
          </w:tcPr>
          <w:p w14:paraId="729064F1" w14:textId="77777777" w:rsidR="00DF0613" w:rsidRDefault="00EE213B">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07/01/2007</w:t>
            </w:r>
          </w:p>
        </w:tc>
        <w:tc>
          <w:tcPr>
            <w:tcW w:w="1238" w:type="dxa"/>
          </w:tcPr>
          <w:p w14:paraId="287D6A69" w14:textId="77777777" w:rsidR="00DF0613" w:rsidRDefault="00DF0613">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bl>
    <w:p w14:paraId="2A5BB0FF" w14:textId="77777777" w:rsidR="00DF0613" w:rsidRDefault="00DF0613">
      <w:pPr>
        <w:spacing w:after="0"/>
      </w:pPr>
    </w:p>
    <w:p w14:paraId="1AA1F264" w14:textId="4E710905" w:rsidR="00DF0613" w:rsidRPr="00320044" w:rsidRDefault="00EE213B" w:rsidP="00FC0DA7">
      <w:pPr>
        <w:pStyle w:val="Heading3"/>
      </w:pPr>
      <w:bookmarkStart w:id="106" w:name="_Discipline_Modifier"/>
      <w:bookmarkStart w:id="107" w:name="_Toc194579400"/>
      <w:bookmarkEnd w:id="106"/>
      <w:r w:rsidRPr="00320044">
        <w:t>Discipline Modifier</w:t>
      </w:r>
      <w:bookmarkEnd w:id="107"/>
    </w:p>
    <w:tbl>
      <w:tblPr>
        <w:tblStyle w:val="a7"/>
        <w:tblW w:w="1079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Discipline Modifier codes with name and description."/>
      </w:tblPr>
      <w:tblGrid>
        <w:gridCol w:w="725"/>
        <w:gridCol w:w="2963"/>
        <w:gridCol w:w="4765"/>
        <w:gridCol w:w="1234"/>
        <w:gridCol w:w="1103"/>
      </w:tblGrid>
      <w:tr w:rsidR="00DF0613" w14:paraId="7A2D1745" w14:textId="77777777" w:rsidTr="00576C1A">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725" w:type="dxa"/>
            <w:shd w:val="clear" w:color="auto" w:fill="1F497D" w:themeFill="text2"/>
          </w:tcPr>
          <w:p w14:paraId="51DCB24E" w14:textId="77777777" w:rsidR="00DF0613" w:rsidRDefault="00EE213B">
            <w:pPr>
              <w:spacing w:after="0"/>
              <w:rPr>
                <w:sz w:val="20"/>
                <w:szCs w:val="20"/>
              </w:rPr>
            </w:pPr>
            <w:r>
              <w:rPr>
                <w:sz w:val="20"/>
                <w:szCs w:val="20"/>
              </w:rPr>
              <w:t>Code</w:t>
            </w:r>
          </w:p>
        </w:tc>
        <w:tc>
          <w:tcPr>
            <w:tcW w:w="2963" w:type="dxa"/>
            <w:shd w:val="clear" w:color="auto" w:fill="1F497D" w:themeFill="text2"/>
          </w:tcPr>
          <w:p w14:paraId="1AB13B39" w14:textId="77777777" w:rsidR="00DF0613" w:rsidRDefault="00EE213B">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Name</w:t>
            </w:r>
          </w:p>
        </w:tc>
        <w:tc>
          <w:tcPr>
            <w:tcW w:w="4765" w:type="dxa"/>
            <w:shd w:val="clear" w:color="auto" w:fill="1F497D" w:themeFill="text2"/>
          </w:tcPr>
          <w:p w14:paraId="1C39A7DE" w14:textId="77777777" w:rsidR="00DF0613" w:rsidRDefault="00EE213B">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c>
          <w:tcPr>
            <w:tcW w:w="1234" w:type="dxa"/>
            <w:shd w:val="clear" w:color="auto" w:fill="1F497D" w:themeFill="text2"/>
          </w:tcPr>
          <w:p w14:paraId="6AE99EED" w14:textId="77777777" w:rsidR="00DF0613" w:rsidRDefault="00EE213B">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Effective</w:t>
            </w:r>
          </w:p>
        </w:tc>
        <w:tc>
          <w:tcPr>
            <w:tcW w:w="1103" w:type="dxa"/>
            <w:shd w:val="clear" w:color="auto" w:fill="1F497D" w:themeFill="text2"/>
          </w:tcPr>
          <w:p w14:paraId="1F82DB8B" w14:textId="77777777" w:rsidR="00DF0613" w:rsidRDefault="00EE213B">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End</w:t>
            </w:r>
          </w:p>
        </w:tc>
      </w:tr>
      <w:tr w:rsidR="00DF0613" w14:paraId="11D645EC" w14:textId="77777777" w:rsidTr="00DF061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25" w:type="dxa"/>
          </w:tcPr>
          <w:p w14:paraId="2EE29F9D" w14:textId="77777777" w:rsidR="00DF0613" w:rsidRDefault="00EE213B">
            <w:pPr>
              <w:spacing w:after="0"/>
              <w:rPr>
                <w:sz w:val="20"/>
                <w:szCs w:val="20"/>
              </w:rPr>
            </w:pPr>
            <w:r>
              <w:rPr>
                <w:sz w:val="20"/>
                <w:szCs w:val="20"/>
              </w:rPr>
              <w:t>0</w:t>
            </w:r>
          </w:p>
        </w:tc>
        <w:tc>
          <w:tcPr>
            <w:tcW w:w="2963" w:type="dxa"/>
          </w:tcPr>
          <w:p w14:paraId="47121317"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Not Applicable</w:t>
            </w:r>
          </w:p>
        </w:tc>
        <w:tc>
          <w:tcPr>
            <w:tcW w:w="4765" w:type="dxa"/>
          </w:tcPr>
          <w:p w14:paraId="1B733705"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Not Applicable</w:t>
            </w:r>
          </w:p>
        </w:tc>
        <w:tc>
          <w:tcPr>
            <w:tcW w:w="1234" w:type="dxa"/>
          </w:tcPr>
          <w:p w14:paraId="2E12703E" w14:textId="77777777" w:rsidR="00DF0613" w:rsidRDefault="00EE213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07/01/2007</w:t>
            </w:r>
          </w:p>
        </w:tc>
        <w:tc>
          <w:tcPr>
            <w:tcW w:w="1103" w:type="dxa"/>
          </w:tcPr>
          <w:p w14:paraId="1468C18F" w14:textId="77777777" w:rsidR="00DF0613" w:rsidRDefault="00DF061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DF0613" w14:paraId="5B33C056" w14:textId="77777777" w:rsidTr="00DF0613">
        <w:trPr>
          <w:cnfStyle w:val="000000010000" w:firstRow="0" w:lastRow="0" w:firstColumn="0" w:lastColumn="0" w:oddVBand="0" w:evenVBand="0" w:oddHBand="0" w:evenHBand="1"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64452056" w14:textId="77777777" w:rsidR="00DF0613" w:rsidRDefault="00EE213B">
            <w:pPr>
              <w:spacing w:after="0"/>
              <w:rPr>
                <w:sz w:val="20"/>
                <w:szCs w:val="20"/>
              </w:rPr>
            </w:pPr>
            <w:r>
              <w:rPr>
                <w:sz w:val="20"/>
                <w:szCs w:val="20"/>
              </w:rPr>
              <w:t>1</w:t>
            </w:r>
          </w:p>
        </w:tc>
        <w:tc>
          <w:tcPr>
            <w:tcW w:w="2963" w:type="dxa"/>
          </w:tcPr>
          <w:p w14:paraId="4AF66686" w14:textId="3D9F39AE" w:rsidR="00DF0613" w:rsidRDefault="00EE213B">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Shortened </w:t>
            </w:r>
            <w:r w:rsidR="004649EB">
              <w:rPr>
                <w:sz w:val="20"/>
                <w:szCs w:val="20"/>
              </w:rPr>
              <w:t>Firearm</w:t>
            </w:r>
            <w:r>
              <w:rPr>
                <w:sz w:val="20"/>
                <w:szCs w:val="20"/>
              </w:rPr>
              <w:t xml:space="preserve"> Expulsion</w:t>
            </w:r>
          </w:p>
        </w:tc>
        <w:tc>
          <w:tcPr>
            <w:tcW w:w="4765" w:type="dxa"/>
          </w:tcPr>
          <w:p w14:paraId="69C7F001" w14:textId="2FEE5B84" w:rsidR="00DF0613" w:rsidRDefault="00EE213B">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Duration of the </w:t>
            </w:r>
            <w:r w:rsidR="004649EB">
              <w:rPr>
                <w:sz w:val="20"/>
                <w:szCs w:val="20"/>
              </w:rPr>
              <w:t>firearms</w:t>
            </w:r>
            <w:r>
              <w:rPr>
                <w:sz w:val="20"/>
                <w:szCs w:val="20"/>
              </w:rPr>
              <w:t xml:space="preserve"> expulsion was modified (in writing) to be less than one year by the chief administering officer of the local educational agency (superintendent of the district). ORS 339.250 (</w:t>
            </w:r>
            <w:r w:rsidR="00A96FE5">
              <w:rPr>
                <w:sz w:val="20"/>
                <w:szCs w:val="20"/>
              </w:rPr>
              <w:t>7</w:t>
            </w:r>
            <w:r>
              <w:rPr>
                <w:sz w:val="20"/>
                <w:szCs w:val="20"/>
              </w:rPr>
              <w:t>)</w:t>
            </w:r>
          </w:p>
        </w:tc>
        <w:tc>
          <w:tcPr>
            <w:tcW w:w="1234" w:type="dxa"/>
          </w:tcPr>
          <w:p w14:paraId="364F4196" w14:textId="1B6DFC75" w:rsidR="00DF0613" w:rsidRDefault="00EE213B">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07/01/20</w:t>
            </w:r>
            <w:r w:rsidR="004649EB">
              <w:rPr>
                <w:sz w:val="20"/>
                <w:szCs w:val="20"/>
              </w:rPr>
              <w:t>24</w:t>
            </w:r>
          </w:p>
        </w:tc>
        <w:tc>
          <w:tcPr>
            <w:tcW w:w="1103" w:type="dxa"/>
          </w:tcPr>
          <w:p w14:paraId="1993EE90" w14:textId="77777777" w:rsidR="00DF0613" w:rsidRDefault="00DF0613">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DF0613" w14:paraId="0C14866E" w14:textId="77777777" w:rsidTr="00DF0613">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6B667BA8" w14:textId="77777777" w:rsidR="00DF0613" w:rsidRDefault="00EE213B">
            <w:pPr>
              <w:spacing w:after="0"/>
              <w:rPr>
                <w:sz w:val="20"/>
                <w:szCs w:val="20"/>
              </w:rPr>
            </w:pPr>
            <w:r>
              <w:rPr>
                <w:sz w:val="20"/>
                <w:szCs w:val="20"/>
              </w:rPr>
              <w:t>2</w:t>
            </w:r>
          </w:p>
        </w:tc>
        <w:tc>
          <w:tcPr>
            <w:tcW w:w="2963" w:type="dxa"/>
          </w:tcPr>
          <w:p w14:paraId="55A2C2C2"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Removal By Administrative Law Judge</w:t>
            </w:r>
          </w:p>
        </w:tc>
        <w:tc>
          <w:tcPr>
            <w:tcW w:w="4765" w:type="dxa"/>
          </w:tcPr>
          <w:p w14:paraId="60166783" w14:textId="77777777" w:rsidR="00DF0613" w:rsidRDefault="00EE21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Removal was ordered by an administrative law judge (ALJ) because the child exhibits behavior that is substantially likely to result in</w:t>
            </w:r>
            <w:r w:rsidR="000B1A7F">
              <w:rPr>
                <w:sz w:val="20"/>
                <w:szCs w:val="20"/>
              </w:rPr>
              <w:t xml:space="preserve"> injury to the child or others.</w:t>
            </w:r>
          </w:p>
        </w:tc>
        <w:tc>
          <w:tcPr>
            <w:tcW w:w="1234" w:type="dxa"/>
          </w:tcPr>
          <w:p w14:paraId="568E0107" w14:textId="77777777" w:rsidR="00DF0613" w:rsidRDefault="00EE213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07/01/2007</w:t>
            </w:r>
          </w:p>
        </w:tc>
        <w:tc>
          <w:tcPr>
            <w:tcW w:w="1103" w:type="dxa"/>
          </w:tcPr>
          <w:p w14:paraId="20CA4DB9" w14:textId="77777777" w:rsidR="00DF0613" w:rsidRDefault="00DF061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0A75E3BC" w14:textId="77777777" w:rsidR="0013518D" w:rsidRDefault="0013518D">
      <w:r>
        <w:br w:type="page"/>
      </w:r>
    </w:p>
    <w:p w14:paraId="67AE587E" w14:textId="05BE19EB" w:rsidR="00DF0613" w:rsidRPr="00320044" w:rsidRDefault="00F4511E" w:rsidP="00FC0DA7">
      <w:pPr>
        <w:pStyle w:val="Heading3"/>
      </w:pPr>
      <w:bookmarkStart w:id="108" w:name="_Disability_Code"/>
      <w:bookmarkStart w:id="109" w:name="_Offense_Type"/>
      <w:bookmarkStart w:id="110" w:name="_Toc194579401"/>
      <w:bookmarkEnd w:id="108"/>
      <w:bookmarkEnd w:id="109"/>
      <w:r w:rsidRPr="00320044">
        <w:lastRenderedPageBreak/>
        <w:t>Offense Type</w:t>
      </w:r>
      <w:bookmarkEnd w:id="110"/>
    </w:p>
    <w:tbl>
      <w:tblPr>
        <w:tblStyle w:val="a9"/>
        <w:tblW w:w="1078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Offence Type codes with name and desciption."/>
      </w:tblPr>
      <w:tblGrid>
        <w:gridCol w:w="725"/>
        <w:gridCol w:w="2995"/>
        <w:gridCol w:w="4710"/>
        <w:gridCol w:w="1125"/>
        <w:gridCol w:w="1230"/>
      </w:tblGrid>
      <w:tr w:rsidR="00DF0613" w:rsidRPr="000B1A7F" w14:paraId="4C5C0F06" w14:textId="77777777" w:rsidTr="00576C1A">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725" w:type="dxa"/>
            <w:shd w:val="clear" w:color="auto" w:fill="1F497D" w:themeFill="text2"/>
          </w:tcPr>
          <w:p w14:paraId="2685D8A1" w14:textId="77777777" w:rsidR="00DF0613" w:rsidRPr="000B1A7F" w:rsidRDefault="00EE213B">
            <w:pPr>
              <w:spacing w:after="0"/>
              <w:rPr>
                <w:rFonts w:eastAsia="Arial" w:cs="Arial"/>
                <w:sz w:val="20"/>
                <w:szCs w:val="20"/>
              </w:rPr>
            </w:pPr>
            <w:r w:rsidRPr="000B1A7F">
              <w:rPr>
                <w:rFonts w:eastAsia="Arial" w:cs="Arial"/>
                <w:sz w:val="20"/>
                <w:szCs w:val="20"/>
              </w:rPr>
              <w:t>Code</w:t>
            </w:r>
          </w:p>
        </w:tc>
        <w:tc>
          <w:tcPr>
            <w:tcW w:w="2995" w:type="dxa"/>
            <w:shd w:val="clear" w:color="auto" w:fill="1F497D" w:themeFill="text2"/>
          </w:tcPr>
          <w:p w14:paraId="77D45FD1" w14:textId="77777777" w:rsidR="00DF0613" w:rsidRPr="000B1A7F" w:rsidRDefault="00EE213B">
            <w:pPr>
              <w:spacing w:after="0"/>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000B1A7F">
              <w:rPr>
                <w:rFonts w:eastAsia="Arial" w:cs="Arial"/>
                <w:sz w:val="20"/>
                <w:szCs w:val="20"/>
              </w:rPr>
              <w:t>Name</w:t>
            </w:r>
          </w:p>
        </w:tc>
        <w:tc>
          <w:tcPr>
            <w:tcW w:w="4710" w:type="dxa"/>
            <w:shd w:val="clear" w:color="auto" w:fill="1F497D" w:themeFill="text2"/>
          </w:tcPr>
          <w:p w14:paraId="296CD222" w14:textId="77777777" w:rsidR="00DF0613" w:rsidRPr="000B1A7F" w:rsidRDefault="00EE213B">
            <w:pPr>
              <w:spacing w:after="0"/>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000B1A7F">
              <w:rPr>
                <w:rFonts w:eastAsia="Arial" w:cs="Arial"/>
                <w:sz w:val="20"/>
                <w:szCs w:val="20"/>
              </w:rPr>
              <w:t>Description</w:t>
            </w:r>
          </w:p>
        </w:tc>
        <w:tc>
          <w:tcPr>
            <w:tcW w:w="1125" w:type="dxa"/>
            <w:shd w:val="clear" w:color="auto" w:fill="1F497D" w:themeFill="text2"/>
          </w:tcPr>
          <w:p w14:paraId="4EC629E8" w14:textId="77777777" w:rsidR="00DF0613" w:rsidRPr="000B1A7F" w:rsidRDefault="00EE213B">
            <w:pPr>
              <w:spacing w:after="0"/>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000B1A7F">
              <w:rPr>
                <w:rFonts w:eastAsia="Arial" w:cs="Arial"/>
                <w:sz w:val="20"/>
                <w:szCs w:val="20"/>
              </w:rPr>
              <w:t>Effective</w:t>
            </w:r>
          </w:p>
        </w:tc>
        <w:tc>
          <w:tcPr>
            <w:tcW w:w="1230" w:type="dxa"/>
            <w:shd w:val="clear" w:color="auto" w:fill="1F497D" w:themeFill="text2"/>
          </w:tcPr>
          <w:p w14:paraId="23429508" w14:textId="77777777" w:rsidR="00DF0613" w:rsidRPr="000B1A7F" w:rsidRDefault="00EE213B">
            <w:pPr>
              <w:spacing w:after="0"/>
              <w:cnfStyle w:val="100000000000" w:firstRow="1" w:lastRow="0" w:firstColumn="0" w:lastColumn="0" w:oddVBand="0" w:evenVBand="0" w:oddHBand="0" w:evenHBand="0" w:firstRowFirstColumn="0" w:firstRowLastColumn="0" w:lastRowFirstColumn="0" w:lastRowLastColumn="0"/>
              <w:rPr>
                <w:rFonts w:eastAsia="Arial" w:cs="Arial"/>
                <w:sz w:val="20"/>
                <w:szCs w:val="20"/>
              </w:rPr>
            </w:pPr>
            <w:r w:rsidRPr="000B1A7F">
              <w:rPr>
                <w:rFonts w:eastAsia="Arial" w:cs="Arial"/>
                <w:sz w:val="20"/>
                <w:szCs w:val="20"/>
              </w:rPr>
              <w:t>End</w:t>
            </w:r>
          </w:p>
        </w:tc>
      </w:tr>
      <w:tr w:rsidR="00DF0613" w:rsidRPr="000B1A7F" w14:paraId="1D6EED15" w14:textId="77777777" w:rsidTr="00DF061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25" w:type="dxa"/>
          </w:tcPr>
          <w:p w14:paraId="02B93F16" w14:textId="77777777" w:rsidR="00DF0613" w:rsidRPr="000B1A7F" w:rsidRDefault="00EE213B">
            <w:pPr>
              <w:spacing w:after="0"/>
              <w:jc w:val="center"/>
              <w:rPr>
                <w:rFonts w:eastAsia="Arial" w:cs="Arial"/>
                <w:sz w:val="20"/>
                <w:szCs w:val="20"/>
              </w:rPr>
            </w:pPr>
            <w:r w:rsidRPr="000B1A7F">
              <w:rPr>
                <w:rFonts w:eastAsia="Arial" w:cs="Arial"/>
                <w:sz w:val="20"/>
                <w:szCs w:val="20"/>
              </w:rPr>
              <w:t>0</w:t>
            </w:r>
          </w:p>
        </w:tc>
        <w:tc>
          <w:tcPr>
            <w:tcW w:w="2995" w:type="dxa"/>
          </w:tcPr>
          <w:p w14:paraId="17B5E3AB"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Not Applicable</w:t>
            </w:r>
          </w:p>
        </w:tc>
        <w:tc>
          <w:tcPr>
            <w:tcW w:w="4710" w:type="dxa"/>
          </w:tcPr>
          <w:p w14:paraId="37EBE533"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Not Applicable (</w:t>
            </w:r>
            <w:r w:rsidRPr="000B1A7F">
              <w:rPr>
                <w:rFonts w:eastAsia="Arial" w:cs="Arial"/>
                <w:sz w:val="20"/>
                <w:szCs w:val="20"/>
                <w:u w:val="single"/>
              </w:rPr>
              <w:t>Not available for Primary Offense field</w:t>
            </w:r>
            <w:r w:rsidRPr="000B1A7F">
              <w:rPr>
                <w:rFonts w:eastAsia="Arial" w:cs="Arial"/>
                <w:sz w:val="20"/>
                <w:szCs w:val="20"/>
              </w:rPr>
              <w:t>)</w:t>
            </w:r>
          </w:p>
        </w:tc>
        <w:tc>
          <w:tcPr>
            <w:tcW w:w="1125" w:type="dxa"/>
          </w:tcPr>
          <w:p w14:paraId="6FC4AA58"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66C7E37C"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2126FA3E" w14:textId="77777777" w:rsidTr="00DF0613">
        <w:trPr>
          <w:cnfStyle w:val="000000010000" w:firstRow="0" w:lastRow="0" w:firstColumn="0" w:lastColumn="0" w:oddVBand="0" w:evenVBand="0" w:oddHBand="0" w:evenHBand="1"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4389FAB9" w14:textId="77777777" w:rsidR="00DF0613" w:rsidRPr="000B1A7F" w:rsidRDefault="00EE213B">
            <w:pPr>
              <w:spacing w:after="0"/>
              <w:jc w:val="center"/>
              <w:rPr>
                <w:rFonts w:eastAsia="Arial" w:cs="Arial"/>
                <w:sz w:val="20"/>
                <w:szCs w:val="20"/>
              </w:rPr>
            </w:pPr>
            <w:r w:rsidRPr="000B1A7F">
              <w:rPr>
                <w:rFonts w:eastAsia="Arial" w:cs="Arial"/>
                <w:sz w:val="20"/>
                <w:szCs w:val="20"/>
              </w:rPr>
              <w:t>1000</w:t>
            </w:r>
          </w:p>
        </w:tc>
        <w:tc>
          <w:tcPr>
            <w:tcW w:w="2995" w:type="dxa"/>
          </w:tcPr>
          <w:p w14:paraId="1F64589C"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Alcohol (liquor law violations: possession, use, sale)</w:t>
            </w:r>
          </w:p>
        </w:tc>
        <w:tc>
          <w:tcPr>
            <w:tcW w:w="4710" w:type="dxa"/>
          </w:tcPr>
          <w:p w14:paraId="67A8247F"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Violation of laws or ordinances prohibiting the manufacture, sale, purchase, transportation, possession, or consumption of intoxicating alcoholic beverages or substances represented as alcohol.</w:t>
            </w:r>
          </w:p>
        </w:tc>
        <w:tc>
          <w:tcPr>
            <w:tcW w:w="1125" w:type="dxa"/>
          </w:tcPr>
          <w:p w14:paraId="388D1572"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177C932E"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525456" w:rsidRPr="000B1A7F" w14:paraId="46FD6592" w14:textId="77777777" w:rsidTr="00795B52">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68B41E69" w14:textId="77777777" w:rsidR="00525456" w:rsidRPr="000B1A7F" w:rsidRDefault="00525456" w:rsidP="00795B52">
            <w:pPr>
              <w:spacing w:after="0"/>
              <w:jc w:val="center"/>
              <w:rPr>
                <w:rFonts w:eastAsia="Arial" w:cs="Arial"/>
                <w:sz w:val="20"/>
                <w:szCs w:val="20"/>
              </w:rPr>
            </w:pPr>
            <w:r w:rsidRPr="000B1A7F">
              <w:rPr>
                <w:rFonts w:eastAsia="Arial" w:cs="Arial"/>
                <w:sz w:val="20"/>
                <w:szCs w:val="20"/>
              </w:rPr>
              <w:t>1100</w:t>
            </w:r>
          </w:p>
        </w:tc>
        <w:tc>
          <w:tcPr>
            <w:tcW w:w="2995" w:type="dxa"/>
          </w:tcPr>
          <w:p w14:paraId="60FF807A" w14:textId="77777777" w:rsidR="00525456" w:rsidRPr="000B1A7F" w:rsidRDefault="00525456" w:rsidP="00795B52">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Arson (Setting a Fire)</w:t>
            </w:r>
          </w:p>
        </w:tc>
        <w:tc>
          <w:tcPr>
            <w:tcW w:w="4710" w:type="dxa"/>
          </w:tcPr>
          <w:p w14:paraId="44F0BC76" w14:textId="5DD44C0B" w:rsidR="00525456" w:rsidRPr="000B1A7F" w:rsidRDefault="00525456" w:rsidP="00795B52">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To unlawfully and intentionally damage, or attempt to damage, any school or personal property by fire or incendiary device.</w:t>
            </w:r>
          </w:p>
        </w:tc>
        <w:tc>
          <w:tcPr>
            <w:tcW w:w="1125" w:type="dxa"/>
          </w:tcPr>
          <w:p w14:paraId="627AC32C" w14:textId="77777777" w:rsidR="00525456" w:rsidRPr="000B1A7F" w:rsidRDefault="00525456" w:rsidP="00795B52">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1A9E53B1" w14:textId="77777777" w:rsidR="00525456" w:rsidRPr="000B1A7F" w:rsidRDefault="00525456" w:rsidP="00795B52">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33DBB9F1" w14:textId="77777777" w:rsidTr="00DF0613">
        <w:trPr>
          <w:cnfStyle w:val="000000010000" w:firstRow="0" w:lastRow="0" w:firstColumn="0" w:lastColumn="0" w:oddVBand="0" w:evenVBand="0" w:oddHBand="0" w:evenHBand="1"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6F5AEEA4" w14:textId="32B18639" w:rsidR="00DF0613" w:rsidRPr="000B1A7F" w:rsidRDefault="00525456">
            <w:pPr>
              <w:spacing w:after="0"/>
              <w:jc w:val="center"/>
              <w:rPr>
                <w:rFonts w:eastAsia="Arial" w:cs="Arial"/>
                <w:sz w:val="20"/>
                <w:szCs w:val="20"/>
              </w:rPr>
            </w:pPr>
            <w:r>
              <w:rPr>
                <w:rFonts w:eastAsia="Arial" w:cs="Arial"/>
                <w:sz w:val="20"/>
                <w:szCs w:val="20"/>
              </w:rPr>
              <w:t>1200</w:t>
            </w:r>
          </w:p>
        </w:tc>
        <w:tc>
          <w:tcPr>
            <w:tcW w:w="2995" w:type="dxa"/>
          </w:tcPr>
          <w:p w14:paraId="0E820CC8" w14:textId="5D622F86" w:rsidR="00DF0613" w:rsidRPr="000B1A7F" w:rsidRDefault="00525456">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525456">
              <w:rPr>
                <w:rFonts w:eastAsia="Arial" w:cs="Arial"/>
                <w:sz w:val="20"/>
                <w:szCs w:val="20"/>
              </w:rPr>
              <w:t>Attendance Policy Violation (Not Attending School or Classes as Required)</w:t>
            </w:r>
          </w:p>
        </w:tc>
        <w:tc>
          <w:tcPr>
            <w:tcW w:w="4710" w:type="dxa"/>
          </w:tcPr>
          <w:p w14:paraId="2E310A3B" w14:textId="34849852" w:rsidR="00DF0613" w:rsidRPr="000B1A7F" w:rsidRDefault="00525456">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525456">
              <w:rPr>
                <w:rFonts w:eastAsia="Arial" w:cs="Arial"/>
                <w:sz w:val="20"/>
                <w:szCs w:val="20"/>
              </w:rPr>
              <w:t>Violation of state, school district, or school policy relating to attendance.</w:t>
            </w:r>
          </w:p>
        </w:tc>
        <w:tc>
          <w:tcPr>
            <w:tcW w:w="1125" w:type="dxa"/>
          </w:tcPr>
          <w:p w14:paraId="2A624E67"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18669E83"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49E3DAAA" w14:textId="77777777" w:rsidTr="00DF0613">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0F792ECA" w14:textId="77777777" w:rsidR="00DF0613" w:rsidRPr="000B1A7F" w:rsidRDefault="00EE213B">
            <w:pPr>
              <w:spacing w:after="0"/>
              <w:jc w:val="center"/>
              <w:rPr>
                <w:rFonts w:eastAsia="Arial" w:cs="Arial"/>
                <w:sz w:val="20"/>
                <w:szCs w:val="20"/>
              </w:rPr>
            </w:pPr>
            <w:r w:rsidRPr="000B1A7F">
              <w:rPr>
                <w:rFonts w:eastAsia="Arial" w:cs="Arial"/>
                <w:sz w:val="20"/>
                <w:szCs w:val="20"/>
              </w:rPr>
              <w:t>1300</w:t>
            </w:r>
          </w:p>
        </w:tc>
        <w:tc>
          <w:tcPr>
            <w:tcW w:w="2995" w:type="dxa"/>
          </w:tcPr>
          <w:p w14:paraId="3704C5DD"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Battery (Physical Attack/Harm)</w:t>
            </w:r>
          </w:p>
        </w:tc>
        <w:tc>
          <w:tcPr>
            <w:tcW w:w="4710" w:type="dxa"/>
          </w:tcPr>
          <w:p w14:paraId="4D2777E4"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 xml:space="preserve">Touching or </w:t>
            </w:r>
            <w:proofErr w:type="gramStart"/>
            <w:r w:rsidRPr="000B1A7F">
              <w:rPr>
                <w:rFonts w:eastAsia="Arial" w:cs="Arial"/>
                <w:sz w:val="20"/>
                <w:szCs w:val="20"/>
              </w:rPr>
              <w:t>striking of</w:t>
            </w:r>
            <w:proofErr w:type="gramEnd"/>
            <w:r w:rsidRPr="000B1A7F">
              <w:rPr>
                <w:rFonts w:eastAsia="Arial" w:cs="Arial"/>
                <w:sz w:val="20"/>
                <w:szCs w:val="20"/>
              </w:rPr>
              <w:t xml:space="preserve"> another person against his or her will or intentionally causing bodily harm to an individual.</w:t>
            </w:r>
          </w:p>
        </w:tc>
        <w:tc>
          <w:tcPr>
            <w:tcW w:w="1125" w:type="dxa"/>
          </w:tcPr>
          <w:p w14:paraId="7E2F400A"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75B8B425"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3C389705" w14:textId="77777777" w:rsidTr="00DF0613">
        <w:trPr>
          <w:cnfStyle w:val="000000010000" w:firstRow="0" w:lastRow="0" w:firstColumn="0" w:lastColumn="0" w:oddVBand="0" w:evenVBand="0" w:oddHBand="0" w:evenHBand="1"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454882E6" w14:textId="77777777" w:rsidR="00DF0613" w:rsidRPr="000B1A7F" w:rsidRDefault="00EE213B">
            <w:pPr>
              <w:spacing w:after="0"/>
              <w:jc w:val="center"/>
              <w:rPr>
                <w:rFonts w:eastAsia="Arial" w:cs="Arial"/>
                <w:sz w:val="20"/>
                <w:szCs w:val="20"/>
              </w:rPr>
            </w:pPr>
            <w:r w:rsidRPr="000B1A7F">
              <w:rPr>
                <w:rFonts w:eastAsia="Arial" w:cs="Arial"/>
                <w:sz w:val="20"/>
                <w:szCs w:val="20"/>
              </w:rPr>
              <w:t>1400</w:t>
            </w:r>
          </w:p>
        </w:tc>
        <w:tc>
          <w:tcPr>
            <w:tcW w:w="2995" w:type="dxa"/>
          </w:tcPr>
          <w:p w14:paraId="09D294EA"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Burglary/Breaking and Entering (Stealing Property/Unlawful Entry)</w:t>
            </w:r>
          </w:p>
        </w:tc>
        <w:tc>
          <w:tcPr>
            <w:tcW w:w="4710" w:type="dxa"/>
          </w:tcPr>
          <w:p w14:paraId="6EA782F0"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 xml:space="preserve">Unlawful entry or attempted entry into a building or other structure with the intent </w:t>
            </w:r>
            <w:proofErr w:type="gramStart"/>
            <w:r w:rsidRPr="000B1A7F">
              <w:rPr>
                <w:rFonts w:eastAsia="Arial" w:cs="Arial"/>
                <w:sz w:val="20"/>
                <w:szCs w:val="20"/>
              </w:rPr>
              <w:t>to commit</w:t>
            </w:r>
            <w:proofErr w:type="gramEnd"/>
            <w:r w:rsidRPr="000B1A7F">
              <w:rPr>
                <w:rFonts w:eastAsia="Arial" w:cs="Arial"/>
                <w:sz w:val="20"/>
                <w:szCs w:val="20"/>
              </w:rPr>
              <w:t xml:space="preserve"> a crime.</w:t>
            </w:r>
          </w:p>
        </w:tc>
        <w:tc>
          <w:tcPr>
            <w:tcW w:w="1125" w:type="dxa"/>
          </w:tcPr>
          <w:p w14:paraId="2B57184A"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474BA653"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27C07E0B" w14:textId="77777777" w:rsidTr="00DF0613">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62065EA0" w14:textId="77777777" w:rsidR="00DF0613" w:rsidRPr="000B1A7F" w:rsidRDefault="00EE213B">
            <w:pPr>
              <w:spacing w:after="0"/>
              <w:jc w:val="center"/>
              <w:rPr>
                <w:rFonts w:eastAsia="Arial" w:cs="Arial"/>
                <w:sz w:val="20"/>
                <w:szCs w:val="20"/>
              </w:rPr>
            </w:pPr>
            <w:r w:rsidRPr="000B1A7F">
              <w:rPr>
                <w:rFonts w:eastAsia="Arial" w:cs="Arial"/>
                <w:sz w:val="20"/>
                <w:szCs w:val="20"/>
              </w:rPr>
              <w:t>1500</w:t>
            </w:r>
          </w:p>
        </w:tc>
        <w:tc>
          <w:tcPr>
            <w:tcW w:w="2995" w:type="dxa"/>
          </w:tcPr>
          <w:p w14:paraId="296908BA"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Disorderly Conduct (Disruptive Behavior)</w:t>
            </w:r>
          </w:p>
        </w:tc>
        <w:tc>
          <w:tcPr>
            <w:tcW w:w="4710" w:type="dxa"/>
          </w:tcPr>
          <w:p w14:paraId="3D8090ED"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Any act that disrupts the orderly conduct of a school function; behavior which substantially disrupts the orderly learning environment.</w:t>
            </w:r>
          </w:p>
        </w:tc>
        <w:tc>
          <w:tcPr>
            <w:tcW w:w="1125" w:type="dxa"/>
          </w:tcPr>
          <w:p w14:paraId="0844A746"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4CD1CD5E"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2422C45B" w14:textId="77777777" w:rsidTr="00DF0613">
        <w:trPr>
          <w:cnfStyle w:val="000000010000" w:firstRow="0" w:lastRow="0" w:firstColumn="0" w:lastColumn="0" w:oddVBand="0" w:evenVBand="0" w:oddHBand="0" w:evenHBand="1"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1EB03F3E" w14:textId="77777777" w:rsidR="00DF0613" w:rsidRPr="000B1A7F" w:rsidRDefault="00EE213B">
            <w:pPr>
              <w:spacing w:after="0"/>
              <w:jc w:val="center"/>
              <w:rPr>
                <w:rFonts w:eastAsia="Arial" w:cs="Arial"/>
                <w:sz w:val="20"/>
                <w:szCs w:val="20"/>
              </w:rPr>
            </w:pPr>
            <w:r w:rsidRPr="000B1A7F">
              <w:rPr>
                <w:rFonts w:eastAsia="Arial" w:cs="Arial"/>
                <w:sz w:val="20"/>
                <w:szCs w:val="20"/>
              </w:rPr>
              <w:t>1600</w:t>
            </w:r>
          </w:p>
        </w:tc>
        <w:tc>
          <w:tcPr>
            <w:tcW w:w="2995" w:type="dxa"/>
          </w:tcPr>
          <w:p w14:paraId="6A76FFCB"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Drugs Excluding Alcohol and Tobacco (Illegal Drug Possession, Sale, Use/Under the Influence)</w:t>
            </w:r>
          </w:p>
        </w:tc>
        <w:tc>
          <w:tcPr>
            <w:tcW w:w="4710" w:type="dxa"/>
          </w:tcPr>
          <w:p w14:paraId="723FF984"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Unlawful use, cultivation, sale, solicitation, purchase, possession, transportation, or importation of any controlled drug (e.g., Demerol, morphine) or narcotic substance.</w:t>
            </w:r>
          </w:p>
        </w:tc>
        <w:tc>
          <w:tcPr>
            <w:tcW w:w="1125" w:type="dxa"/>
          </w:tcPr>
          <w:p w14:paraId="1B5436F0"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08CC63F1"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6668795C" w14:textId="77777777" w:rsidTr="00DF061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64D3AC8D" w14:textId="77777777" w:rsidR="00DF0613" w:rsidRPr="000B1A7F" w:rsidRDefault="00EE213B">
            <w:pPr>
              <w:spacing w:after="0"/>
              <w:jc w:val="center"/>
              <w:rPr>
                <w:rFonts w:eastAsia="Arial" w:cs="Arial"/>
                <w:sz w:val="20"/>
                <w:szCs w:val="20"/>
              </w:rPr>
            </w:pPr>
            <w:r w:rsidRPr="000B1A7F">
              <w:rPr>
                <w:rFonts w:eastAsia="Arial" w:cs="Arial"/>
                <w:sz w:val="20"/>
                <w:szCs w:val="20"/>
              </w:rPr>
              <w:t>1699</w:t>
            </w:r>
          </w:p>
        </w:tc>
        <w:tc>
          <w:tcPr>
            <w:tcW w:w="2995" w:type="dxa"/>
          </w:tcPr>
          <w:p w14:paraId="278F80BB"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Manufacture or Delivery of a Controlled Substance</w:t>
            </w:r>
          </w:p>
        </w:tc>
        <w:tc>
          <w:tcPr>
            <w:tcW w:w="4710" w:type="dxa"/>
          </w:tcPr>
          <w:p w14:paraId="474A41CD"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Manufacture or delivery of a controlled substance</w:t>
            </w:r>
          </w:p>
        </w:tc>
        <w:tc>
          <w:tcPr>
            <w:tcW w:w="1125" w:type="dxa"/>
          </w:tcPr>
          <w:p w14:paraId="06CB3456"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7/1/2008</w:t>
            </w:r>
          </w:p>
        </w:tc>
        <w:tc>
          <w:tcPr>
            <w:tcW w:w="1230" w:type="dxa"/>
          </w:tcPr>
          <w:p w14:paraId="3CA37912"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26DF2A45" w14:textId="77777777" w:rsidTr="00DF0613">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5104A5BF" w14:textId="77777777" w:rsidR="00DF0613" w:rsidRPr="000B1A7F" w:rsidRDefault="00EE213B">
            <w:pPr>
              <w:spacing w:after="0"/>
              <w:jc w:val="center"/>
              <w:rPr>
                <w:rFonts w:eastAsia="Arial" w:cs="Arial"/>
                <w:sz w:val="20"/>
                <w:szCs w:val="20"/>
              </w:rPr>
            </w:pPr>
            <w:r w:rsidRPr="000B1A7F">
              <w:rPr>
                <w:rFonts w:eastAsia="Arial" w:cs="Arial"/>
                <w:sz w:val="20"/>
                <w:szCs w:val="20"/>
              </w:rPr>
              <w:t>1700</w:t>
            </w:r>
          </w:p>
        </w:tc>
        <w:tc>
          <w:tcPr>
            <w:tcW w:w="2995" w:type="dxa"/>
          </w:tcPr>
          <w:p w14:paraId="3A577CBC"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Fighting (Mutual Altercation)</w:t>
            </w:r>
          </w:p>
        </w:tc>
        <w:tc>
          <w:tcPr>
            <w:tcW w:w="4710" w:type="dxa"/>
          </w:tcPr>
          <w:p w14:paraId="495904CC"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Mutual participation in an incident involving physical violence, where there is no major injury.</w:t>
            </w:r>
          </w:p>
        </w:tc>
        <w:tc>
          <w:tcPr>
            <w:tcW w:w="1125" w:type="dxa"/>
          </w:tcPr>
          <w:p w14:paraId="7719F167"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394F00D1"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1A656B2C" w14:textId="77777777" w:rsidTr="00DF0613">
        <w:trPr>
          <w:cnfStyle w:val="000000100000" w:firstRow="0" w:lastRow="0" w:firstColumn="0" w:lastColumn="0" w:oddVBand="0" w:evenVBand="0" w:oddHBand="1" w:evenHBand="0"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725" w:type="dxa"/>
          </w:tcPr>
          <w:p w14:paraId="5A655276" w14:textId="77777777" w:rsidR="00DF0613" w:rsidRPr="000B1A7F" w:rsidRDefault="00EE213B">
            <w:pPr>
              <w:spacing w:after="0"/>
              <w:jc w:val="center"/>
              <w:rPr>
                <w:rFonts w:eastAsia="Arial" w:cs="Arial"/>
                <w:sz w:val="20"/>
                <w:szCs w:val="20"/>
              </w:rPr>
            </w:pPr>
            <w:r w:rsidRPr="000B1A7F">
              <w:rPr>
                <w:rFonts w:eastAsia="Arial" w:cs="Arial"/>
                <w:sz w:val="20"/>
                <w:szCs w:val="20"/>
              </w:rPr>
              <w:t>1800</w:t>
            </w:r>
          </w:p>
        </w:tc>
        <w:tc>
          <w:tcPr>
            <w:tcW w:w="2995" w:type="dxa"/>
          </w:tcPr>
          <w:p w14:paraId="7C1957F3"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Harassment, Intimidation, Bullying (Physical, Verbal, Psychological, or Cyberbullying)</w:t>
            </w:r>
          </w:p>
        </w:tc>
        <w:tc>
          <w:tcPr>
            <w:tcW w:w="4710" w:type="dxa"/>
          </w:tcPr>
          <w:p w14:paraId="734FF25F"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Physical harm, damage to property, knowingly placing a student in fear of physical harm or damage to property, or creating a hostile educational environment. Refer to ORS 339.351(1-2) for complete definition.</w:t>
            </w:r>
          </w:p>
        </w:tc>
        <w:tc>
          <w:tcPr>
            <w:tcW w:w="1125" w:type="dxa"/>
          </w:tcPr>
          <w:p w14:paraId="5D121255"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7/1/2016</w:t>
            </w:r>
          </w:p>
        </w:tc>
        <w:tc>
          <w:tcPr>
            <w:tcW w:w="1230" w:type="dxa"/>
          </w:tcPr>
          <w:p w14:paraId="19562F68"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4E1A0981" w14:textId="77777777" w:rsidTr="00DF0613">
        <w:trPr>
          <w:cnfStyle w:val="000000010000" w:firstRow="0" w:lastRow="0" w:firstColumn="0" w:lastColumn="0" w:oddVBand="0" w:evenVBand="0" w:oddHBand="0" w:evenHBand="1"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725" w:type="dxa"/>
          </w:tcPr>
          <w:p w14:paraId="3FCD27EA" w14:textId="77777777" w:rsidR="00DF0613" w:rsidRPr="000B1A7F" w:rsidRDefault="00EE213B">
            <w:pPr>
              <w:spacing w:after="0"/>
              <w:jc w:val="center"/>
              <w:rPr>
                <w:rFonts w:eastAsia="Arial" w:cs="Arial"/>
                <w:sz w:val="20"/>
                <w:szCs w:val="20"/>
              </w:rPr>
            </w:pPr>
            <w:r w:rsidRPr="000B1A7F">
              <w:rPr>
                <w:rFonts w:eastAsia="Arial" w:cs="Arial"/>
                <w:sz w:val="20"/>
                <w:szCs w:val="20"/>
              </w:rPr>
              <w:t>1900</w:t>
            </w:r>
          </w:p>
        </w:tc>
        <w:tc>
          <w:tcPr>
            <w:tcW w:w="2995" w:type="dxa"/>
          </w:tcPr>
          <w:p w14:paraId="3C8106F0"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Harassment, Sexual (Unwelcome Sexual Conduct)</w:t>
            </w:r>
          </w:p>
        </w:tc>
        <w:tc>
          <w:tcPr>
            <w:tcW w:w="4710" w:type="dxa"/>
          </w:tcPr>
          <w:p w14:paraId="3CF3F13D"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Unwelcome sexual advances, requests for sexual favors, other physical or verbal conduct or communication of a sexual nature, including gender-based harassment that creates an intimidating, hostile, or offensive educational or work environment.</w:t>
            </w:r>
          </w:p>
        </w:tc>
        <w:tc>
          <w:tcPr>
            <w:tcW w:w="1125" w:type="dxa"/>
          </w:tcPr>
          <w:p w14:paraId="757A9902"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7B4CD87C"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06045872" w14:textId="77777777" w:rsidTr="00DF061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57EB6876" w14:textId="77777777" w:rsidR="00DF0613" w:rsidRPr="000B1A7F" w:rsidRDefault="00EE213B">
            <w:pPr>
              <w:spacing w:after="0"/>
              <w:jc w:val="center"/>
              <w:rPr>
                <w:rFonts w:eastAsia="Arial" w:cs="Arial"/>
                <w:sz w:val="20"/>
                <w:szCs w:val="20"/>
              </w:rPr>
            </w:pPr>
            <w:r w:rsidRPr="000B1A7F">
              <w:rPr>
                <w:rFonts w:eastAsia="Arial" w:cs="Arial"/>
                <w:sz w:val="20"/>
                <w:szCs w:val="20"/>
              </w:rPr>
              <w:t>2000</w:t>
            </w:r>
          </w:p>
        </w:tc>
        <w:tc>
          <w:tcPr>
            <w:tcW w:w="2995" w:type="dxa"/>
          </w:tcPr>
          <w:p w14:paraId="7D136575"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Homicide (Murder or Manslaughter)</w:t>
            </w:r>
          </w:p>
        </w:tc>
        <w:tc>
          <w:tcPr>
            <w:tcW w:w="4710" w:type="dxa"/>
          </w:tcPr>
          <w:p w14:paraId="6C283D9A"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Killing a human being.</w:t>
            </w:r>
          </w:p>
        </w:tc>
        <w:tc>
          <w:tcPr>
            <w:tcW w:w="1125" w:type="dxa"/>
          </w:tcPr>
          <w:p w14:paraId="5ED01FC6"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715FDF3F"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214AA59C" w14:textId="77777777" w:rsidTr="00DF0613">
        <w:trPr>
          <w:cnfStyle w:val="000000010000" w:firstRow="0" w:lastRow="0" w:firstColumn="0" w:lastColumn="0" w:oddVBand="0" w:evenVBand="0" w:oddHBand="0" w:evenHBand="1"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6FC1B7E5" w14:textId="77777777" w:rsidR="00DF0613" w:rsidRPr="000B1A7F" w:rsidRDefault="00EE213B">
            <w:pPr>
              <w:spacing w:after="0"/>
              <w:jc w:val="center"/>
              <w:rPr>
                <w:rFonts w:eastAsia="Arial" w:cs="Arial"/>
                <w:sz w:val="20"/>
                <w:szCs w:val="20"/>
              </w:rPr>
            </w:pPr>
            <w:r w:rsidRPr="000B1A7F">
              <w:rPr>
                <w:rFonts w:eastAsia="Arial" w:cs="Arial"/>
                <w:sz w:val="20"/>
                <w:szCs w:val="20"/>
              </w:rPr>
              <w:t>2100</w:t>
            </w:r>
          </w:p>
        </w:tc>
        <w:tc>
          <w:tcPr>
            <w:tcW w:w="2995" w:type="dxa"/>
          </w:tcPr>
          <w:p w14:paraId="75B8CC04"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 xml:space="preserve">Inappropriate Use of Medication (Prescription or </w:t>
            </w:r>
            <w:proofErr w:type="gramStart"/>
            <w:r w:rsidRPr="000B1A7F">
              <w:rPr>
                <w:rFonts w:eastAsia="Arial" w:cs="Arial"/>
                <w:sz w:val="20"/>
                <w:szCs w:val="20"/>
              </w:rPr>
              <w:t>over-the-counter</w:t>
            </w:r>
            <w:proofErr w:type="gramEnd"/>
            <w:r w:rsidRPr="000B1A7F">
              <w:rPr>
                <w:rFonts w:eastAsia="Arial" w:cs="Arial"/>
                <w:sz w:val="20"/>
                <w:szCs w:val="20"/>
              </w:rPr>
              <w:t>)</w:t>
            </w:r>
          </w:p>
        </w:tc>
        <w:tc>
          <w:tcPr>
            <w:tcW w:w="4710" w:type="dxa"/>
          </w:tcPr>
          <w:p w14:paraId="4D77B129"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Use, possession, or distribution of any prescription or over-the-counter medication, (e.g., aspirin, cough syrups, caffeine pills, nasal sprays) in violation of school policy.</w:t>
            </w:r>
          </w:p>
        </w:tc>
        <w:tc>
          <w:tcPr>
            <w:tcW w:w="1125" w:type="dxa"/>
          </w:tcPr>
          <w:p w14:paraId="03D4478B"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01C94437"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2D610743" w14:textId="77777777" w:rsidTr="00DF0613">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47C00AEB" w14:textId="77777777" w:rsidR="00DF0613" w:rsidRPr="000B1A7F" w:rsidRDefault="00EE213B">
            <w:pPr>
              <w:spacing w:after="0"/>
              <w:jc w:val="center"/>
              <w:rPr>
                <w:rFonts w:eastAsia="Arial" w:cs="Arial"/>
                <w:sz w:val="20"/>
                <w:szCs w:val="20"/>
              </w:rPr>
            </w:pPr>
            <w:r w:rsidRPr="000B1A7F">
              <w:rPr>
                <w:rFonts w:eastAsia="Arial" w:cs="Arial"/>
                <w:sz w:val="20"/>
                <w:szCs w:val="20"/>
              </w:rPr>
              <w:t>2200</w:t>
            </w:r>
          </w:p>
        </w:tc>
        <w:tc>
          <w:tcPr>
            <w:tcW w:w="2995" w:type="dxa"/>
          </w:tcPr>
          <w:p w14:paraId="2D6FC186"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Insubordination (Disobedience)</w:t>
            </w:r>
          </w:p>
        </w:tc>
        <w:tc>
          <w:tcPr>
            <w:tcW w:w="4710" w:type="dxa"/>
          </w:tcPr>
          <w:p w14:paraId="335FF797"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Unwillingness to submit to authority, refusal to respond to a reasonable request, or other situations in which a student is disobedient.</w:t>
            </w:r>
          </w:p>
        </w:tc>
        <w:tc>
          <w:tcPr>
            <w:tcW w:w="1125" w:type="dxa"/>
          </w:tcPr>
          <w:p w14:paraId="03AA2165"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30CFC262"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47EF7628" w14:textId="77777777" w:rsidTr="00DF0613">
        <w:trPr>
          <w:cnfStyle w:val="000000010000" w:firstRow="0" w:lastRow="0" w:firstColumn="0" w:lastColumn="0" w:oddVBand="0" w:evenVBand="0" w:oddHBand="0" w:evenHBand="1"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7E607120" w14:textId="77777777" w:rsidR="00DF0613" w:rsidRPr="000B1A7F" w:rsidRDefault="00EE213B">
            <w:pPr>
              <w:spacing w:after="0"/>
              <w:jc w:val="center"/>
              <w:rPr>
                <w:rFonts w:eastAsia="Arial" w:cs="Arial"/>
                <w:sz w:val="20"/>
                <w:szCs w:val="20"/>
              </w:rPr>
            </w:pPr>
            <w:r w:rsidRPr="000B1A7F">
              <w:rPr>
                <w:rFonts w:eastAsia="Arial" w:cs="Arial"/>
                <w:sz w:val="20"/>
                <w:szCs w:val="20"/>
              </w:rPr>
              <w:t>2300</w:t>
            </w:r>
          </w:p>
        </w:tc>
        <w:tc>
          <w:tcPr>
            <w:tcW w:w="2995" w:type="dxa"/>
          </w:tcPr>
          <w:p w14:paraId="54E0C605"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Kidnapping (Abduction)</w:t>
            </w:r>
          </w:p>
        </w:tc>
        <w:tc>
          <w:tcPr>
            <w:tcW w:w="4710" w:type="dxa"/>
          </w:tcPr>
          <w:p w14:paraId="4E198F26"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Unlawful seizure, transportation, and/or detention of a person against his/her will, or of a minor without the consent of his/her custodial parent(s) or legal guardian. This category includes hostage-taking.</w:t>
            </w:r>
          </w:p>
        </w:tc>
        <w:tc>
          <w:tcPr>
            <w:tcW w:w="1125" w:type="dxa"/>
          </w:tcPr>
          <w:p w14:paraId="45957CC5"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12E074D9"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7535313F" w14:textId="77777777" w:rsidTr="00DF0613">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4894C7C1" w14:textId="77777777" w:rsidR="00DF0613" w:rsidRPr="000B1A7F" w:rsidRDefault="00EE213B">
            <w:pPr>
              <w:spacing w:after="0"/>
              <w:jc w:val="center"/>
              <w:rPr>
                <w:rFonts w:eastAsia="Arial" w:cs="Arial"/>
                <w:sz w:val="20"/>
                <w:szCs w:val="20"/>
              </w:rPr>
            </w:pPr>
            <w:r w:rsidRPr="000B1A7F">
              <w:rPr>
                <w:rFonts w:eastAsia="Arial" w:cs="Arial"/>
                <w:sz w:val="20"/>
                <w:szCs w:val="20"/>
              </w:rPr>
              <w:lastRenderedPageBreak/>
              <w:t>2400</w:t>
            </w:r>
          </w:p>
        </w:tc>
        <w:tc>
          <w:tcPr>
            <w:tcW w:w="2995" w:type="dxa"/>
          </w:tcPr>
          <w:p w14:paraId="0EC00E2F"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Obscene Behavior</w:t>
            </w:r>
          </w:p>
        </w:tc>
        <w:tc>
          <w:tcPr>
            <w:tcW w:w="4710" w:type="dxa"/>
          </w:tcPr>
          <w:p w14:paraId="78ECD718"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Language or actions, written, oral, physical, or electronic, in violation of community or school standards.</w:t>
            </w:r>
          </w:p>
        </w:tc>
        <w:tc>
          <w:tcPr>
            <w:tcW w:w="1125" w:type="dxa"/>
          </w:tcPr>
          <w:p w14:paraId="3104B280"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1C4098DE"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1296D50F" w14:textId="77777777" w:rsidTr="00DF0613">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14AF2B5C" w14:textId="77777777" w:rsidR="00DF0613" w:rsidRPr="000B1A7F" w:rsidRDefault="00EE213B">
            <w:pPr>
              <w:spacing w:after="0"/>
              <w:jc w:val="center"/>
              <w:rPr>
                <w:rFonts w:eastAsia="Arial" w:cs="Arial"/>
                <w:sz w:val="20"/>
                <w:szCs w:val="20"/>
              </w:rPr>
            </w:pPr>
            <w:r w:rsidRPr="000B1A7F">
              <w:rPr>
                <w:rFonts w:eastAsia="Arial" w:cs="Arial"/>
                <w:sz w:val="20"/>
                <w:szCs w:val="20"/>
              </w:rPr>
              <w:t>2500</w:t>
            </w:r>
          </w:p>
        </w:tc>
        <w:tc>
          <w:tcPr>
            <w:tcW w:w="2995" w:type="dxa"/>
          </w:tcPr>
          <w:p w14:paraId="1F1F2A70"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Physical Altercation, Minor (Pushing, Shoving)</w:t>
            </w:r>
          </w:p>
        </w:tc>
        <w:tc>
          <w:tcPr>
            <w:tcW w:w="4710" w:type="dxa"/>
          </w:tcPr>
          <w:p w14:paraId="09ABBF24"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Confrontation, tussle, or physical aggression that does not result in injury.</w:t>
            </w:r>
          </w:p>
        </w:tc>
        <w:tc>
          <w:tcPr>
            <w:tcW w:w="1125" w:type="dxa"/>
          </w:tcPr>
          <w:p w14:paraId="1CD08140"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05FB3E6F"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575A815D" w14:textId="77777777" w:rsidTr="00DF0613">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3F7864C9" w14:textId="77777777" w:rsidR="00DF0613" w:rsidRPr="000B1A7F" w:rsidRDefault="00EE213B">
            <w:pPr>
              <w:spacing w:after="0"/>
              <w:jc w:val="center"/>
              <w:rPr>
                <w:rFonts w:eastAsia="Arial" w:cs="Arial"/>
                <w:sz w:val="20"/>
                <w:szCs w:val="20"/>
              </w:rPr>
            </w:pPr>
            <w:r w:rsidRPr="000B1A7F">
              <w:rPr>
                <w:rFonts w:eastAsia="Arial" w:cs="Arial"/>
                <w:sz w:val="20"/>
                <w:szCs w:val="20"/>
              </w:rPr>
              <w:t>2600</w:t>
            </w:r>
          </w:p>
        </w:tc>
        <w:tc>
          <w:tcPr>
            <w:tcW w:w="2995" w:type="dxa"/>
          </w:tcPr>
          <w:p w14:paraId="08BF3FAD"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Robbery (</w:t>
            </w:r>
            <w:proofErr w:type="gramStart"/>
            <w:r w:rsidRPr="000B1A7F">
              <w:rPr>
                <w:rFonts w:eastAsia="Arial" w:cs="Arial"/>
                <w:sz w:val="20"/>
                <w:szCs w:val="20"/>
              </w:rPr>
              <w:t>Taking of</w:t>
            </w:r>
            <w:proofErr w:type="gramEnd"/>
            <w:r w:rsidRPr="000B1A7F">
              <w:rPr>
                <w:rFonts w:eastAsia="Arial" w:cs="Arial"/>
                <w:sz w:val="20"/>
                <w:szCs w:val="20"/>
              </w:rPr>
              <w:t xml:space="preserve"> Things by Force)</w:t>
            </w:r>
          </w:p>
        </w:tc>
        <w:tc>
          <w:tcPr>
            <w:tcW w:w="4710" w:type="dxa"/>
          </w:tcPr>
          <w:p w14:paraId="2BFA7C5B"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 xml:space="preserve">The taking of, or attempting to take, anything of value that is owned by another person or organization under confrontational circumstances by force or threat of force or violence and/or by putting the victim in fear. </w:t>
            </w:r>
          </w:p>
        </w:tc>
        <w:tc>
          <w:tcPr>
            <w:tcW w:w="1125" w:type="dxa"/>
          </w:tcPr>
          <w:p w14:paraId="438184DA"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5AD27835"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7C617423" w14:textId="77777777" w:rsidTr="00DF0613">
        <w:trPr>
          <w:cnfStyle w:val="000000010000" w:firstRow="0" w:lastRow="0" w:firstColumn="0" w:lastColumn="0" w:oddVBand="0" w:evenVBand="0" w:oddHBand="0" w:evenHBand="1"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725" w:type="dxa"/>
          </w:tcPr>
          <w:p w14:paraId="4621AD25" w14:textId="77777777" w:rsidR="00DF0613" w:rsidRPr="000B1A7F" w:rsidRDefault="00EE213B">
            <w:pPr>
              <w:spacing w:after="0"/>
              <w:jc w:val="center"/>
              <w:rPr>
                <w:rFonts w:eastAsia="Arial" w:cs="Arial"/>
                <w:sz w:val="20"/>
                <w:szCs w:val="20"/>
              </w:rPr>
            </w:pPr>
            <w:r w:rsidRPr="000B1A7F">
              <w:rPr>
                <w:rFonts w:eastAsia="Arial" w:cs="Arial"/>
                <w:sz w:val="20"/>
                <w:szCs w:val="20"/>
              </w:rPr>
              <w:t>2700</w:t>
            </w:r>
          </w:p>
        </w:tc>
        <w:tc>
          <w:tcPr>
            <w:tcW w:w="2995" w:type="dxa"/>
          </w:tcPr>
          <w:p w14:paraId="14FC2E8C"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School Threat (Threat of Destruction or Harm)</w:t>
            </w:r>
          </w:p>
        </w:tc>
        <w:tc>
          <w:tcPr>
            <w:tcW w:w="4710" w:type="dxa"/>
          </w:tcPr>
          <w:p w14:paraId="29927CFD"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Any threat (verbal, written, or electronic) by a person to bomb or use other substances or devices for the purpose of exploding, burning, causing damage to a school building or school property, or to harm students or staff.</w:t>
            </w:r>
          </w:p>
        </w:tc>
        <w:tc>
          <w:tcPr>
            <w:tcW w:w="1125" w:type="dxa"/>
          </w:tcPr>
          <w:p w14:paraId="73D1BE5D"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5080E86D"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35435A20" w14:textId="77777777" w:rsidTr="00DF0613">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41B15B0D" w14:textId="77777777" w:rsidR="00DF0613" w:rsidRPr="000B1A7F" w:rsidRDefault="00EE213B">
            <w:pPr>
              <w:spacing w:after="0"/>
              <w:jc w:val="center"/>
              <w:rPr>
                <w:rFonts w:eastAsia="Arial" w:cs="Arial"/>
                <w:sz w:val="20"/>
                <w:szCs w:val="20"/>
              </w:rPr>
            </w:pPr>
            <w:r w:rsidRPr="000B1A7F">
              <w:rPr>
                <w:rFonts w:eastAsia="Arial" w:cs="Arial"/>
                <w:sz w:val="20"/>
                <w:szCs w:val="20"/>
              </w:rPr>
              <w:t>2800</w:t>
            </w:r>
          </w:p>
        </w:tc>
        <w:tc>
          <w:tcPr>
            <w:tcW w:w="2995" w:type="dxa"/>
          </w:tcPr>
          <w:p w14:paraId="4BFED0C6"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Sexual Battery (Sexual Assault)</w:t>
            </w:r>
          </w:p>
        </w:tc>
        <w:tc>
          <w:tcPr>
            <w:tcW w:w="4710" w:type="dxa"/>
          </w:tcPr>
          <w:p w14:paraId="099C079C"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Oral, anal, or vaginal penetration forcibly or against the person’s will or where the victim is incapable of giving consent. Includes rape, fondling, indecent liberties, child molestation, and sodomy.</w:t>
            </w:r>
          </w:p>
        </w:tc>
        <w:tc>
          <w:tcPr>
            <w:tcW w:w="1125" w:type="dxa"/>
          </w:tcPr>
          <w:p w14:paraId="41DCB0AE"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4A72E837"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367F4838" w14:textId="77777777" w:rsidTr="00DF0613">
        <w:trPr>
          <w:cnfStyle w:val="000000010000" w:firstRow="0" w:lastRow="0" w:firstColumn="0" w:lastColumn="0" w:oddVBand="0" w:evenVBand="0" w:oddHBand="0" w:evenHBand="1"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73E556C9" w14:textId="77777777" w:rsidR="00DF0613" w:rsidRPr="000B1A7F" w:rsidRDefault="00EE213B">
            <w:pPr>
              <w:spacing w:after="0"/>
              <w:jc w:val="center"/>
              <w:rPr>
                <w:rFonts w:eastAsia="Arial" w:cs="Arial"/>
                <w:sz w:val="20"/>
                <w:szCs w:val="20"/>
              </w:rPr>
            </w:pPr>
            <w:r w:rsidRPr="000B1A7F">
              <w:rPr>
                <w:rFonts w:eastAsia="Arial" w:cs="Arial"/>
                <w:sz w:val="20"/>
                <w:szCs w:val="20"/>
              </w:rPr>
              <w:t>2900</w:t>
            </w:r>
          </w:p>
        </w:tc>
        <w:tc>
          <w:tcPr>
            <w:tcW w:w="2995" w:type="dxa"/>
          </w:tcPr>
          <w:p w14:paraId="403F6311"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Sexual Offenses, Other (Lewd Behavior, Indecent Exposure)</w:t>
            </w:r>
          </w:p>
        </w:tc>
        <w:tc>
          <w:tcPr>
            <w:tcW w:w="4710" w:type="dxa"/>
          </w:tcPr>
          <w:p w14:paraId="5AC85B5D"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Sexual intercourse, sexual contact, or other behavior intended to result in sexual gratification without force or threat of force. Code statutory rape here.</w:t>
            </w:r>
          </w:p>
        </w:tc>
        <w:tc>
          <w:tcPr>
            <w:tcW w:w="1125" w:type="dxa"/>
          </w:tcPr>
          <w:p w14:paraId="5365F6F8"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09C06F6C"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1FBA63F2" w14:textId="77777777" w:rsidTr="00DF0613">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01129759" w14:textId="77777777" w:rsidR="00DF0613" w:rsidRPr="000B1A7F" w:rsidRDefault="00EE213B">
            <w:pPr>
              <w:spacing w:after="0"/>
              <w:jc w:val="center"/>
              <w:rPr>
                <w:rFonts w:eastAsia="Arial" w:cs="Arial"/>
                <w:sz w:val="20"/>
                <w:szCs w:val="20"/>
              </w:rPr>
            </w:pPr>
            <w:r w:rsidRPr="000B1A7F">
              <w:rPr>
                <w:rFonts w:eastAsia="Arial" w:cs="Arial"/>
                <w:sz w:val="20"/>
                <w:szCs w:val="20"/>
              </w:rPr>
              <w:t>3100</w:t>
            </w:r>
          </w:p>
        </w:tc>
        <w:tc>
          <w:tcPr>
            <w:tcW w:w="2995" w:type="dxa"/>
          </w:tcPr>
          <w:p w14:paraId="4144D3F3"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Theft (Stealing Personal or Other Property)</w:t>
            </w:r>
          </w:p>
        </w:tc>
        <w:tc>
          <w:tcPr>
            <w:tcW w:w="4710" w:type="dxa"/>
          </w:tcPr>
          <w:p w14:paraId="0883E7F9"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The unlawful taking of property belonging to another person or entity (e.g., school) without threat, violence or bodily harm. Electronic theft of data should be coded here.</w:t>
            </w:r>
          </w:p>
        </w:tc>
        <w:tc>
          <w:tcPr>
            <w:tcW w:w="1125" w:type="dxa"/>
          </w:tcPr>
          <w:p w14:paraId="47670077"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5589BA3C"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7661BD6C" w14:textId="77777777" w:rsidTr="00DF0613">
        <w:trPr>
          <w:cnfStyle w:val="000000010000" w:firstRow="0" w:lastRow="0" w:firstColumn="0" w:lastColumn="0" w:oddVBand="0" w:evenVBand="0" w:oddHBand="0" w:evenHBand="1"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4C98EDB7" w14:textId="77777777" w:rsidR="00DF0613" w:rsidRPr="000B1A7F" w:rsidRDefault="00EE213B">
            <w:pPr>
              <w:spacing w:after="0"/>
              <w:jc w:val="center"/>
              <w:rPr>
                <w:rFonts w:eastAsia="Arial" w:cs="Arial"/>
                <w:sz w:val="20"/>
                <w:szCs w:val="20"/>
              </w:rPr>
            </w:pPr>
            <w:r w:rsidRPr="000B1A7F">
              <w:rPr>
                <w:rFonts w:eastAsia="Arial" w:cs="Arial"/>
                <w:sz w:val="20"/>
                <w:szCs w:val="20"/>
              </w:rPr>
              <w:t>3200</w:t>
            </w:r>
          </w:p>
        </w:tc>
        <w:tc>
          <w:tcPr>
            <w:tcW w:w="2995" w:type="dxa"/>
          </w:tcPr>
          <w:p w14:paraId="21E4652B"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Threat/Intimidation (Causing Fear of Harm)</w:t>
            </w:r>
          </w:p>
        </w:tc>
        <w:tc>
          <w:tcPr>
            <w:tcW w:w="4710" w:type="dxa"/>
          </w:tcPr>
          <w:p w14:paraId="5209D45F"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Physical, verbal, written, or electronic action which immediately creates fear of harm, without displaying a weapon and without subjecting the victim to actual physical attack.</w:t>
            </w:r>
          </w:p>
        </w:tc>
        <w:tc>
          <w:tcPr>
            <w:tcW w:w="1125" w:type="dxa"/>
          </w:tcPr>
          <w:p w14:paraId="5E2531BA"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53F19804"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321E57F3" w14:textId="77777777" w:rsidTr="00DF061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1EACCEA0" w14:textId="77777777" w:rsidR="00DF0613" w:rsidRPr="000B1A7F" w:rsidRDefault="00EE213B">
            <w:pPr>
              <w:spacing w:after="0"/>
              <w:jc w:val="center"/>
              <w:rPr>
                <w:rFonts w:eastAsia="Arial" w:cs="Arial"/>
                <w:sz w:val="20"/>
                <w:szCs w:val="20"/>
              </w:rPr>
            </w:pPr>
            <w:r w:rsidRPr="000B1A7F">
              <w:rPr>
                <w:rFonts w:eastAsia="Arial" w:cs="Arial"/>
                <w:sz w:val="20"/>
                <w:szCs w:val="20"/>
              </w:rPr>
              <w:t>3300</w:t>
            </w:r>
          </w:p>
        </w:tc>
        <w:tc>
          <w:tcPr>
            <w:tcW w:w="2995" w:type="dxa"/>
          </w:tcPr>
          <w:p w14:paraId="667F834D"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Tobacco (Possession or Use)</w:t>
            </w:r>
          </w:p>
        </w:tc>
        <w:tc>
          <w:tcPr>
            <w:tcW w:w="4710" w:type="dxa"/>
          </w:tcPr>
          <w:p w14:paraId="44DCFD22"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Possession, use, distribution, or sale of tobacco products.</w:t>
            </w:r>
          </w:p>
        </w:tc>
        <w:tc>
          <w:tcPr>
            <w:tcW w:w="1125" w:type="dxa"/>
          </w:tcPr>
          <w:p w14:paraId="6CE7EB39"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1837DCCD"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0D7E0EFB" w14:textId="77777777" w:rsidTr="00DF0613">
        <w:trPr>
          <w:cnfStyle w:val="000000010000" w:firstRow="0" w:lastRow="0" w:firstColumn="0" w:lastColumn="0" w:oddVBand="0" w:evenVBand="0" w:oddHBand="0" w:evenHBand="1"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5120D6F3" w14:textId="77777777" w:rsidR="00DF0613" w:rsidRPr="000B1A7F" w:rsidRDefault="00EE213B">
            <w:pPr>
              <w:spacing w:after="0"/>
              <w:jc w:val="center"/>
              <w:rPr>
                <w:rFonts w:eastAsia="Arial" w:cs="Arial"/>
                <w:sz w:val="20"/>
                <w:szCs w:val="20"/>
              </w:rPr>
            </w:pPr>
            <w:r w:rsidRPr="000B1A7F">
              <w:rPr>
                <w:rFonts w:eastAsia="Arial" w:cs="Arial"/>
                <w:sz w:val="20"/>
                <w:szCs w:val="20"/>
              </w:rPr>
              <w:t>3400</w:t>
            </w:r>
          </w:p>
        </w:tc>
        <w:tc>
          <w:tcPr>
            <w:tcW w:w="2995" w:type="dxa"/>
          </w:tcPr>
          <w:p w14:paraId="73E301AA"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Trespassing (Unlawful or Unauthorized Presence)</w:t>
            </w:r>
          </w:p>
        </w:tc>
        <w:tc>
          <w:tcPr>
            <w:tcW w:w="4710" w:type="dxa"/>
          </w:tcPr>
          <w:p w14:paraId="66C3CB58"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 xml:space="preserve">To enter or remain on a </w:t>
            </w:r>
            <w:proofErr w:type="gramStart"/>
            <w:r w:rsidRPr="000B1A7F">
              <w:rPr>
                <w:rFonts w:eastAsia="Arial" w:cs="Arial"/>
                <w:sz w:val="20"/>
                <w:szCs w:val="20"/>
              </w:rPr>
              <w:t>public school</w:t>
            </w:r>
            <w:proofErr w:type="gramEnd"/>
            <w:r w:rsidRPr="000B1A7F">
              <w:rPr>
                <w:rFonts w:eastAsia="Arial" w:cs="Arial"/>
                <w:sz w:val="20"/>
                <w:szCs w:val="20"/>
              </w:rPr>
              <w:t xml:space="preserve"> campus or school board facility without authorization or invitation and with no lawful purpose for entry.</w:t>
            </w:r>
          </w:p>
        </w:tc>
        <w:tc>
          <w:tcPr>
            <w:tcW w:w="1125" w:type="dxa"/>
          </w:tcPr>
          <w:p w14:paraId="005CE117"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0633D4F9"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056C590A" w14:textId="77777777" w:rsidTr="00DF061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38116FB6" w14:textId="77777777" w:rsidR="00DF0613" w:rsidRPr="000B1A7F" w:rsidRDefault="00EE213B">
            <w:pPr>
              <w:spacing w:after="0"/>
              <w:jc w:val="center"/>
              <w:rPr>
                <w:rFonts w:eastAsia="Arial" w:cs="Arial"/>
                <w:sz w:val="20"/>
                <w:szCs w:val="20"/>
              </w:rPr>
            </w:pPr>
            <w:r w:rsidRPr="000B1A7F">
              <w:rPr>
                <w:rFonts w:eastAsia="Arial" w:cs="Arial"/>
                <w:sz w:val="20"/>
                <w:szCs w:val="20"/>
              </w:rPr>
              <w:t>3500</w:t>
            </w:r>
          </w:p>
        </w:tc>
        <w:tc>
          <w:tcPr>
            <w:tcW w:w="2995" w:type="dxa"/>
          </w:tcPr>
          <w:p w14:paraId="0FF77971"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Vandalism (Damage to School or Personal Property)</w:t>
            </w:r>
          </w:p>
        </w:tc>
        <w:tc>
          <w:tcPr>
            <w:tcW w:w="4710" w:type="dxa"/>
          </w:tcPr>
          <w:p w14:paraId="23FA9774"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Willful destruction or defacement of school or personal property.</w:t>
            </w:r>
          </w:p>
        </w:tc>
        <w:tc>
          <w:tcPr>
            <w:tcW w:w="1125" w:type="dxa"/>
          </w:tcPr>
          <w:p w14:paraId="5F9107D8"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59E6C6FA"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1CA3AD1F" w14:textId="77777777" w:rsidTr="00DF0613">
        <w:trPr>
          <w:cnfStyle w:val="000000010000" w:firstRow="0" w:lastRow="0" w:firstColumn="0" w:lastColumn="0" w:oddVBand="0" w:evenVBand="0" w:oddHBand="0" w:evenHBand="1"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725" w:type="dxa"/>
          </w:tcPr>
          <w:p w14:paraId="28A07D8C" w14:textId="77777777" w:rsidR="00DF0613" w:rsidRPr="000B1A7F" w:rsidRDefault="00EE213B">
            <w:pPr>
              <w:spacing w:after="0"/>
              <w:jc w:val="center"/>
              <w:rPr>
                <w:rFonts w:eastAsia="Arial" w:cs="Arial"/>
                <w:sz w:val="20"/>
                <w:szCs w:val="20"/>
              </w:rPr>
            </w:pPr>
            <w:r w:rsidRPr="000B1A7F">
              <w:rPr>
                <w:rFonts w:eastAsia="Arial" w:cs="Arial"/>
                <w:sz w:val="20"/>
                <w:szCs w:val="20"/>
              </w:rPr>
              <w:t>3600</w:t>
            </w:r>
          </w:p>
        </w:tc>
        <w:tc>
          <w:tcPr>
            <w:tcW w:w="2995" w:type="dxa"/>
          </w:tcPr>
          <w:p w14:paraId="2FFD1E14"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Violation of School Rules (Disobeying School Policy)</w:t>
            </w:r>
          </w:p>
        </w:tc>
        <w:tc>
          <w:tcPr>
            <w:tcW w:w="4710" w:type="dxa"/>
          </w:tcPr>
          <w:p w14:paraId="1C77C447"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This category comprises misbehavior not captured elsewhere. Problem behaviors could include dress code violations, running in the halls, possession of contraband, cheating, lying to authorities, or falsifying records.</w:t>
            </w:r>
          </w:p>
        </w:tc>
        <w:tc>
          <w:tcPr>
            <w:tcW w:w="1125" w:type="dxa"/>
          </w:tcPr>
          <w:p w14:paraId="39B1978F"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6D101287"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1C627676" w14:textId="77777777" w:rsidTr="00DF0613">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4E353D47" w14:textId="77777777" w:rsidR="00DF0613" w:rsidRPr="000B1A7F" w:rsidRDefault="00EE213B">
            <w:pPr>
              <w:spacing w:after="0"/>
              <w:jc w:val="center"/>
              <w:rPr>
                <w:rFonts w:eastAsia="Arial" w:cs="Arial"/>
                <w:sz w:val="20"/>
                <w:szCs w:val="20"/>
              </w:rPr>
            </w:pPr>
            <w:r w:rsidRPr="000B1A7F">
              <w:rPr>
                <w:rFonts w:eastAsia="Arial" w:cs="Arial"/>
                <w:sz w:val="20"/>
                <w:szCs w:val="20"/>
              </w:rPr>
              <w:t>3700</w:t>
            </w:r>
          </w:p>
        </w:tc>
        <w:tc>
          <w:tcPr>
            <w:tcW w:w="2995" w:type="dxa"/>
          </w:tcPr>
          <w:p w14:paraId="6B7C9D6A"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Weapons Possession (Firearms and Other Weapons)</w:t>
            </w:r>
          </w:p>
        </w:tc>
        <w:tc>
          <w:tcPr>
            <w:tcW w:w="4710" w:type="dxa"/>
          </w:tcPr>
          <w:p w14:paraId="26AFD66F"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 xml:space="preserve">Possession of an instrument or object </w:t>
            </w:r>
            <w:proofErr w:type="gramStart"/>
            <w:r w:rsidRPr="000B1A7F">
              <w:rPr>
                <w:rFonts w:eastAsia="Arial" w:cs="Arial"/>
                <w:sz w:val="20"/>
                <w:szCs w:val="20"/>
              </w:rPr>
              <w:t>to inflict</w:t>
            </w:r>
            <w:proofErr w:type="gramEnd"/>
            <w:r w:rsidRPr="000B1A7F">
              <w:rPr>
                <w:rFonts w:eastAsia="Arial" w:cs="Arial"/>
                <w:sz w:val="20"/>
                <w:szCs w:val="20"/>
              </w:rPr>
              <w:t xml:space="preserve"> harm on other </w:t>
            </w:r>
            <w:proofErr w:type="gramStart"/>
            <w:r w:rsidRPr="000B1A7F">
              <w:rPr>
                <w:rFonts w:eastAsia="Arial" w:cs="Arial"/>
                <w:sz w:val="20"/>
                <w:szCs w:val="20"/>
              </w:rPr>
              <w:t>persons</w:t>
            </w:r>
            <w:proofErr w:type="gramEnd"/>
            <w:r w:rsidRPr="000B1A7F">
              <w:rPr>
                <w:rFonts w:eastAsia="Arial" w:cs="Arial"/>
                <w:sz w:val="20"/>
                <w:szCs w:val="20"/>
              </w:rPr>
              <w:t>. Both firearms and other weapons should be coded here.</w:t>
            </w:r>
          </w:p>
        </w:tc>
        <w:tc>
          <w:tcPr>
            <w:tcW w:w="1125" w:type="dxa"/>
          </w:tcPr>
          <w:p w14:paraId="42C21B98"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2BA963B2"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r w:rsidR="00DF0613" w:rsidRPr="000B1A7F" w14:paraId="47F8727E" w14:textId="77777777" w:rsidTr="00DF0613">
        <w:trPr>
          <w:cnfStyle w:val="000000010000" w:firstRow="0" w:lastRow="0" w:firstColumn="0" w:lastColumn="0" w:oddVBand="0" w:evenVBand="0" w:oddHBand="0" w:evenHBand="1"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08675BB2" w14:textId="77777777" w:rsidR="00DF0613" w:rsidRPr="000B1A7F" w:rsidRDefault="00EE213B">
            <w:pPr>
              <w:spacing w:after="0"/>
              <w:jc w:val="center"/>
              <w:rPr>
                <w:rFonts w:eastAsia="Arial" w:cs="Arial"/>
                <w:sz w:val="20"/>
                <w:szCs w:val="20"/>
              </w:rPr>
            </w:pPr>
            <w:r w:rsidRPr="000B1A7F">
              <w:rPr>
                <w:rFonts w:eastAsia="Arial" w:cs="Arial"/>
                <w:sz w:val="20"/>
                <w:szCs w:val="20"/>
              </w:rPr>
              <w:t>8000</w:t>
            </w:r>
          </w:p>
        </w:tc>
        <w:tc>
          <w:tcPr>
            <w:tcW w:w="2995" w:type="dxa"/>
          </w:tcPr>
          <w:p w14:paraId="00357271"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Other Violent Criminal Offense (e.g., Coercion, Hate/Bias Crime)</w:t>
            </w:r>
          </w:p>
        </w:tc>
        <w:tc>
          <w:tcPr>
            <w:tcW w:w="4710" w:type="dxa"/>
          </w:tcPr>
          <w:p w14:paraId="1D740410" w14:textId="77777777" w:rsidR="00DF0613" w:rsidRPr="000B1A7F" w:rsidRDefault="00EE213B">
            <w:pPr>
              <w:spacing w:after="0"/>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Other violent criminal offenses not classified previously but meeting the State of Oregon`s definition of a "Persistently Dangerous" offense.</w:t>
            </w:r>
          </w:p>
        </w:tc>
        <w:tc>
          <w:tcPr>
            <w:tcW w:w="1125" w:type="dxa"/>
          </w:tcPr>
          <w:p w14:paraId="06CC9755" w14:textId="77777777" w:rsidR="00DF0613" w:rsidRPr="000B1A7F" w:rsidRDefault="00EE213B">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71D65E9C" w14:textId="77777777" w:rsidR="00DF0613" w:rsidRPr="000B1A7F" w:rsidRDefault="00DF0613">
            <w:pPr>
              <w:spacing w:after="0"/>
              <w:jc w:val="center"/>
              <w:cnfStyle w:val="000000010000" w:firstRow="0" w:lastRow="0" w:firstColumn="0" w:lastColumn="0" w:oddVBand="0" w:evenVBand="0" w:oddHBand="0" w:evenHBand="1" w:firstRowFirstColumn="0" w:firstRowLastColumn="0" w:lastRowFirstColumn="0" w:lastRowLastColumn="0"/>
              <w:rPr>
                <w:rFonts w:eastAsia="Arial" w:cs="Arial"/>
                <w:sz w:val="20"/>
                <w:szCs w:val="20"/>
              </w:rPr>
            </w:pPr>
          </w:p>
        </w:tc>
      </w:tr>
      <w:tr w:rsidR="00DF0613" w:rsidRPr="000B1A7F" w14:paraId="35684D04" w14:textId="77777777" w:rsidTr="00DF0613">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725" w:type="dxa"/>
          </w:tcPr>
          <w:p w14:paraId="214D344D" w14:textId="77777777" w:rsidR="00DF0613" w:rsidRPr="000B1A7F" w:rsidRDefault="00EE213B">
            <w:pPr>
              <w:spacing w:after="0"/>
              <w:jc w:val="center"/>
              <w:rPr>
                <w:rFonts w:eastAsia="Arial" w:cs="Arial"/>
                <w:sz w:val="20"/>
                <w:szCs w:val="20"/>
              </w:rPr>
            </w:pPr>
            <w:r w:rsidRPr="000B1A7F">
              <w:rPr>
                <w:rFonts w:eastAsia="Arial" w:cs="Arial"/>
                <w:sz w:val="20"/>
                <w:szCs w:val="20"/>
              </w:rPr>
              <w:t>9000</w:t>
            </w:r>
          </w:p>
        </w:tc>
        <w:tc>
          <w:tcPr>
            <w:tcW w:w="2995" w:type="dxa"/>
          </w:tcPr>
          <w:p w14:paraId="29DC305C"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Other Offenses (e.g., Forgery, Extortion)</w:t>
            </w:r>
          </w:p>
        </w:tc>
        <w:tc>
          <w:tcPr>
            <w:tcW w:w="4710" w:type="dxa"/>
          </w:tcPr>
          <w:p w14:paraId="7F3810B6" w14:textId="77777777" w:rsidR="00DF0613" w:rsidRPr="000B1A7F" w:rsidRDefault="00EE213B">
            <w:pPr>
              <w:spacing w:after="0"/>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Any significant incident resulting in disciplinary action not classified previously. Offenses could include bribery, fraud, embezzlement, forgery, resisting arrest, gambling, extortion, or dealing in stolen property.</w:t>
            </w:r>
          </w:p>
        </w:tc>
        <w:tc>
          <w:tcPr>
            <w:tcW w:w="1125" w:type="dxa"/>
          </w:tcPr>
          <w:p w14:paraId="24E60769" w14:textId="77777777" w:rsidR="00DF0613" w:rsidRPr="000B1A7F" w:rsidRDefault="00EE213B">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r w:rsidRPr="000B1A7F">
              <w:rPr>
                <w:rFonts w:eastAsia="Arial" w:cs="Arial"/>
                <w:sz w:val="20"/>
                <w:szCs w:val="20"/>
              </w:rPr>
              <w:t>7/1/2007</w:t>
            </w:r>
          </w:p>
        </w:tc>
        <w:tc>
          <w:tcPr>
            <w:tcW w:w="1230" w:type="dxa"/>
          </w:tcPr>
          <w:p w14:paraId="27B71333" w14:textId="77777777" w:rsidR="00DF0613" w:rsidRPr="000B1A7F" w:rsidRDefault="00DF0613">
            <w:pPr>
              <w:spacing w:after="0"/>
              <w:jc w:val="center"/>
              <w:cnfStyle w:val="000000100000" w:firstRow="0" w:lastRow="0" w:firstColumn="0" w:lastColumn="0" w:oddVBand="0" w:evenVBand="0" w:oddHBand="1" w:evenHBand="0" w:firstRowFirstColumn="0" w:firstRowLastColumn="0" w:lastRowFirstColumn="0" w:lastRowLastColumn="0"/>
              <w:rPr>
                <w:rFonts w:eastAsia="Arial" w:cs="Arial"/>
                <w:sz w:val="20"/>
                <w:szCs w:val="20"/>
              </w:rPr>
            </w:pPr>
          </w:p>
        </w:tc>
      </w:tr>
    </w:tbl>
    <w:p w14:paraId="4F601B36" w14:textId="1892D772" w:rsidR="00320044" w:rsidRPr="00320044" w:rsidRDefault="00320044" w:rsidP="00FC0DA7">
      <w:pPr>
        <w:pStyle w:val="Heading3"/>
      </w:pPr>
      <w:bookmarkStart w:id="111" w:name="_111kx3o" w:colFirst="0" w:colLast="0"/>
      <w:bookmarkStart w:id="112" w:name="_Enrolled_Grade_Code"/>
      <w:bookmarkStart w:id="113" w:name="_Weapon_Type"/>
      <w:bookmarkStart w:id="114" w:name="_Toc194579402"/>
      <w:bookmarkEnd w:id="111"/>
      <w:bookmarkEnd w:id="112"/>
      <w:bookmarkEnd w:id="113"/>
      <w:r w:rsidRPr="00320044">
        <w:lastRenderedPageBreak/>
        <w:t>Weapon Type</w:t>
      </w:r>
      <w:bookmarkEnd w:id="114"/>
    </w:p>
    <w:tbl>
      <w:tblPr>
        <w:tblStyle w:val="ab"/>
        <w:tblW w:w="1079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Weapon Type codes with name and description."/>
      </w:tblPr>
      <w:tblGrid>
        <w:gridCol w:w="725"/>
        <w:gridCol w:w="2997"/>
        <w:gridCol w:w="4838"/>
        <w:gridCol w:w="1116"/>
        <w:gridCol w:w="1114"/>
      </w:tblGrid>
      <w:tr w:rsidR="00320044" w14:paraId="3A3E8223" w14:textId="77777777" w:rsidTr="00576C1A">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725" w:type="dxa"/>
            <w:shd w:val="clear" w:color="auto" w:fill="1F497D" w:themeFill="text2"/>
          </w:tcPr>
          <w:p w14:paraId="3500D48A" w14:textId="77777777" w:rsidR="00320044" w:rsidRDefault="00320044" w:rsidP="00FE6697">
            <w:pPr>
              <w:spacing w:after="0"/>
              <w:rPr>
                <w:sz w:val="20"/>
                <w:szCs w:val="20"/>
              </w:rPr>
            </w:pPr>
            <w:r>
              <w:rPr>
                <w:sz w:val="20"/>
                <w:szCs w:val="20"/>
              </w:rPr>
              <w:t>Code</w:t>
            </w:r>
          </w:p>
        </w:tc>
        <w:tc>
          <w:tcPr>
            <w:tcW w:w="2997" w:type="dxa"/>
            <w:shd w:val="clear" w:color="auto" w:fill="1F497D" w:themeFill="text2"/>
          </w:tcPr>
          <w:p w14:paraId="7BE67783" w14:textId="77777777" w:rsidR="003200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Name</w:t>
            </w:r>
          </w:p>
        </w:tc>
        <w:tc>
          <w:tcPr>
            <w:tcW w:w="4838" w:type="dxa"/>
            <w:shd w:val="clear" w:color="auto" w:fill="1F497D" w:themeFill="text2"/>
          </w:tcPr>
          <w:p w14:paraId="5383E46F" w14:textId="77777777" w:rsidR="003200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c>
          <w:tcPr>
            <w:tcW w:w="1116" w:type="dxa"/>
            <w:shd w:val="clear" w:color="auto" w:fill="1F497D" w:themeFill="text2"/>
          </w:tcPr>
          <w:p w14:paraId="05DF5C4E" w14:textId="77777777" w:rsidR="003200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Effective</w:t>
            </w:r>
          </w:p>
        </w:tc>
        <w:tc>
          <w:tcPr>
            <w:tcW w:w="1114" w:type="dxa"/>
            <w:shd w:val="clear" w:color="auto" w:fill="1F497D" w:themeFill="text2"/>
          </w:tcPr>
          <w:p w14:paraId="64E4D7FA" w14:textId="77777777" w:rsidR="003200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End</w:t>
            </w:r>
          </w:p>
        </w:tc>
      </w:tr>
      <w:tr w:rsidR="00320044" w14:paraId="6C3AD64C" w14:textId="77777777" w:rsidTr="00FE6697">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25" w:type="dxa"/>
          </w:tcPr>
          <w:p w14:paraId="0B135D46" w14:textId="77777777" w:rsidR="00320044" w:rsidRDefault="00320044" w:rsidP="00FE6697">
            <w:pPr>
              <w:spacing w:after="0"/>
              <w:jc w:val="center"/>
              <w:rPr>
                <w:sz w:val="20"/>
                <w:szCs w:val="20"/>
              </w:rPr>
            </w:pPr>
            <w:r>
              <w:rPr>
                <w:sz w:val="20"/>
                <w:szCs w:val="20"/>
              </w:rPr>
              <w:t>98</w:t>
            </w:r>
          </w:p>
        </w:tc>
        <w:tc>
          <w:tcPr>
            <w:tcW w:w="2997" w:type="dxa"/>
          </w:tcPr>
          <w:p w14:paraId="00EDF0C5"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 Weapon</w:t>
            </w:r>
          </w:p>
        </w:tc>
        <w:tc>
          <w:tcPr>
            <w:tcW w:w="4838" w:type="dxa"/>
          </w:tcPr>
          <w:p w14:paraId="433A5ABB"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No weapon was used in the incident. </w:t>
            </w:r>
          </w:p>
        </w:tc>
        <w:tc>
          <w:tcPr>
            <w:tcW w:w="1116" w:type="dxa"/>
          </w:tcPr>
          <w:p w14:paraId="30B7955F"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7/1/2007</w:t>
            </w:r>
          </w:p>
        </w:tc>
        <w:tc>
          <w:tcPr>
            <w:tcW w:w="1114" w:type="dxa"/>
          </w:tcPr>
          <w:p w14:paraId="0DEA2FDC"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10BCC8DA" w14:textId="77777777" w:rsidTr="00FE6697">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25" w:type="dxa"/>
          </w:tcPr>
          <w:p w14:paraId="283C1779" w14:textId="77777777" w:rsidR="00320044" w:rsidRDefault="00320044" w:rsidP="00FE6697">
            <w:pPr>
              <w:spacing w:after="0"/>
              <w:jc w:val="center"/>
              <w:rPr>
                <w:sz w:val="20"/>
                <w:szCs w:val="20"/>
              </w:rPr>
            </w:pPr>
            <w:r>
              <w:rPr>
                <w:sz w:val="20"/>
                <w:szCs w:val="20"/>
              </w:rPr>
              <w:t>11</w:t>
            </w:r>
          </w:p>
        </w:tc>
        <w:tc>
          <w:tcPr>
            <w:tcW w:w="2997" w:type="dxa"/>
          </w:tcPr>
          <w:p w14:paraId="245D4C29"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Handgun</w:t>
            </w:r>
          </w:p>
        </w:tc>
        <w:tc>
          <w:tcPr>
            <w:tcW w:w="4838" w:type="dxa"/>
          </w:tcPr>
          <w:p w14:paraId="2A3F7426"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The weapon involved was a handgun or pistol.</w:t>
            </w:r>
          </w:p>
        </w:tc>
        <w:tc>
          <w:tcPr>
            <w:tcW w:w="1116" w:type="dxa"/>
          </w:tcPr>
          <w:p w14:paraId="5F579292"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7/1/2007</w:t>
            </w:r>
          </w:p>
        </w:tc>
        <w:tc>
          <w:tcPr>
            <w:tcW w:w="1114" w:type="dxa"/>
          </w:tcPr>
          <w:p w14:paraId="3D9ED0CB"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5B80FD91" w14:textId="77777777" w:rsidTr="00FE6697">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25" w:type="dxa"/>
          </w:tcPr>
          <w:p w14:paraId="35720327" w14:textId="77777777" w:rsidR="00320044" w:rsidRDefault="00320044" w:rsidP="00FE6697">
            <w:pPr>
              <w:spacing w:after="0"/>
              <w:jc w:val="center"/>
              <w:rPr>
                <w:sz w:val="20"/>
                <w:szCs w:val="20"/>
              </w:rPr>
            </w:pPr>
            <w:r>
              <w:rPr>
                <w:sz w:val="20"/>
                <w:szCs w:val="20"/>
              </w:rPr>
              <w:t>12</w:t>
            </w:r>
          </w:p>
        </w:tc>
        <w:tc>
          <w:tcPr>
            <w:tcW w:w="2997" w:type="dxa"/>
          </w:tcPr>
          <w:p w14:paraId="71EFAC3B"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Shotgun/Rifle</w:t>
            </w:r>
          </w:p>
        </w:tc>
        <w:tc>
          <w:tcPr>
            <w:tcW w:w="4838" w:type="dxa"/>
          </w:tcPr>
          <w:p w14:paraId="12AF5510"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weapon involved was a shotgun or rifle.</w:t>
            </w:r>
          </w:p>
        </w:tc>
        <w:tc>
          <w:tcPr>
            <w:tcW w:w="1116" w:type="dxa"/>
          </w:tcPr>
          <w:p w14:paraId="6B5F0394"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7/1/2007</w:t>
            </w:r>
          </w:p>
        </w:tc>
        <w:tc>
          <w:tcPr>
            <w:tcW w:w="1114" w:type="dxa"/>
          </w:tcPr>
          <w:p w14:paraId="37192A85"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466A264C" w14:textId="77777777" w:rsidTr="00FE6697">
        <w:trPr>
          <w:cnfStyle w:val="000000010000" w:firstRow="0" w:lastRow="0" w:firstColumn="0" w:lastColumn="0" w:oddVBand="0" w:evenVBand="0" w:oddHBand="0" w:evenHBand="1"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7E8C87ED" w14:textId="77777777" w:rsidR="00320044" w:rsidRDefault="00320044" w:rsidP="00FE6697">
            <w:pPr>
              <w:spacing w:after="0"/>
              <w:jc w:val="center"/>
              <w:rPr>
                <w:sz w:val="20"/>
                <w:szCs w:val="20"/>
              </w:rPr>
            </w:pPr>
            <w:r>
              <w:rPr>
                <w:sz w:val="20"/>
                <w:szCs w:val="20"/>
              </w:rPr>
              <w:t>13</w:t>
            </w:r>
          </w:p>
        </w:tc>
        <w:tc>
          <w:tcPr>
            <w:tcW w:w="2997" w:type="dxa"/>
          </w:tcPr>
          <w:p w14:paraId="704790A5"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Other Type of Firearm (e.g., Bombs, Grenades, or Starter Pistols)</w:t>
            </w:r>
          </w:p>
        </w:tc>
        <w:tc>
          <w:tcPr>
            <w:tcW w:w="4838" w:type="dxa"/>
          </w:tcPr>
          <w:p w14:paraId="04850C65"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The weapon involved was another type of firearm not named above, including zip guns, starter guns, and flare guns.</w:t>
            </w:r>
          </w:p>
        </w:tc>
        <w:tc>
          <w:tcPr>
            <w:tcW w:w="1116" w:type="dxa"/>
          </w:tcPr>
          <w:p w14:paraId="7F393B4E"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7/1/2007</w:t>
            </w:r>
          </w:p>
        </w:tc>
        <w:tc>
          <w:tcPr>
            <w:tcW w:w="1114" w:type="dxa"/>
          </w:tcPr>
          <w:p w14:paraId="51A51D84"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78DC6D01" w14:textId="77777777" w:rsidTr="00FE6697">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714C072D" w14:textId="77777777" w:rsidR="00320044" w:rsidRDefault="00320044" w:rsidP="00FE6697">
            <w:pPr>
              <w:spacing w:after="0"/>
              <w:jc w:val="center"/>
              <w:rPr>
                <w:sz w:val="20"/>
                <w:szCs w:val="20"/>
              </w:rPr>
            </w:pPr>
            <w:r>
              <w:rPr>
                <w:sz w:val="20"/>
                <w:szCs w:val="20"/>
              </w:rPr>
              <w:t>21</w:t>
            </w:r>
          </w:p>
        </w:tc>
        <w:tc>
          <w:tcPr>
            <w:tcW w:w="2997" w:type="dxa"/>
          </w:tcPr>
          <w:p w14:paraId="0CBC33D3"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Knife with Blade Length Less Than 2.5 Inches</w:t>
            </w:r>
          </w:p>
        </w:tc>
        <w:tc>
          <w:tcPr>
            <w:tcW w:w="4838" w:type="dxa"/>
          </w:tcPr>
          <w:p w14:paraId="2B1CDD7A"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weapon involved was a knife with a blade less than 2.5 inches in length.</w:t>
            </w:r>
          </w:p>
        </w:tc>
        <w:tc>
          <w:tcPr>
            <w:tcW w:w="1116" w:type="dxa"/>
          </w:tcPr>
          <w:p w14:paraId="0D69512A"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7/1/2007</w:t>
            </w:r>
          </w:p>
        </w:tc>
        <w:tc>
          <w:tcPr>
            <w:tcW w:w="1114" w:type="dxa"/>
          </w:tcPr>
          <w:p w14:paraId="1C5B6272"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08B81CBC" w14:textId="77777777" w:rsidTr="00FE6697">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3B4EA50B" w14:textId="77777777" w:rsidR="00320044" w:rsidRDefault="00320044" w:rsidP="00FE6697">
            <w:pPr>
              <w:spacing w:after="0"/>
              <w:jc w:val="center"/>
              <w:rPr>
                <w:sz w:val="20"/>
                <w:szCs w:val="20"/>
              </w:rPr>
            </w:pPr>
            <w:r>
              <w:rPr>
                <w:sz w:val="20"/>
                <w:szCs w:val="20"/>
              </w:rPr>
              <w:t>23</w:t>
            </w:r>
          </w:p>
        </w:tc>
        <w:tc>
          <w:tcPr>
            <w:tcW w:w="2997" w:type="dxa"/>
          </w:tcPr>
          <w:p w14:paraId="531E5D34"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Knife with Blade Length Greater Than or Equal to 2.5 Inches</w:t>
            </w:r>
          </w:p>
        </w:tc>
        <w:tc>
          <w:tcPr>
            <w:tcW w:w="4838" w:type="dxa"/>
          </w:tcPr>
          <w:p w14:paraId="4EEA754C"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The weapon involved was a knife with a blade 2.5 inches or greater in length.</w:t>
            </w:r>
          </w:p>
        </w:tc>
        <w:tc>
          <w:tcPr>
            <w:tcW w:w="1116" w:type="dxa"/>
          </w:tcPr>
          <w:p w14:paraId="13A2C38C"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7/1/2007</w:t>
            </w:r>
          </w:p>
        </w:tc>
        <w:tc>
          <w:tcPr>
            <w:tcW w:w="1114" w:type="dxa"/>
          </w:tcPr>
          <w:p w14:paraId="66348AA7"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33C07CDF" w14:textId="77777777" w:rsidTr="00FE6697">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1A3319A3" w14:textId="77777777" w:rsidR="00320044" w:rsidRDefault="00320044" w:rsidP="00FE6697">
            <w:pPr>
              <w:spacing w:after="0"/>
              <w:jc w:val="center"/>
              <w:rPr>
                <w:sz w:val="20"/>
                <w:szCs w:val="20"/>
              </w:rPr>
            </w:pPr>
            <w:r>
              <w:rPr>
                <w:sz w:val="20"/>
                <w:szCs w:val="20"/>
              </w:rPr>
              <w:t>30</w:t>
            </w:r>
          </w:p>
        </w:tc>
        <w:tc>
          <w:tcPr>
            <w:tcW w:w="2997" w:type="dxa"/>
          </w:tcPr>
          <w:p w14:paraId="356B44AD"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Other Sharp Objects</w:t>
            </w:r>
          </w:p>
        </w:tc>
        <w:tc>
          <w:tcPr>
            <w:tcW w:w="4838" w:type="dxa"/>
          </w:tcPr>
          <w:p w14:paraId="6F367F1B"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weapon involved was another type of sharp object, (e.g., razor blade, ice pick, dirk, Chinese star, other pointed instrument [used as a weapon]).</w:t>
            </w:r>
          </w:p>
        </w:tc>
        <w:tc>
          <w:tcPr>
            <w:tcW w:w="1116" w:type="dxa"/>
          </w:tcPr>
          <w:p w14:paraId="18B71BFB"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7/1/2007</w:t>
            </w:r>
          </w:p>
        </w:tc>
        <w:tc>
          <w:tcPr>
            <w:tcW w:w="1114" w:type="dxa"/>
          </w:tcPr>
          <w:p w14:paraId="43B938AF"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637129FD" w14:textId="77777777" w:rsidTr="00FE6697">
        <w:trPr>
          <w:cnfStyle w:val="000000010000" w:firstRow="0" w:lastRow="0" w:firstColumn="0" w:lastColumn="0" w:oddVBand="0" w:evenVBand="0" w:oddHBand="0" w:evenHBand="1"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725" w:type="dxa"/>
          </w:tcPr>
          <w:p w14:paraId="7A83550B" w14:textId="77777777" w:rsidR="00320044" w:rsidRDefault="00320044" w:rsidP="00FE6697">
            <w:pPr>
              <w:spacing w:after="0"/>
              <w:jc w:val="center"/>
              <w:rPr>
                <w:sz w:val="20"/>
                <w:szCs w:val="20"/>
              </w:rPr>
            </w:pPr>
            <w:r>
              <w:rPr>
                <w:sz w:val="20"/>
                <w:szCs w:val="20"/>
              </w:rPr>
              <w:t>40</w:t>
            </w:r>
          </w:p>
        </w:tc>
        <w:tc>
          <w:tcPr>
            <w:tcW w:w="2997" w:type="dxa"/>
          </w:tcPr>
          <w:p w14:paraId="1B6285A1"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Other Object</w:t>
            </w:r>
          </w:p>
        </w:tc>
        <w:tc>
          <w:tcPr>
            <w:tcW w:w="4838" w:type="dxa"/>
          </w:tcPr>
          <w:p w14:paraId="2DAD2411"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The weapon involved was another known object (e.g., chain, nunchakus, brass knuckle, </w:t>
            </w:r>
            <w:proofErr w:type="spellStart"/>
            <w:r>
              <w:rPr>
                <w:sz w:val="20"/>
                <w:szCs w:val="20"/>
              </w:rPr>
              <w:t>billy</w:t>
            </w:r>
            <w:proofErr w:type="spellEnd"/>
            <w:r>
              <w:rPr>
                <w:sz w:val="20"/>
                <w:szCs w:val="20"/>
              </w:rPr>
              <w:t xml:space="preserve"> club, electrical weapon or device [stun gun], BB or pellet gun).</w:t>
            </w:r>
          </w:p>
        </w:tc>
        <w:tc>
          <w:tcPr>
            <w:tcW w:w="1116" w:type="dxa"/>
          </w:tcPr>
          <w:p w14:paraId="664D6AF4"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7/1/2007</w:t>
            </w:r>
          </w:p>
        </w:tc>
        <w:tc>
          <w:tcPr>
            <w:tcW w:w="1114" w:type="dxa"/>
          </w:tcPr>
          <w:p w14:paraId="430CF71F"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6A2B7393" w14:textId="77777777" w:rsidTr="00FE6697">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0764C4ED" w14:textId="77777777" w:rsidR="00320044" w:rsidRDefault="00320044" w:rsidP="00FE6697">
            <w:pPr>
              <w:spacing w:after="0"/>
              <w:jc w:val="center"/>
              <w:rPr>
                <w:sz w:val="20"/>
                <w:szCs w:val="20"/>
              </w:rPr>
            </w:pPr>
            <w:r>
              <w:rPr>
                <w:sz w:val="20"/>
                <w:szCs w:val="20"/>
              </w:rPr>
              <w:t>50</w:t>
            </w:r>
          </w:p>
        </w:tc>
        <w:tc>
          <w:tcPr>
            <w:tcW w:w="2997" w:type="dxa"/>
          </w:tcPr>
          <w:p w14:paraId="3FE36ECC"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Substance Used as Weapon</w:t>
            </w:r>
          </w:p>
        </w:tc>
        <w:tc>
          <w:tcPr>
            <w:tcW w:w="4838" w:type="dxa"/>
          </w:tcPr>
          <w:p w14:paraId="131E5284"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weapon involved was a substance (e.g., mace, tear gas) that was used as a weapon.</w:t>
            </w:r>
          </w:p>
        </w:tc>
        <w:tc>
          <w:tcPr>
            <w:tcW w:w="1116" w:type="dxa"/>
          </w:tcPr>
          <w:p w14:paraId="0D505398"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7/1/2007</w:t>
            </w:r>
          </w:p>
        </w:tc>
        <w:tc>
          <w:tcPr>
            <w:tcW w:w="1114" w:type="dxa"/>
          </w:tcPr>
          <w:p w14:paraId="5DA3A630"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79EEE664" w14:textId="77777777" w:rsidTr="00FE6697">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1FFDBD13" w14:textId="77777777" w:rsidR="00320044" w:rsidRDefault="00320044" w:rsidP="00FE6697">
            <w:pPr>
              <w:spacing w:after="0"/>
              <w:jc w:val="center"/>
              <w:rPr>
                <w:sz w:val="20"/>
                <w:szCs w:val="20"/>
              </w:rPr>
            </w:pPr>
            <w:r>
              <w:rPr>
                <w:sz w:val="20"/>
                <w:szCs w:val="20"/>
              </w:rPr>
              <w:t>97</w:t>
            </w:r>
          </w:p>
        </w:tc>
        <w:tc>
          <w:tcPr>
            <w:tcW w:w="2997" w:type="dxa"/>
          </w:tcPr>
          <w:p w14:paraId="644B403E"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Other</w:t>
            </w:r>
          </w:p>
        </w:tc>
        <w:tc>
          <w:tcPr>
            <w:tcW w:w="4838" w:type="dxa"/>
          </w:tcPr>
          <w:p w14:paraId="35EC6929"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The incident involved a weapon other than those described above.</w:t>
            </w:r>
          </w:p>
        </w:tc>
        <w:tc>
          <w:tcPr>
            <w:tcW w:w="1116" w:type="dxa"/>
          </w:tcPr>
          <w:p w14:paraId="498B0D2E"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7/1/2007</w:t>
            </w:r>
          </w:p>
        </w:tc>
        <w:tc>
          <w:tcPr>
            <w:tcW w:w="1114" w:type="dxa"/>
          </w:tcPr>
          <w:p w14:paraId="76857BE5"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267583E2" w14:textId="77777777" w:rsidTr="00FE6697">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25" w:type="dxa"/>
          </w:tcPr>
          <w:p w14:paraId="5D09813D" w14:textId="77777777" w:rsidR="00320044" w:rsidRDefault="00320044" w:rsidP="00FE6697">
            <w:pPr>
              <w:spacing w:after="0"/>
              <w:jc w:val="center"/>
              <w:rPr>
                <w:sz w:val="20"/>
                <w:szCs w:val="20"/>
              </w:rPr>
            </w:pPr>
            <w:r>
              <w:rPr>
                <w:sz w:val="20"/>
                <w:szCs w:val="20"/>
              </w:rPr>
              <w:t>99</w:t>
            </w:r>
          </w:p>
        </w:tc>
        <w:tc>
          <w:tcPr>
            <w:tcW w:w="2997" w:type="dxa"/>
          </w:tcPr>
          <w:p w14:paraId="50AFE530"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Unknown Weapon</w:t>
            </w:r>
          </w:p>
        </w:tc>
        <w:tc>
          <w:tcPr>
            <w:tcW w:w="4838" w:type="dxa"/>
          </w:tcPr>
          <w:p w14:paraId="06F84F16"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 weapon was used in the incident, but the type is unknown.</w:t>
            </w:r>
          </w:p>
        </w:tc>
        <w:tc>
          <w:tcPr>
            <w:tcW w:w="1116" w:type="dxa"/>
          </w:tcPr>
          <w:p w14:paraId="7EFEC100"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7/1/2007</w:t>
            </w:r>
          </w:p>
        </w:tc>
        <w:tc>
          <w:tcPr>
            <w:tcW w:w="1114" w:type="dxa"/>
          </w:tcPr>
          <w:p w14:paraId="0E3F1E2E"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05513F49" w14:textId="77777777" w:rsidR="00320044" w:rsidRDefault="00320044" w:rsidP="00320044">
      <w:r>
        <w:br w:type="page"/>
      </w:r>
    </w:p>
    <w:p w14:paraId="18F58041" w14:textId="1E6935B1" w:rsidR="00320044" w:rsidRPr="00320044" w:rsidRDefault="00320044" w:rsidP="00FC0DA7">
      <w:pPr>
        <w:pStyle w:val="Heading3"/>
      </w:pPr>
      <w:bookmarkStart w:id="115" w:name="_Toc194579403"/>
      <w:r w:rsidRPr="00320044">
        <w:lastRenderedPageBreak/>
        <w:t>Enrolled Grade Code</w:t>
      </w:r>
      <w:bookmarkEnd w:id="115"/>
    </w:p>
    <w:tbl>
      <w:tblPr>
        <w:tblStyle w:val="aa"/>
        <w:tblW w:w="1079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Enrolled Grade codes with name and description."/>
      </w:tblPr>
      <w:tblGrid>
        <w:gridCol w:w="799"/>
        <w:gridCol w:w="1800"/>
        <w:gridCol w:w="5360"/>
        <w:gridCol w:w="1478"/>
        <w:gridCol w:w="1353"/>
      </w:tblGrid>
      <w:tr w:rsidR="00320044" w14:paraId="2AABD940" w14:textId="77777777" w:rsidTr="00576C1A">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799" w:type="dxa"/>
            <w:shd w:val="clear" w:color="auto" w:fill="1F497D" w:themeFill="text2"/>
          </w:tcPr>
          <w:p w14:paraId="1D4601F3" w14:textId="77777777" w:rsidR="00320044" w:rsidRDefault="00320044" w:rsidP="00FE6697">
            <w:pPr>
              <w:spacing w:after="0"/>
              <w:rPr>
                <w:sz w:val="20"/>
                <w:szCs w:val="20"/>
              </w:rPr>
            </w:pPr>
            <w:r>
              <w:rPr>
                <w:sz w:val="20"/>
                <w:szCs w:val="20"/>
              </w:rPr>
              <w:t>Code</w:t>
            </w:r>
          </w:p>
        </w:tc>
        <w:tc>
          <w:tcPr>
            <w:tcW w:w="1800" w:type="dxa"/>
            <w:shd w:val="clear" w:color="auto" w:fill="1F497D" w:themeFill="text2"/>
          </w:tcPr>
          <w:p w14:paraId="21C593EE" w14:textId="77777777" w:rsidR="003200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Name</w:t>
            </w:r>
          </w:p>
        </w:tc>
        <w:tc>
          <w:tcPr>
            <w:tcW w:w="5360" w:type="dxa"/>
            <w:shd w:val="clear" w:color="auto" w:fill="1F497D" w:themeFill="text2"/>
          </w:tcPr>
          <w:p w14:paraId="33C8E455" w14:textId="77777777" w:rsidR="003200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c>
          <w:tcPr>
            <w:tcW w:w="1478" w:type="dxa"/>
            <w:shd w:val="clear" w:color="auto" w:fill="1F497D" w:themeFill="text2"/>
          </w:tcPr>
          <w:p w14:paraId="3CEC66AC" w14:textId="77777777" w:rsidR="003200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Effective</w:t>
            </w:r>
          </w:p>
        </w:tc>
        <w:tc>
          <w:tcPr>
            <w:tcW w:w="1353" w:type="dxa"/>
            <w:shd w:val="clear" w:color="auto" w:fill="1F497D" w:themeFill="text2"/>
          </w:tcPr>
          <w:p w14:paraId="542BAD80" w14:textId="77777777" w:rsidR="003200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End</w:t>
            </w:r>
          </w:p>
        </w:tc>
      </w:tr>
      <w:tr w:rsidR="00320044" w14:paraId="7724A90F" w14:textId="77777777" w:rsidTr="00FE669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1DBA263F" w14:textId="77777777" w:rsidR="00320044" w:rsidRDefault="00320044" w:rsidP="00FE6697">
            <w:pPr>
              <w:spacing w:after="0"/>
              <w:jc w:val="center"/>
              <w:rPr>
                <w:sz w:val="20"/>
                <w:szCs w:val="20"/>
              </w:rPr>
            </w:pPr>
            <w:r>
              <w:rPr>
                <w:sz w:val="20"/>
                <w:szCs w:val="20"/>
              </w:rPr>
              <w:t>PK</w:t>
            </w:r>
          </w:p>
        </w:tc>
        <w:tc>
          <w:tcPr>
            <w:tcW w:w="1800" w:type="dxa"/>
          </w:tcPr>
          <w:p w14:paraId="095A08FF"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Pre-Kindergarten</w:t>
            </w:r>
          </w:p>
        </w:tc>
        <w:tc>
          <w:tcPr>
            <w:tcW w:w="5360" w:type="dxa"/>
          </w:tcPr>
          <w:p w14:paraId="5E17C466"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Student enrolled in pre-kindergarten; or an ungraded student who is 0-4 years old on September 1 of the reporting year. </w:t>
            </w:r>
          </w:p>
        </w:tc>
        <w:tc>
          <w:tcPr>
            <w:tcW w:w="1478" w:type="dxa"/>
          </w:tcPr>
          <w:p w14:paraId="50D66BDF"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07/01/2006</w:t>
            </w:r>
          </w:p>
        </w:tc>
        <w:tc>
          <w:tcPr>
            <w:tcW w:w="1353" w:type="dxa"/>
          </w:tcPr>
          <w:p w14:paraId="4CF53CA7"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346107A0" w14:textId="77777777" w:rsidTr="00FE6697">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54768ED9" w14:textId="77777777" w:rsidR="00320044" w:rsidRDefault="00320044" w:rsidP="00FE6697">
            <w:pPr>
              <w:spacing w:after="0"/>
              <w:jc w:val="center"/>
              <w:rPr>
                <w:sz w:val="20"/>
                <w:szCs w:val="20"/>
              </w:rPr>
            </w:pPr>
            <w:r>
              <w:rPr>
                <w:sz w:val="20"/>
                <w:szCs w:val="20"/>
              </w:rPr>
              <w:t>KG</w:t>
            </w:r>
          </w:p>
        </w:tc>
        <w:tc>
          <w:tcPr>
            <w:tcW w:w="1800" w:type="dxa"/>
          </w:tcPr>
          <w:p w14:paraId="6352F1F9"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Kindergarten</w:t>
            </w:r>
          </w:p>
        </w:tc>
        <w:tc>
          <w:tcPr>
            <w:tcW w:w="5360" w:type="dxa"/>
          </w:tcPr>
          <w:p w14:paraId="0019C0D1"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Student enrolled in kindergarten; or an ungraded student who is 5 years old on September 1 of the reporting year. </w:t>
            </w:r>
          </w:p>
        </w:tc>
        <w:tc>
          <w:tcPr>
            <w:tcW w:w="1478" w:type="dxa"/>
          </w:tcPr>
          <w:p w14:paraId="7706BFDB"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07/01/2006</w:t>
            </w:r>
          </w:p>
        </w:tc>
        <w:tc>
          <w:tcPr>
            <w:tcW w:w="1353" w:type="dxa"/>
          </w:tcPr>
          <w:p w14:paraId="58FB1BA9"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05BA8196" w14:textId="77777777" w:rsidTr="00FE669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096E47D1" w14:textId="77777777" w:rsidR="00320044" w:rsidRDefault="00320044" w:rsidP="00FE6697">
            <w:pPr>
              <w:spacing w:after="0"/>
              <w:jc w:val="center"/>
              <w:rPr>
                <w:sz w:val="20"/>
                <w:szCs w:val="20"/>
              </w:rPr>
            </w:pPr>
            <w:r>
              <w:rPr>
                <w:sz w:val="20"/>
                <w:szCs w:val="20"/>
              </w:rPr>
              <w:t>01</w:t>
            </w:r>
          </w:p>
        </w:tc>
        <w:tc>
          <w:tcPr>
            <w:tcW w:w="1800" w:type="dxa"/>
          </w:tcPr>
          <w:p w14:paraId="66C5C35D"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First Grade</w:t>
            </w:r>
          </w:p>
        </w:tc>
        <w:tc>
          <w:tcPr>
            <w:tcW w:w="5360" w:type="dxa"/>
          </w:tcPr>
          <w:p w14:paraId="4BE4A798"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Student enrolled in first grade; or an ungraded student who is 6 years old on September 1 of the reporting year. </w:t>
            </w:r>
          </w:p>
        </w:tc>
        <w:tc>
          <w:tcPr>
            <w:tcW w:w="1478" w:type="dxa"/>
          </w:tcPr>
          <w:p w14:paraId="1DFE3FC6"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07/01/2006</w:t>
            </w:r>
          </w:p>
        </w:tc>
        <w:tc>
          <w:tcPr>
            <w:tcW w:w="1353" w:type="dxa"/>
          </w:tcPr>
          <w:p w14:paraId="3DE14255"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01D9167B" w14:textId="77777777" w:rsidTr="00FE6697">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5F0A0EA3" w14:textId="77777777" w:rsidR="00320044" w:rsidRDefault="00320044" w:rsidP="00FE6697">
            <w:pPr>
              <w:spacing w:after="0"/>
              <w:jc w:val="center"/>
              <w:rPr>
                <w:sz w:val="20"/>
                <w:szCs w:val="20"/>
              </w:rPr>
            </w:pPr>
            <w:r>
              <w:rPr>
                <w:sz w:val="20"/>
                <w:szCs w:val="20"/>
              </w:rPr>
              <w:t>02</w:t>
            </w:r>
          </w:p>
        </w:tc>
        <w:tc>
          <w:tcPr>
            <w:tcW w:w="1800" w:type="dxa"/>
          </w:tcPr>
          <w:p w14:paraId="1FE0776E"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Second Grade</w:t>
            </w:r>
          </w:p>
        </w:tc>
        <w:tc>
          <w:tcPr>
            <w:tcW w:w="5360" w:type="dxa"/>
          </w:tcPr>
          <w:p w14:paraId="0152863D"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Student enrolled in second grade; or an ungraded student who is 7 years old on September 1 of the reporting year. </w:t>
            </w:r>
          </w:p>
        </w:tc>
        <w:tc>
          <w:tcPr>
            <w:tcW w:w="1478" w:type="dxa"/>
          </w:tcPr>
          <w:p w14:paraId="55F48C61"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07/01/2006</w:t>
            </w:r>
          </w:p>
        </w:tc>
        <w:tc>
          <w:tcPr>
            <w:tcW w:w="1353" w:type="dxa"/>
          </w:tcPr>
          <w:p w14:paraId="21BA4440"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0E4F9D55" w14:textId="77777777" w:rsidTr="00FE669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00402E40" w14:textId="77777777" w:rsidR="00320044" w:rsidRDefault="00320044" w:rsidP="00FE6697">
            <w:pPr>
              <w:spacing w:after="0"/>
              <w:jc w:val="center"/>
              <w:rPr>
                <w:sz w:val="20"/>
                <w:szCs w:val="20"/>
              </w:rPr>
            </w:pPr>
            <w:r>
              <w:rPr>
                <w:sz w:val="20"/>
                <w:szCs w:val="20"/>
              </w:rPr>
              <w:t>03</w:t>
            </w:r>
          </w:p>
        </w:tc>
        <w:tc>
          <w:tcPr>
            <w:tcW w:w="1800" w:type="dxa"/>
          </w:tcPr>
          <w:p w14:paraId="393AFE42"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Third Grade</w:t>
            </w:r>
          </w:p>
        </w:tc>
        <w:tc>
          <w:tcPr>
            <w:tcW w:w="5360" w:type="dxa"/>
          </w:tcPr>
          <w:p w14:paraId="2738EC82"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Student enrolled in third grade; or an ungraded student who is 8 years old on September 1 of the reporting year. </w:t>
            </w:r>
          </w:p>
        </w:tc>
        <w:tc>
          <w:tcPr>
            <w:tcW w:w="1478" w:type="dxa"/>
          </w:tcPr>
          <w:p w14:paraId="4DD60C32"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07/01/2006</w:t>
            </w:r>
          </w:p>
        </w:tc>
        <w:tc>
          <w:tcPr>
            <w:tcW w:w="1353" w:type="dxa"/>
          </w:tcPr>
          <w:p w14:paraId="279EB341"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4E647F42" w14:textId="77777777" w:rsidTr="00FE6697">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1F537BC1" w14:textId="77777777" w:rsidR="00320044" w:rsidRDefault="00320044" w:rsidP="00FE6697">
            <w:pPr>
              <w:spacing w:after="0"/>
              <w:jc w:val="center"/>
              <w:rPr>
                <w:sz w:val="20"/>
                <w:szCs w:val="20"/>
              </w:rPr>
            </w:pPr>
            <w:r>
              <w:rPr>
                <w:sz w:val="20"/>
                <w:szCs w:val="20"/>
              </w:rPr>
              <w:t>04</w:t>
            </w:r>
          </w:p>
        </w:tc>
        <w:tc>
          <w:tcPr>
            <w:tcW w:w="1800" w:type="dxa"/>
          </w:tcPr>
          <w:p w14:paraId="60BF6597"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Fourth Grade</w:t>
            </w:r>
          </w:p>
        </w:tc>
        <w:tc>
          <w:tcPr>
            <w:tcW w:w="5360" w:type="dxa"/>
          </w:tcPr>
          <w:p w14:paraId="29A940D3"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Student enrolled in fourth grade; or an ungraded student who is 9 years old on September 1 of the reporting year. </w:t>
            </w:r>
          </w:p>
        </w:tc>
        <w:tc>
          <w:tcPr>
            <w:tcW w:w="1478" w:type="dxa"/>
          </w:tcPr>
          <w:p w14:paraId="5D28B8DD"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07/01/2006</w:t>
            </w:r>
          </w:p>
        </w:tc>
        <w:tc>
          <w:tcPr>
            <w:tcW w:w="1353" w:type="dxa"/>
          </w:tcPr>
          <w:p w14:paraId="7E48EACC"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38D167BE" w14:textId="77777777" w:rsidTr="00FE669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0072D73B" w14:textId="77777777" w:rsidR="00320044" w:rsidRDefault="00320044" w:rsidP="00FE6697">
            <w:pPr>
              <w:spacing w:after="0"/>
              <w:jc w:val="center"/>
              <w:rPr>
                <w:sz w:val="20"/>
                <w:szCs w:val="20"/>
              </w:rPr>
            </w:pPr>
            <w:r>
              <w:rPr>
                <w:sz w:val="20"/>
                <w:szCs w:val="20"/>
              </w:rPr>
              <w:t>05</w:t>
            </w:r>
          </w:p>
        </w:tc>
        <w:tc>
          <w:tcPr>
            <w:tcW w:w="1800" w:type="dxa"/>
          </w:tcPr>
          <w:p w14:paraId="50B79427"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Fifth Grade</w:t>
            </w:r>
          </w:p>
        </w:tc>
        <w:tc>
          <w:tcPr>
            <w:tcW w:w="5360" w:type="dxa"/>
          </w:tcPr>
          <w:p w14:paraId="2DBB6BF8"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Student enrolled in fifth grade; or an ungraded student who is 10 years old on September 1 of the reporting year. </w:t>
            </w:r>
          </w:p>
        </w:tc>
        <w:tc>
          <w:tcPr>
            <w:tcW w:w="1478" w:type="dxa"/>
          </w:tcPr>
          <w:p w14:paraId="0A29D932"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07/01/2006</w:t>
            </w:r>
          </w:p>
        </w:tc>
        <w:tc>
          <w:tcPr>
            <w:tcW w:w="1353" w:type="dxa"/>
          </w:tcPr>
          <w:p w14:paraId="027E0D50"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13A8B94D" w14:textId="77777777" w:rsidTr="00FE6697">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5485A7E9" w14:textId="77777777" w:rsidR="00320044" w:rsidRDefault="00320044" w:rsidP="00FE6697">
            <w:pPr>
              <w:spacing w:after="0"/>
              <w:jc w:val="center"/>
              <w:rPr>
                <w:sz w:val="20"/>
                <w:szCs w:val="20"/>
              </w:rPr>
            </w:pPr>
            <w:r>
              <w:rPr>
                <w:sz w:val="20"/>
                <w:szCs w:val="20"/>
              </w:rPr>
              <w:t>06</w:t>
            </w:r>
          </w:p>
        </w:tc>
        <w:tc>
          <w:tcPr>
            <w:tcW w:w="1800" w:type="dxa"/>
          </w:tcPr>
          <w:p w14:paraId="268775DB"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Sixth Grade</w:t>
            </w:r>
          </w:p>
        </w:tc>
        <w:tc>
          <w:tcPr>
            <w:tcW w:w="5360" w:type="dxa"/>
          </w:tcPr>
          <w:p w14:paraId="35C10EBA"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Student enrolled in sixth grade; or an ungraded student who is 11 years old on September 1 of the reporting year. </w:t>
            </w:r>
          </w:p>
        </w:tc>
        <w:tc>
          <w:tcPr>
            <w:tcW w:w="1478" w:type="dxa"/>
          </w:tcPr>
          <w:p w14:paraId="4A5EC9F0"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07/01/2006</w:t>
            </w:r>
          </w:p>
        </w:tc>
        <w:tc>
          <w:tcPr>
            <w:tcW w:w="1353" w:type="dxa"/>
          </w:tcPr>
          <w:p w14:paraId="3175EA42"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12AF4639" w14:textId="77777777" w:rsidTr="00FE669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4AD971D9" w14:textId="77777777" w:rsidR="00320044" w:rsidRDefault="00320044" w:rsidP="00FE6697">
            <w:pPr>
              <w:spacing w:after="0"/>
              <w:jc w:val="center"/>
              <w:rPr>
                <w:sz w:val="20"/>
                <w:szCs w:val="20"/>
              </w:rPr>
            </w:pPr>
            <w:r>
              <w:rPr>
                <w:sz w:val="20"/>
                <w:szCs w:val="20"/>
              </w:rPr>
              <w:t>07</w:t>
            </w:r>
          </w:p>
        </w:tc>
        <w:tc>
          <w:tcPr>
            <w:tcW w:w="1800" w:type="dxa"/>
          </w:tcPr>
          <w:p w14:paraId="12F1787D"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Seventh Grade</w:t>
            </w:r>
          </w:p>
        </w:tc>
        <w:tc>
          <w:tcPr>
            <w:tcW w:w="5360" w:type="dxa"/>
          </w:tcPr>
          <w:p w14:paraId="54A8010A"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Student enrolled in seventh grade; or an ungraded student who is 12 years old on September 1 of the reporting year. </w:t>
            </w:r>
          </w:p>
        </w:tc>
        <w:tc>
          <w:tcPr>
            <w:tcW w:w="1478" w:type="dxa"/>
          </w:tcPr>
          <w:p w14:paraId="4C3CCE39"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07/01/2006</w:t>
            </w:r>
          </w:p>
        </w:tc>
        <w:tc>
          <w:tcPr>
            <w:tcW w:w="1353" w:type="dxa"/>
          </w:tcPr>
          <w:p w14:paraId="53C048A2"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5C4EEC2C" w14:textId="77777777" w:rsidTr="00FE6697">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6925A43D" w14:textId="77777777" w:rsidR="00320044" w:rsidRDefault="00320044" w:rsidP="00FE6697">
            <w:pPr>
              <w:spacing w:after="0"/>
              <w:jc w:val="center"/>
              <w:rPr>
                <w:sz w:val="20"/>
                <w:szCs w:val="20"/>
              </w:rPr>
            </w:pPr>
            <w:r>
              <w:rPr>
                <w:sz w:val="20"/>
                <w:szCs w:val="20"/>
              </w:rPr>
              <w:t>08</w:t>
            </w:r>
          </w:p>
        </w:tc>
        <w:tc>
          <w:tcPr>
            <w:tcW w:w="1800" w:type="dxa"/>
          </w:tcPr>
          <w:p w14:paraId="641AA674"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Eighth Grade</w:t>
            </w:r>
          </w:p>
        </w:tc>
        <w:tc>
          <w:tcPr>
            <w:tcW w:w="5360" w:type="dxa"/>
          </w:tcPr>
          <w:p w14:paraId="6D70985D"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Student enrolled in eighth grade; or an ungraded student who is 13 years old on September 1 of the reporting year. </w:t>
            </w:r>
          </w:p>
        </w:tc>
        <w:tc>
          <w:tcPr>
            <w:tcW w:w="1478" w:type="dxa"/>
          </w:tcPr>
          <w:p w14:paraId="13921B07"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07/01/2006</w:t>
            </w:r>
          </w:p>
        </w:tc>
        <w:tc>
          <w:tcPr>
            <w:tcW w:w="1353" w:type="dxa"/>
          </w:tcPr>
          <w:p w14:paraId="67239D1A"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3800715C" w14:textId="77777777" w:rsidTr="00FE669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5AC74C3E" w14:textId="77777777" w:rsidR="00320044" w:rsidRDefault="00320044" w:rsidP="00FE6697">
            <w:pPr>
              <w:spacing w:after="0"/>
              <w:jc w:val="center"/>
              <w:rPr>
                <w:sz w:val="20"/>
                <w:szCs w:val="20"/>
              </w:rPr>
            </w:pPr>
            <w:r>
              <w:rPr>
                <w:sz w:val="20"/>
                <w:szCs w:val="20"/>
              </w:rPr>
              <w:t>09</w:t>
            </w:r>
          </w:p>
        </w:tc>
        <w:tc>
          <w:tcPr>
            <w:tcW w:w="1800" w:type="dxa"/>
          </w:tcPr>
          <w:p w14:paraId="2AC4D4D2"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Ninth Grade</w:t>
            </w:r>
          </w:p>
        </w:tc>
        <w:tc>
          <w:tcPr>
            <w:tcW w:w="5360" w:type="dxa"/>
          </w:tcPr>
          <w:p w14:paraId="5C253E26"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Student enrolled in ninth grade; or an ungraded student who is 14 years old on September 1 of the reporting year. </w:t>
            </w:r>
          </w:p>
        </w:tc>
        <w:tc>
          <w:tcPr>
            <w:tcW w:w="1478" w:type="dxa"/>
          </w:tcPr>
          <w:p w14:paraId="1BCE2B0C"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07/01/2006</w:t>
            </w:r>
          </w:p>
        </w:tc>
        <w:tc>
          <w:tcPr>
            <w:tcW w:w="1353" w:type="dxa"/>
          </w:tcPr>
          <w:p w14:paraId="4F562CC5"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2D5ADB1B" w14:textId="77777777" w:rsidTr="00FE6697">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0409B091" w14:textId="77777777" w:rsidR="00320044" w:rsidRDefault="00320044" w:rsidP="00FE6697">
            <w:pPr>
              <w:spacing w:after="0"/>
              <w:jc w:val="center"/>
              <w:rPr>
                <w:sz w:val="20"/>
                <w:szCs w:val="20"/>
              </w:rPr>
            </w:pPr>
            <w:r>
              <w:rPr>
                <w:sz w:val="20"/>
                <w:szCs w:val="20"/>
              </w:rPr>
              <w:t>10</w:t>
            </w:r>
          </w:p>
        </w:tc>
        <w:tc>
          <w:tcPr>
            <w:tcW w:w="1800" w:type="dxa"/>
          </w:tcPr>
          <w:p w14:paraId="02C74B80"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Tenth Grade</w:t>
            </w:r>
          </w:p>
        </w:tc>
        <w:tc>
          <w:tcPr>
            <w:tcW w:w="5360" w:type="dxa"/>
          </w:tcPr>
          <w:p w14:paraId="32A8100B"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Student enrolled in tenth grade; or an ungraded student who is 15 years old on September 1 of the reporting year. </w:t>
            </w:r>
          </w:p>
        </w:tc>
        <w:tc>
          <w:tcPr>
            <w:tcW w:w="1478" w:type="dxa"/>
          </w:tcPr>
          <w:p w14:paraId="747C45B8"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07/01/2006</w:t>
            </w:r>
          </w:p>
        </w:tc>
        <w:tc>
          <w:tcPr>
            <w:tcW w:w="1353" w:type="dxa"/>
          </w:tcPr>
          <w:p w14:paraId="5E8B9EE0"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320044" w14:paraId="5FF43B01" w14:textId="77777777" w:rsidTr="00FE669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11946B96" w14:textId="77777777" w:rsidR="00320044" w:rsidRDefault="00320044" w:rsidP="00FE6697">
            <w:pPr>
              <w:spacing w:after="0"/>
              <w:jc w:val="center"/>
              <w:rPr>
                <w:sz w:val="20"/>
                <w:szCs w:val="20"/>
              </w:rPr>
            </w:pPr>
            <w:r>
              <w:rPr>
                <w:sz w:val="20"/>
                <w:szCs w:val="20"/>
              </w:rPr>
              <w:t>11</w:t>
            </w:r>
          </w:p>
        </w:tc>
        <w:tc>
          <w:tcPr>
            <w:tcW w:w="1800" w:type="dxa"/>
          </w:tcPr>
          <w:p w14:paraId="05F005A1"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Eleventh Grade</w:t>
            </w:r>
          </w:p>
        </w:tc>
        <w:tc>
          <w:tcPr>
            <w:tcW w:w="5360" w:type="dxa"/>
          </w:tcPr>
          <w:p w14:paraId="6414A470" w14:textId="77777777" w:rsidR="003200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Student enrolled in eleventh grade; or an ungraded student who is 16 years old on September 1 of the reporting year. </w:t>
            </w:r>
          </w:p>
        </w:tc>
        <w:tc>
          <w:tcPr>
            <w:tcW w:w="1478" w:type="dxa"/>
          </w:tcPr>
          <w:p w14:paraId="06F54A50"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07/01/2006</w:t>
            </w:r>
          </w:p>
        </w:tc>
        <w:tc>
          <w:tcPr>
            <w:tcW w:w="1353" w:type="dxa"/>
          </w:tcPr>
          <w:p w14:paraId="0B308894" w14:textId="77777777" w:rsidR="003200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20044" w14:paraId="21FFF1F5" w14:textId="77777777" w:rsidTr="00FE6697">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9" w:type="dxa"/>
          </w:tcPr>
          <w:p w14:paraId="378879C5" w14:textId="77777777" w:rsidR="00320044" w:rsidRDefault="00320044" w:rsidP="00FE6697">
            <w:pPr>
              <w:spacing w:after="0"/>
              <w:jc w:val="center"/>
              <w:rPr>
                <w:sz w:val="20"/>
                <w:szCs w:val="20"/>
              </w:rPr>
            </w:pPr>
            <w:r>
              <w:rPr>
                <w:sz w:val="20"/>
                <w:szCs w:val="20"/>
              </w:rPr>
              <w:t>12</w:t>
            </w:r>
          </w:p>
        </w:tc>
        <w:tc>
          <w:tcPr>
            <w:tcW w:w="1800" w:type="dxa"/>
          </w:tcPr>
          <w:p w14:paraId="09B43D55"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Twelfth Grade</w:t>
            </w:r>
          </w:p>
        </w:tc>
        <w:tc>
          <w:tcPr>
            <w:tcW w:w="5360" w:type="dxa"/>
          </w:tcPr>
          <w:p w14:paraId="62A19349" w14:textId="77777777" w:rsidR="00320044" w:rsidRDefault="00320044" w:rsidP="00FE6697">
            <w:pPr>
              <w:spacing w:after="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Student enrolled in twelfth grade; or an ungraded student who is 17+ years old on September 1 of the reporting year. </w:t>
            </w:r>
          </w:p>
        </w:tc>
        <w:tc>
          <w:tcPr>
            <w:tcW w:w="1478" w:type="dxa"/>
          </w:tcPr>
          <w:p w14:paraId="6B9C3434"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07/01/2006</w:t>
            </w:r>
          </w:p>
        </w:tc>
        <w:tc>
          <w:tcPr>
            <w:tcW w:w="1353" w:type="dxa"/>
          </w:tcPr>
          <w:p w14:paraId="628BA32D" w14:textId="77777777" w:rsidR="00320044" w:rsidRDefault="00320044" w:rsidP="00FE669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bl>
    <w:p w14:paraId="72F1FA19" w14:textId="77777777" w:rsidR="00320044" w:rsidRDefault="00320044" w:rsidP="00320044">
      <w:pPr>
        <w:spacing w:after="0"/>
      </w:pPr>
    </w:p>
    <w:p w14:paraId="481496D4" w14:textId="3E18B502" w:rsidR="00320044" w:rsidRPr="007D2E44" w:rsidRDefault="00320044" w:rsidP="00FC0DA7">
      <w:pPr>
        <w:pStyle w:val="Heading3"/>
      </w:pPr>
      <w:bookmarkStart w:id="116" w:name="_Disability_Code_1"/>
      <w:bookmarkStart w:id="117" w:name="_Toc194579404"/>
      <w:bookmarkEnd w:id="116"/>
      <w:r w:rsidRPr="007D2E44">
        <w:t>Disability Code</w:t>
      </w:r>
      <w:bookmarkEnd w:id="117"/>
    </w:p>
    <w:tbl>
      <w:tblPr>
        <w:tblStyle w:val="a8"/>
        <w:tblW w:w="10795" w:type="dxa"/>
        <w:tblInd w:w="-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Description w:val="Weapon Type codes with name and description."/>
      </w:tblPr>
      <w:tblGrid>
        <w:gridCol w:w="731"/>
        <w:gridCol w:w="3499"/>
        <w:gridCol w:w="4097"/>
        <w:gridCol w:w="1234"/>
        <w:gridCol w:w="1234"/>
      </w:tblGrid>
      <w:tr w:rsidR="00320044" w:rsidRPr="00CE55D9" w14:paraId="6F3356B5" w14:textId="77777777" w:rsidTr="00576C1A">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731" w:type="dxa"/>
            <w:shd w:val="clear" w:color="auto" w:fill="1F497D" w:themeFill="text2"/>
          </w:tcPr>
          <w:p w14:paraId="58EB25B2" w14:textId="77777777" w:rsidR="00320044" w:rsidRPr="007D2E44" w:rsidRDefault="00320044" w:rsidP="00FE6697">
            <w:pPr>
              <w:spacing w:after="0"/>
              <w:rPr>
                <w:sz w:val="20"/>
                <w:szCs w:val="20"/>
              </w:rPr>
            </w:pPr>
            <w:r w:rsidRPr="007D2E44">
              <w:rPr>
                <w:sz w:val="20"/>
                <w:szCs w:val="20"/>
              </w:rPr>
              <w:t>Code</w:t>
            </w:r>
          </w:p>
        </w:tc>
        <w:tc>
          <w:tcPr>
            <w:tcW w:w="3499" w:type="dxa"/>
            <w:shd w:val="clear" w:color="auto" w:fill="1F497D" w:themeFill="text2"/>
          </w:tcPr>
          <w:p w14:paraId="5011FFF8" w14:textId="77777777" w:rsidR="00320044" w:rsidRPr="007D2E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7D2E44">
              <w:rPr>
                <w:sz w:val="20"/>
                <w:szCs w:val="20"/>
              </w:rPr>
              <w:t>Name</w:t>
            </w:r>
          </w:p>
        </w:tc>
        <w:tc>
          <w:tcPr>
            <w:tcW w:w="4097" w:type="dxa"/>
            <w:shd w:val="clear" w:color="auto" w:fill="1F497D" w:themeFill="text2"/>
          </w:tcPr>
          <w:p w14:paraId="5D95B2EB" w14:textId="77777777" w:rsidR="00320044" w:rsidRPr="007D2E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7D2E44">
              <w:rPr>
                <w:sz w:val="20"/>
                <w:szCs w:val="20"/>
              </w:rPr>
              <w:t>Description</w:t>
            </w:r>
          </w:p>
        </w:tc>
        <w:tc>
          <w:tcPr>
            <w:tcW w:w="1234" w:type="dxa"/>
            <w:shd w:val="clear" w:color="auto" w:fill="1F497D" w:themeFill="text2"/>
          </w:tcPr>
          <w:p w14:paraId="52FDDBCE" w14:textId="77777777" w:rsidR="00320044" w:rsidRPr="007D2E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7D2E44">
              <w:rPr>
                <w:sz w:val="20"/>
                <w:szCs w:val="20"/>
              </w:rPr>
              <w:t>Effective</w:t>
            </w:r>
          </w:p>
        </w:tc>
        <w:tc>
          <w:tcPr>
            <w:tcW w:w="1234" w:type="dxa"/>
            <w:shd w:val="clear" w:color="auto" w:fill="1F497D" w:themeFill="text2"/>
          </w:tcPr>
          <w:p w14:paraId="6FE64008" w14:textId="77777777" w:rsidR="00320044" w:rsidRPr="007D2E44" w:rsidRDefault="00320044" w:rsidP="00FE6697">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7D2E44">
              <w:rPr>
                <w:sz w:val="20"/>
                <w:szCs w:val="20"/>
              </w:rPr>
              <w:t>End</w:t>
            </w:r>
          </w:p>
        </w:tc>
      </w:tr>
      <w:tr w:rsidR="00320044" w:rsidRPr="00CE55D9" w14:paraId="41D479D0" w14:textId="77777777" w:rsidTr="00176DF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31" w:type="dxa"/>
          </w:tcPr>
          <w:p w14:paraId="1F925BDC" w14:textId="77777777" w:rsidR="00320044" w:rsidRPr="007D2E44" w:rsidRDefault="00320044" w:rsidP="00FE6697">
            <w:pPr>
              <w:spacing w:after="0"/>
              <w:jc w:val="center"/>
              <w:rPr>
                <w:sz w:val="20"/>
                <w:szCs w:val="20"/>
              </w:rPr>
            </w:pPr>
            <w:r w:rsidRPr="007D2E44">
              <w:rPr>
                <w:sz w:val="20"/>
                <w:szCs w:val="20"/>
              </w:rPr>
              <w:t>00</w:t>
            </w:r>
          </w:p>
        </w:tc>
        <w:tc>
          <w:tcPr>
            <w:tcW w:w="3499" w:type="dxa"/>
          </w:tcPr>
          <w:p w14:paraId="4CDAD55F" w14:textId="77777777" w:rsidR="00320044" w:rsidRPr="007D2E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7D2E44">
              <w:rPr>
                <w:sz w:val="20"/>
                <w:szCs w:val="20"/>
              </w:rPr>
              <w:t>Not Applicable</w:t>
            </w:r>
          </w:p>
        </w:tc>
        <w:tc>
          <w:tcPr>
            <w:tcW w:w="4097" w:type="dxa"/>
          </w:tcPr>
          <w:p w14:paraId="02387E2C" w14:textId="77777777" w:rsidR="00320044" w:rsidRPr="007D2E44" w:rsidRDefault="00320044" w:rsidP="00FE6697">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7D2E44">
              <w:rPr>
                <w:sz w:val="20"/>
                <w:szCs w:val="20"/>
              </w:rPr>
              <w:t>Not Applicable to Collection</w:t>
            </w:r>
          </w:p>
        </w:tc>
        <w:tc>
          <w:tcPr>
            <w:tcW w:w="1234" w:type="dxa"/>
          </w:tcPr>
          <w:p w14:paraId="4C4D1D99" w14:textId="77777777" w:rsidR="00320044" w:rsidRPr="007D2E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7D2E44">
              <w:rPr>
                <w:sz w:val="20"/>
                <w:szCs w:val="20"/>
              </w:rPr>
              <w:t>07/01/2004</w:t>
            </w:r>
          </w:p>
        </w:tc>
        <w:tc>
          <w:tcPr>
            <w:tcW w:w="1234" w:type="dxa"/>
          </w:tcPr>
          <w:p w14:paraId="45755897" w14:textId="77777777" w:rsidR="00320044" w:rsidRPr="007D2E44" w:rsidRDefault="00320044" w:rsidP="00FE669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76DF2" w:rsidRPr="007D2E44" w14:paraId="163B3417" w14:textId="77777777" w:rsidTr="00176DF2">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31" w:type="dxa"/>
          </w:tcPr>
          <w:p w14:paraId="49215810" w14:textId="77777777" w:rsidR="00176DF2" w:rsidRPr="007D2E44" w:rsidRDefault="00176DF2" w:rsidP="009A7ACD">
            <w:pPr>
              <w:spacing w:after="0"/>
              <w:jc w:val="center"/>
              <w:rPr>
                <w:sz w:val="20"/>
                <w:szCs w:val="20"/>
              </w:rPr>
            </w:pPr>
            <w:r w:rsidRPr="007D2E44">
              <w:rPr>
                <w:sz w:val="20"/>
                <w:szCs w:val="20"/>
              </w:rPr>
              <w:t>10</w:t>
            </w:r>
          </w:p>
        </w:tc>
        <w:tc>
          <w:tcPr>
            <w:tcW w:w="3499" w:type="dxa"/>
          </w:tcPr>
          <w:p w14:paraId="1F3C370E" w14:textId="77777777" w:rsidR="00176DF2" w:rsidRPr="007D2E44" w:rsidRDefault="00176DF2" w:rsidP="009A7AC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Intellectual Disability</w:t>
            </w:r>
          </w:p>
        </w:tc>
        <w:tc>
          <w:tcPr>
            <w:tcW w:w="4097" w:type="dxa"/>
          </w:tcPr>
          <w:p w14:paraId="6418D45F" w14:textId="77777777" w:rsidR="00176DF2" w:rsidRPr="007D2E44" w:rsidRDefault="00176DF2" w:rsidP="009A7AC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Intellectual Disability</w:t>
            </w:r>
          </w:p>
        </w:tc>
        <w:tc>
          <w:tcPr>
            <w:tcW w:w="1234" w:type="dxa"/>
          </w:tcPr>
          <w:p w14:paraId="27983ADF" w14:textId="77777777" w:rsidR="00176DF2" w:rsidRPr="007D2E44" w:rsidRDefault="00176DF2" w:rsidP="009A7AC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07/01/2011</w:t>
            </w:r>
          </w:p>
        </w:tc>
        <w:tc>
          <w:tcPr>
            <w:tcW w:w="1234" w:type="dxa"/>
          </w:tcPr>
          <w:p w14:paraId="1617483E" w14:textId="77777777" w:rsidR="00176DF2" w:rsidRPr="007D2E44" w:rsidRDefault="00176DF2" w:rsidP="009A7AC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176DF2" w:rsidRPr="00CE55D9" w14:paraId="51F02A4D" w14:textId="77777777" w:rsidTr="00176DF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31" w:type="dxa"/>
            <w:vAlign w:val="top"/>
          </w:tcPr>
          <w:p w14:paraId="0F51FC0E" w14:textId="56DDF2E1" w:rsidR="00176DF2" w:rsidRPr="007D2E44" w:rsidRDefault="00176DF2" w:rsidP="00176DF2">
            <w:pPr>
              <w:spacing w:after="0"/>
              <w:jc w:val="center"/>
              <w:rPr>
                <w:sz w:val="20"/>
                <w:szCs w:val="20"/>
              </w:rPr>
            </w:pPr>
            <w:r w:rsidRPr="007D2E44">
              <w:rPr>
                <w:rFonts w:cs="Arial"/>
                <w:sz w:val="20"/>
                <w:szCs w:val="20"/>
              </w:rPr>
              <w:t>20</w:t>
            </w:r>
          </w:p>
        </w:tc>
        <w:tc>
          <w:tcPr>
            <w:tcW w:w="3499" w:type="dxa"/>
            <w:vAlign w:val="top"/>
          </w:tcPr>
          <w:p w14:paraId="573F503E" w14:textId="02A32CE4" w:rsidR="00176DF2" w:rsidRPr="007D2E44" w:rsidRDefault="00176DF2" w:rsidP="00176DF2">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7D2E44">
              <w:rPr>
                <w:rFonts w:cs="Arial"/>
                <w:sz w:val="20"/>
                <w:szCs w:val="20"/>
              </w:rPr>
              <w:t>Deaf or Hard of Hearing</w:t>
            </w:r>
          </w:p>
        </w:tc>
        <w:tc>
          <w:tcPr>
            <w:tcW w:w="4097" w:type="dxa"/>
            <w:vAlign w:val="top"/>
          </w:tcPr>
          <w:p w14:paraId="32F64C57" w14:textId="4BF207ED" w:rsidR="00176DF2" w:rsidRPr="007D2E44" w:rsidRDefault="00176DF2" w:rsidP="00176DF2">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7D2E44">
              <w:rPr>
                <w:rFonts w:cs="Arial"/>
                <w:sz w:val="20"/>
                <w:szCs w:val="20"/>
              </w:rPr>
              <w:t>Deaf or Hard of Hearing</w:t>
            </w:r>
          </w:p>
        </w:tc>
        <w:tc>
          <w:tcPr>
            <w:tcW w:w="1234" w:type="dxa"/>
            <w:vAlign w:val="top"/>
          </w:tcPr>
          <w:p w14:paraId="2DDB7C13" w14:textId="3383A832" w:rsidR="00176DF2" w:rsidRPr="007D2E44" w:rsidRDefault="00176DF2" w:rsidP="00176DF2">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7D2E44">
              <w:rPr>
                <w:rFonts w:cs="Arial"/>
                <w:sz w:val="20"/>
                <w:szCs w:val="20"/>
              </w:rPr>
              <w:t>07/01/2021</w:t>
            </w:r>
          </w:p>
        </w:tc>
        <w:tc>
          <w:tcPr>
            <w:tcW w:w="1234" w:type="dxa"/>
            <w:vAlign w:val="top"/>
          </w:tcPr>
          <w:p w14:paraId="5833AFE8" w14:textId="77777777" w:rsidR="00176DF2" w:rsidRPr="007D2E44" w:rsidRDefault="00176DF2" w:rsidP="00176DF2">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D2025" w:rsidRPr="00CE55D9" w14:paraId="2CAB380F" w14:textId="77777777" w:rsidTr="00176DF2">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31" w:type="dxa"/>
            <w:vAlign w:val="top"/>
          </w:tcPr>
          <w:p w14:paraId="77DF51A8" w14:textId="37176995" w:rsidR="006D2025" w:rsidRPr="007D2E44" w:rsidRDefault="006D2025" w:rsidP="006D2025">
            <w:pPr>
              <w:spacing w:after="0"/>
              <w:jc w:val="center"/>
              <w:rPr>
                <w:sz w:val="20"/>
                <w:szCs w:val="20"/>
              </w:rPr>
            </w:pPr>
            <w:r w:rsidRPr="007D2E44">
              <w:rPr>
                <w:rFonts w:cs="Arial"/>
                <w:sz w:val="20"/>
                <w:szCs w:val="20"/>
              </w:rPr>
              <w:t>40</w:t>
            </w:r>
          </w:p>
        </w:tc>
        <w:tc>
          <w:tcPr>
            <w:tcW w:w="3499" w:type="dxa"/>
            <w:vAlign w:val="top"/>
          </w:tcPr>
          <w:p w14:paraId="4D4C9909" w14:textId="183A49D4" w:rsidR="006D2025" w:rsidRPr="007D2E44" w:rsidRDefault="006D2025" w:rsidP="006D2025">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7D2E44">
              <w:rPr>
                <w:rFonts w:cs="Arial"/>
                <w:sz w:val="20"/>
                <w:szCs w:val="20"/>
              </w:rPr>
              <w:t>Visual Impairment Including Blindness</w:t>
            </w:r>
          </w:p>
        </w:tc>
        <w:tc>
          <w:tcPr>
            <w:tcW w:w="4097" w:type="dxa"/>
            <w:vAlign w:val="top"/>
          </w:tcPr>
          <w:p w14:paraId="0E97C39E" w14:textId="0F2F158C" w:rsidR="006D2025" w:rsidRPr="007D2E44" w:rsidRDefault="006D2025" w:rsidP="006D2025">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7D2E44">
              <w:rPr>
                <w:rFonts w:cs="Arial"/>
                <w:sz w:val="20"/>
                <w:szCs w:val="20"/>
              </w:rPr>
              <w:t>Visual Impairment Including Blindness</w:t>
            </w:r>
          </w:p>
        </w:tc>
        <w:tc>
          <w:tcPr>
            <w:tcW w:w="1234" w:type="dxa"/>
            <w:vAlign w:val="top"/>
          </w:tcPr>
          <w:p w14:paraId="6F38339A" w14:textId="1C5A52EF" w:rsidR="006D2025" w:rsidRPr="007D2E44" w:rsidRDefault="006D2025" w:rsidP="006D2025">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7D2E44">
              <w:rPr>
                <w:rFonts w:cs="Arial"/>
                <w:sz w:val="20"/>
                <w:szCs w:val="20"/>
              </w:rPr>
              <w:t>07/01/2021</w:t>
            </w:r>
          </w:p>
        </w:tc>
        <w:tc>
          <w:tcPr>
            <w:tcW w:w="1234" w:type="dxa"/>
            <w:vAlign w:val="top"/>
          </w:tcPr>
          <w:p w14:paraId="5A20856B" w14:textId="77777777" w:rsidR="006D2025" w:rsidRPr="007D2E44" w:rsidRDefault="006D2025" w:rsidP="006D2025">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A505B7" w:rsidRPr="00CE55D9" w14:paraId="7CBAD8DC" w14:textId="77777777" w:rsidTr="00176D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31" w:type="dxa"/>
          </w:tcPr>
          <w:p w14:paraId="08F09B7E" w14:textId="77777777" w:rsidR="00A505B7" w:rsidRPr="007D2E44" w:rsidRDefault="00A505B7" w:rsidP="00A505B7">
            <w:pPr>
              <w:spacing w:after="0"/>
              <w:jc w:val="center"/>
              <w:rPr>
                <w:sz w:val="20"/>
                <w:szCs w:val="20"/>
              </w:rPr>
            </w:pPr>
            <w:r w:rsidRPr="007D2E44">
              <w:rPr>
                <w:sz w:val="20"/>
                <w:szCs w:val="20"/>
              </w:rPr>
              <w:t>43</w:t>
            </w:r>
          </w:p>
        </w:tc>
        <w:tc>
          <w:tcPr>
            <w:tcW w:w="3499" w:type="dxa"/>
          </w:tcPr>
          <w:p w14:paraId="1189E6E0" w14:textId="0D170492" w:rsidR="00A505B7" w:rsidRPr="007D2E44" w:rsidRDefault="00A505B7" w:rsidP="00A505B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Deaf-Blindness</w:t>
            </w:r>
          </w:p>
        </w:tc>
        <w:tc>
          <w:tcPr>
            <w:tcW w:w="4097" w:type="dxa"/>
          </w:tcPr>
          <w:p w14:paraId="726AD865" w14:textId="094D66F7" w:rsidR="00A505B7" w:rsidRPr="007D2E44" w:rsidRDefault="00A505B7" w:rsidP="00A505B7">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Deaf-Blindness</w:t>
            </w:r>
          </w:p>
        </w:tc>
        <w:tc>
          <w:tcPr>
            <w:tcW w:w="1234" w:type="dxa"/>
          </w:tcPr>
          <w:p w14:paraId="07FC7D4D" w14:textId="77777777" w:rsidR="00A505B7" w:rsidRPr="007D2E44" w:rsidRDefault="00A505B7" w:rsidP="00A505B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7D2E44">
              <w:rPr>
                <w:sz w:val="20"/>
                <w:szCs w:val="20"/>
              </w:rPr>
              <w:t>07/01/2004</w:t>
            </w:r>
          </w:p>
        </w:tc>
        <w:tc>
          <w:tcPr>
            <w:tcW w:w="1234" w:type="dxa"/>
          </w:tcPr>
          <w:p w14:paraId="7C5FA7F2" w14:textId="77777777" w:rsidR="00A505B7" w:rsidRPr="007D2E44" w:rsidRDefault="00A505B7" w:rsidP="00A505B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505B7" w:rsidRPr="00176DF2" w14:paraId="4BA793BB" w14:textId="77777777" w:rsidTr="00176DF2">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31" w:type="dxa"/>
            <w:vAlign w:val="top"/>
          </w:tcPr>
          <w:p w14:paraId="6AD353CF" w14:textId="2A1D1A9E" w:rsidR="00A505B7" w:rsidRPr="00176DF2" w:rsidRDefault="00A505B7" w:rsidP="00A505B7">
            <w:pPr>
              <w:spacing w:after="0"/>
              <w:jc w:val="center"/>
              <w:rPr>
                <w:sz w:val="20"/>
                <w:szCs w:val="20"/>
              </w:rPr>
            </w:pPr>
            <w:r w:rsidRPr="00176DF2">
              <w:rPr>
                <w:rFonts w:cs="Arial"/>
                <w:sz w:val="20"/>
                <w:szCs w:val="20"/>
              </w:rPr>
              <w:t>50</w:t>
            </w:r>
          </w:p>
        </w:tc>
        <w:tc>
          <w:tcPr>
            <w:tcW w:w="3499" w:type="dxa"/>
            <w:vAlign w:val="top"/>
          </w:tcPr>
          <w:p w14:paraId="4843273B" w14:textId="3992E48F" w:rsidR="00A505B7" w:rsidRPr="00176DF2" w:rsidRDefault="00A505B7" w:rsidP="00A505B7">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176DF2">
              <w:rPr>
                <w:rFonts w:cs="Arial"/>
                <w:sz w:val="20"/>
                <w:szCs w:val="20"/>
              </w:rPr>
              <w:t>Speech/Language Impairment</w:t>
            </w:r>
          </w:p>
        </w:tc>
        <w:tc>
          <w:tcPr>
            <w:tcW w:w="4097" w:type="dxa"/>
            <w:vAlign w:val="top"/>
          </w:tcPr>
          <w:p w14:paraId="5344E62A" w14:textId="53570E86" w:rsidR="00A505B7" w:rsidRPr="00176DF2" w:rsidRDefault="00A505B7" w:rsidP="00A505B7">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176DF2">
              <w:rPr>
                <w:rFonts w:cs="Arial"/>
                <w:sz w:val="20"/>
                <w:szCs w:val="20"/>
              </w:rPr>
              <w:t>Speech/Language Impairment</w:t>
            </w:r>
          </w:p>
        </w:tc>
        <w:tc>
          <w:tcPr>
            <w:tcW w:w="1234" w:type="dxa"/>
            <w:vAlign w:val="top"/>
          </w:tcPr>
          <w:p w14:paraId="153EAA09" w14:textId="3B397D46" w:rsidR="00A505B7" w:rsidRPr="00176DF2" w:rsidRDefault="00A505B7" w:rsidP="00A505B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176DF2">
              <w:rPr>
                <w:rFonts w:cs="Arial"/>
                <w:sz w:val="20"/>
                <w:szCs w:val="20"/>
              </w:rPr>
              <w:t>07/01/2021</w:t>
            </w:r>
          </w:p>
        </w:tc>
        <w:tc>
          <w:tcPr>
            <w:tcW w:w="1234" w:type="dxa"/>
            <w:vAlign w:val="top"/>
          </w:tcPr>
          <w:p w14:paraId="200DC768" w14:textId="7DFAA19B" w:rsidR="00A505B7" w:rsidRPr="00176DF2" w:rsidRDefault="00A505B7" w:rsidP="00A505B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A505B7" w:rsidRPr="00CE55D9" w14:paraId="77BF24D2" w14:textId="77777777" w:rsidTr="00176DF2">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731" w:type="dxa"/>
            <w:shd w:val="clear" w:color="auto" w:fill="DBE5F1" w:themeFill="accent1" w:themeFillTint="33"/>
            <w:vAlign w:val="top"/>
          </w:tcPr>
          <w:p w14:paraId="22BDBB13" w14:textId="2154275D" w:rsidR="00A505B7" w:rsidRPr="007D2E44" w:rsidRDefault="00A505B7" w:rsidP="00A505B7">
            <w:pPr>
              <w:spacing w:after="0"/>
              <w:jc w:val="center"/>
              <w:rPr>
                <w:sz w:val="20"/>
                <w:szCs w:val="20"/>
              </w:rPr>
            </w:pPr>
            <w:r w:rsidRPr="007D2E44">
              <w:rPr>
                <w:rFonts w:cs="Arial"/>
                <w:sz w:val="20"/>
                <w:szCs w:val="20"/>
              </w:rPr>
              <w:t>60</w:t>
            </w:r>
          </w:p>
        </w:tc>
        <w:tc>
          <w:tcPr>
            <w:tcW w:w="3499" w:type="dxa"/>
            <w:shd w:val="clear" w:color="auto" w:fill="DBE5F1" w:themeFill="accent1" w:themeFillTint="33"/>
            <w:vAlign w:val="top"/>
          </w:tcPr>
          <w:p w14:paraId="63BE8724" w14:textId="3476D4DB" w:rsidR="00A505B7" w:rsidRPr="007D2E44" w:rsidRDefault="00A505B7" w:rsidP="00A505B7">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7D2E44">
              <w:rPr>
                <w:rFonts w:cs="Arial"/>
                <w:sz w:val="20"/>
                <w:szCs w:val="20"/>
              </w:rPr>
              <w:t>Emotional Behavior Disability</w:t>
            </w:r>
          </w:p>
        </w:tc>
        <w:tc>
          <w:tcPr>
            <w:tcW w:w="4097" w:type="dxa"/>
            <w:shd w:val="clear" w:color="auto" w:fill="DBE5F1" w:themeFill="accent1" w:themeFillTint="33"/>
            <w:vAlign w:val="top"/>
          </w:tcPr>
          <w:p w14:paraId="1F53559C" w14:textId="4DD0A6A1" w:rsidR="00A505B7" w:rsidRPr="007D2E44" w:rsidRDefault="00A505B7" w:rsidP="00A505B7">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7D2E44">
              <w:rPr>
                <w:rFonts w:cs="Arial"/>
                <w:sz w:val="20"/>
                <w:szCs w:val="20"/>
              </w:rPr>
              <w:t>Emotional Behavior Disability</w:t>
            </w:r>
          </w:p>
        </w:tc>
        <w:tc>
          <w:tcPr>
            <w:tcW w:w="1234" w:type="dxa"/>
            <w:shd w:val="clear" w:color="auto" w:fill="DBE5F1" w:themeFill="accent1" w:themeFillTint="33"/>
            <w:vAlign w:val="top"/>
          </w:tcPr>
          <w:p w14:paraId="5B07F9DE" w14:textId="1235C7C9" w:rsidR="00A505B7" w:rsidRPr="007D2E44" w:rsidRDefault="00A505B7" w:rsidP="00A505B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rFonts w:cs="Arial"/>
                <w:sz w:val="20"/>
                <w:szCs w:val="20"/>
              </w:rPr>
              <w:t>0</w:t>
            </w:r>
            <w:r w:rsidRPr="007D2E44">
              <w:rPr>
                <w:rFonts w:cs="Arial"/>
                <w:sz w:val="20"/>
                <w:szCs w:val="20"/>
              </w:rPr>
              <w:t>7/</w:t>
            </w:r>
            <w:r>
              <w:rPr>
                <w:rFonts w:cs="Arial"/>
                <w:sz w:val="20"/>
                <w:szCs w:val="20"/>
              </w:rPr>
              <w:t>0</w:t>
            </w:r>
            <w:r w:rsidRPr="007D2E44">
              <w:rPr>
                <w:rFonts w:cs="Arial"/>
                <w:sz w:val="20"/>
                <w:szCs w:val="20"/>
              </w:rPr>
              <w:t>1/2021</w:t>
            </w:r>
          </w:p>
        </w:tc>
        <w:tc>
          <w:tcPr>
            <w:tcW w:w="1234" w:type="dxa"/>
            <w:shd w:val="clear" w:color="auto" w:fill="DBE5F1" w:themeFill="accent1" w:themeFillTint="33"/>
            <w:vAlign w:val="top"/>
          </w:tcPr>
          <w:p w14:paraId="5C099C54" w14:textId="5EBF7871" w:rsidR="00A505B7" w:rsidRPr="007D2E44" w:rsidRDefault="00A505B7" w:rsidP="00A505B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505B7" w:rsidRPr="00CE55D9" w14:paraId="6AAD78BE" w14:textId="77777777" w:rsidTr="00176DF2">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31" w:type="dxa"/>
          </w:tcPr>
          <w:p w14:paraId="49987CDF" w14:textId="77777777" w:rsidR="00A505B7" w:rsidRPr="007D2E44" w:rsidRDefault="00A505B7" w:rsidP="00A505B7">
            <w:pPr>
              <w:spacing w:after="0"/>
              <w:jc w:val="center"/>
              <w:rPr>
                <w:sz w:val="20"/>
                <w:szCs w:val="20"/>
              </w:rPr>
            </w:pPr>
            <w:r w:rsidRPr="007D2E44">
              <w:rPr>
                <w:sz w:val="20"/>
                <w:szCs w:val="20"/>
              </w:rPr>
              <w:t>70</w:t>
            </w:r>
          </w:p>
        </w:tc>
        <w:tc>
          <w:tcPr>
            <w:tcW w:w="3499" w:type="dxa"/>
          </w:tcPr>
          <w:p w14:paraId="79FB4D40" w14:textId="77777777" w:rsidR="00A505B7" w:rsidRPr="007D2E44" w:rsidRDefault="00A505B7" w:rsidP="00A505B7">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Orthopedic Impairment</w:t>
            </w:r>
          </w:p>
        </w:tc>
        <w:tc>
          <w:tcPr>
            <w:tcW w:w="4097" w:type="dxa"/>
          </w:tcPr>
          <w:p w14:paraId="38CF9313" w14:textId="77777777" w:rsidR="00A505B7" w:rsidRPr="007D2E44" w:rsidRDefault="00A505B7" w:rsidP="00A505B7">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Orthopedic Impairment</w:t>
            </w:r>
          </w:p>
        </w:tc>
        <w:tc>
          <w:tcPr>
            <w:tcW w:w="1234" w:type="dxa"/>
          </w:tcPr>
          <w:p w14:paraId="0E4A1F70" w14:textId="77777777" w:rsidR="00A505B7" w:rsidRPr="007D2E44" w:rsidRDefault="00A505B7" w:rsidP="00A505B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07/01/2004</w:t>
            </w:r>
          </w:p>
        </w:tc>
        <w:tc>
          <w:tcPr>
            <w:tcW w:w="1234" w:type="dxa"/>
          </w:tcPr>
          <w:p w14:paraId="4CA4D5DE" w14:textId="77777777" w:rsidR="00A505B7" w:rsidRPr="007D2E44" w:rsidRDefault="00A505B7" w:rsidP="00A505B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A505B7" w:rsidRPr="00CE55D9" w14:paraId="7D8C5154" w14:textId="77777777" w:rsidTr="00176DF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31" w:type="dxa"/>
          </w:tcPr>
          <w:p w14:paraId="1BFDFBB9" w14:textId="77777777" w:rsidR="00A505B7" w:rsidRPr="007D2E44" w:rsidRDefault="00A505B7" w:rsidP="00A505B7">
            <w:pPr>
              <w:spacing w:after="0"/>
              <w:jc w:val="center"/>
              <w:rPr>
                <w:sz w:val="20"/>
                <w:szCs w:val="20"/>
              </w:rPr>
            </w:pPr>
            <w:r w:rsidRPr="007D2E44">
              <w:rPr>
                <w:sz w:val="20"/>
                <w:szCs w:val="20"/>
              </w:rPr>
              <w:t>74</w:t>
            </w:r>
          </w:p>
        </w:tc>
        <w:tc>
          <w:tcPr>
            <w:tcW w:w="3499" w:type="dxa"/>
          </w:tcPr>
          <w:p w14:paraId="79AEB4DB" w14:textId="77777777" w:rsidR="00A505B7" w:rsidRPr="007D2E44" w:rsidRDefault="00A505B7" w:rsidP="00A505B7">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7D2E44">
              <w:rPr>
                <w:sz w:val="20"/>
                <w:szCs w:val="20"/>
              </w:rPr>
              <w:t>Traumatic Brain Injury</w:t>
            </w:r>
          </w:p>
        </w:tc>
        <w:tc>
          <w:tcPr>
            <w:tcW w:w="4097" w:type="dxa"/>
          </w:tcPr>
          <w:p w14:paraId="3E5D2ECB" w14:textId="77777777" w:rsidR="00A505B7" w:rsidRPr="007D2E44" w:rsidRDefault="00A505B7" w:rsidP="00A505B7">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7D2E44">
              <w:rPr>
                <w:sz w:val="20"/>
                <w:szCs w:val="20"/>
              </w:rPr>
              <w:t>Traumatic Brain Injury</w:t>
            </w:r>
          </w:p>
        </w:tc>
        <w:tc>
          <w:tcPr>
            <w:tcW w:w="1234" w:type="dxa"/>
          </w:tcPr>
          <w:p w14:paraId="17D8F7B1" w14:textId="77777777" w:rsidR="00A505B7" w:rsidRPr="007D2E44" w:rsidRDefault="00A505B7" w:rsidP="00A505B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7D2E44">
              <w:rPr>
                <w:sz w:val="20"/>
                <w:szCs w:val="20"/>
              </w:rPr>
              <w:t>07/01/2004</w:t>
            </w:r>
          </w:p>
        </w:tc>
        <w:tc>
          <w:tcPr>
            <w:tcW w:w="1234" w:type="dxa"/>
          </w:tcPr>
          <w:p w14:paraId="79A301E3" w14:textId="77777777" w:rsidR="00A505B7" w:rsidRPr="007D2E44" w:rsidRDefault="00A505B7" w:rsidP="00A505B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505B7" w:rsidRPr="00CE55D9" w14:paraId="7F15FAB2" w14:textId="77777777" w:rsidTr="00176DF2">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31" w:type="dxa"/>
          </w:tcPr>
          <w:p w14:paraId="0B190B11" w14:textId="77777777" w:rsidR="00A505B7" w:rsidRPr="007D2E44" w:rsidRDefault="00A505B7" w:rsidP="00A505B7">
            <w:pPr>
              <w:spacing w:after="0"/>
              <w:jc w:val="center"/>
              <w:rPr>
                <w:sz w:val="20"/>
                <w:szCs w:val="20"/>
              </w:rPr>
            </w:pPr>
            <w:r w:rsidRPr="007D2E44">
              <w:rPr>
                <w:sz w:val="20"/>
                <w:szCs w:val="20"/>
              </w:rPr>
              <w:t>80</w:t>
            </w:r>
          </w:p>
        </w:tc>
        <w:tc>
          <w:tcPr>
            <w:tcW w:w="3499" w:type="dxa"/>
          </w:tcPr>
          <w:p w14:paraId="5ACA2EEA" w14:textId="77777777" w:rsidR="00A505B7" w:rsidRPr="007D2E44" w:rsidRDefault="00A505B7" w:rsidP="00A505B7">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Other Health Impairments</w:t>
            </w:r>
          </w:p>
        </w:tc>
        <w:tc>
          <w:tcPr>
            <w:tcW w:w="4097" w:type="dxa"/>
          </w:tcPr>
          <w:p w14:paraId="1976B980" w14:textId="77777777" w:rsidR="00A505B7" w:rsidRPr="007D2E44" w:rsidRDefault="00A505B7" w:rsidP="00A505B7">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Other Health Impairments</w:t>
            </w:r>
          </w:p>
        </w:tc>
        <w:tc>
          <w:tcPr>
            <w:tcW w:w="1234" w:type="dxa"/>
          </w:tcPr>
          <w:p w14:paraId="7AB72BF4" w14:textId="77777777" w:rsidR="00A505B7" w:rsidRPr="007D2E44" w:rsidRDefault="00A505B7" w:rsidP="00A505B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07/01/2004</w:t>
            </w:r>
          </w:p>
        </w:tc>
        <w:tc>
          <w:tcPr>
            <w:tcW w:w="1234" w:type="dxa"/>
          </w:tcPr>
          <w:p w14:paraId="601E2247" w14:textId="77777777" w:rsidR="00A505B7" w:rsidRPr="007D2E44" w:rsidRDefault="00A505B7" w:rsidP="00A505B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A505B7" w:rsidRPr="00CE55D9" w14:paraId="0283AE18" w14:textId="77777777" w:rsidTr="00176DF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31" w:type="dxa"/>
          </w:tcPr>
          <w:p w14:paraId="093F7701" w14:textId="77777777" w:rsidR="00A505B7" w:rsidRPr="007D2E44" w:rsidRDefault="00A505B7" w:rsidP="00A505B7">
            <w:pPr>
              <w:spacing w:after="0"/>
              <w:jc w:val="center"/>
              <w:rPr>
                <w:sz w:val="20"/>
                <w:szCs w:val="20"/>
              </w:rPr>
            </w:pPr>
            <w:r w:rsidRPr="007D2E44">
              <w:rPr>
                <w:sz w:val="20"/>
                <w:szCs w:val="20"/>
              </w:rPr>
              <w:t>82</w:t>
            </w:r>
          </w:p>
        </w:tc>
        <w:tc>
          <w:tcPr>
            <w:tcW w:w="3499" w:type="dxa"/>
          </w:tcPr>
          <w:p w14:paraId="62C50A0C" w14:textId="77777777" w:rsidR="00A505B7" w:rsidRPr="007D2E44" w:rsidRDefault="00A505B7" w:rsidP="00A505B7">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7D2E44">
              <w:rPr>
                <w:sz w:val="20"/>
                <w:szCs w:val="20"/>
              </w:rPr>
              <w:t>Autism Spectrum Disorder</w:t>
            </w:r>
          </w:p>
        </w:tc>
        <w:tc>
          <w:tcPr>
            <w:tcW w:w="4097" w:type="dxa"/>
          </w:tcPr>
          <w:p w14:paraId="3C1F6067" w14:textId="5624518B" w:rsidR="00A505B7" w:rsidRPr="007D2E44" w:rsidRDefault="00A505B7" w:rsidP="00A505B7">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7D2E44">
              <w:rPr>
                <w:sz w:val="20"/>
                <w:szCs w:val="20"/>
              </w:rPr>
              <w:t>Autism Spectrum Disorder</w:t>
            </w:r>
          </w:p>
        </w:tc>
        <w:tc>
          <w:tcPr>
            <w:tcW w:w="1234" w:type="dxa"/>
          </w:tcPr>
          <w:p w14:paraId="1AC2146E" w14:textId="77777777" w:rsidR="00A505B7" w:rsidRPr="007D2E44" w:rsidRDefault="00A505B7" w:rsidP="00A505B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7D2E44">
              <w:rPr>
                <w:sz w:val="20"/>
                <w:szCs w:val="20"/>
              </w:rPr>
              <w:t>07/01/2004</w:t>
            </w:r>
          </w:p>
        </w:tc>
        <w:tc>
          <w:tcPr>
            <w:tcW w:w="1234" w:type="dxa"/>
          </w:tcPr>
          <w:p w14:paraId="22967E9A" w14:textId="77777777" w:rsidR="00A505B7" w:rsidRPr="007D2E44" w:rsidRDefault="00A505B7" w:rsidP="00A505B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505B7" w:rsidRPr="00CE55D9" w14:paraId="6A8B0975" w14:textId="77777777" w:rsidTr="00176DF2">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31" w:type="dxa"/>
          </w:tcPr>
          <w:p w14:paraId="10BA8186" w14:textId="77777777" w:rsidR="00A505B7" w:rsidRPr="007D2E44" w:rsidRDefault="00A505B7" w:rsidP="00A505B7">
            <w:pPr>
              <w:spacing w:after="0"/>
              <w:jc w:val="center"/>
              <w:rPr>
                <w:sz w:val="20"/>
                <w:szCs w:val="20"/>
              </w:rPr>
            </w:pPr>
            <w:r w:rsidRPr="007D2E44">
              <w:rPr>
                <w:sz w:val="20"/>
                <w:szCs w:val="20"/>
              </w:rPr>
              <w:t>90</w:t>
            </w:r>
          </w:p>
        </w:tc>
        <w:tc>
          <w:tcPr>
            <w:tcW w:w="3499" w:type="dxa"/>
          </w:tcPr>
          <w:p w14:paraId="5E07AB00" w14:textId="77777777" w:rsidR="00A505B7" w:rsidRPr="007D2E44" w:rsidRDefault="00A505B7" w:rsidP="00A505B7">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Specific Learning Disability</w:t>
            </w:r>
          </w:p>
        </w:tc>
        <w:tc>
          <w:tcPr>
            <w:tcW w:w="4097" w:type="dxa"/>
          </w:tcPr>
          <w:p w14:paraId="67380E1E" w14:textId="77777777" w:rsidR="00A505B7" w:rsidRPr="007D2E44" w:rsidRDefault="00A505B7" w:rsidP="00A505B7">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Specific Learning Disability</w:t>
            </w:r>
          </w:p>
        </w:tc>
        <w:tc>
          <w:tcPr>
            <w:tcW w:w="1234" w:type="dxa"/>
          </w:tcPr>
          <w:p w14:paraId="6C827D0C" w14:textId="77777777" w:rsidR="00A505B7" w:rsidRPr="007D2E44" w:rsidRDefault="00A505B7" w:rsidP="00A505B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7D2E44">
              <w:rPr>
                <w:sz w:val="20"/>
                <w:szCs w:val="20"/>
              </w:rPr>
              <w:t>07/01/2004</w:t>
            </w:r>
          </w:p>
        </w:tc>
        <w:tc>
          <w:tcPr>
            <w:tcW w:w="1234" w:type="dxa"/>
          </w:tcPr>
          <w:p w14:paraId="650421A1" w14:textId="77777777" w:rsidR="00A505B7" w:rsidRPr="007D2E44" w:rsidRDefault="00A505B7" w:rsidP="00A505B7">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A505B7" w14:paraId="362DCEEC" w14:textId="77777777" w:rsidTr="00176DF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31" w:type="dxa"/>
            <w:vAlign w:val="top"/>
          </w:tcPr>
          <w:p w14:paraId="72F6C3E3" w14:textId="0E5DCE58" w:rsidR="00A505B7" w:rsidRPr="007D2E44" w:rsidRDefault="00A505B7" w:rsidP="00A505B7">
            <w:pPr>
              <w:spacing w:after="0"/>
              <w:jc w:val="center"/>
              <w:rPr>
                <w:rFonts w:cs="Arial"/>
                <w:sz w:val="20"/>
                <w:szCs w:val="20"/>
              </w:rPr>
            </w:pPr>
            <w:r w:rsidRPr="007D2E44">
              <w:rPr>
                <w:rFonts w:eastAsia="Times New Roman" w:cs="Arial"/>
                <w:sz w:val="20"/>
                <w:szCs w:val="20"/>
              </w:rPr>
              <w:t>98</w:t>
            </w:r>
          </w:p>
        </w:tc>
        <w:tc>
          <w:tcPr>
            <w:tcW w:w="3499" w:type="dxa"/>
            <w:vAlign w:val="top"/>
          </w:tcPr>
          <w:p w14:paraId="7FC5DB5D" w14:textId="08F0B9B0" w:rsidR="00A505B7" w:rsidRPr="007D2E44" w:rsidRDefault="00A505B7" w:rsidP="00A505B7">
            <w:pPr>
              <w:spacing w:after="0"/>
              <w:cnfStyle w:val="000000100000" w:firstRow="0" w:lastRow="0" w:firstColumn="0" w:lastColumn="0" w:oddVBand="0" w:evenVBand="0" w:oddHBand="1" w:evenHBand="0" w:firstRowFirstColumn="0" w:firstRowLastColumn="0" w:lastRowFirstColumn="0" w:lastRowLastColumn="0"/>
              <w:rPr>
                <w:rFonts w:cs="Arial"/>
                <w:sz w:val="20"/>
                <w:szCs w:val="20"/>
              </w:rPr>
            </w:pPr>
            <w:r w:rsidRPr="007D2E44">
              <w:rPr>
                <w:rFonts w:eastAsia="Times New Roman" w:cs="Arial"/>
                <w:sz w:val="20"/>
                <w:szCs w:val="20"/>
              </w:rPr>
              <w:t>Developmental Delay 3-9yr</w:t>
            </w:r>
          </w:p>
        </w:tc>
        <w:tc>
          <w:tcPr>
            <w:tcW w:w="4097" w:type="dxa"/>
            <w:vAlign w:val="top"/>
          </w:tcPr>
          <w:p w14:paraId="647D8162" w14:textId="0C1840C4" w:rsidR="00A505B7" w:rsidRPr="007D2E44" w:rsidRDefault="00A505B7" w:rsidP="00A505B7">
            <w:pPr>
              <w:spacing w:after="0"/>
              <w:cnfStyle w:val="000000100000" w:firstRow="0" w:lastRow="0" w:firstColumn="0" w:lastColumn="0" w:oddVBand="0" w:evenVBand="0" w:oddHBand="1" w:evenHBand="0" w:firstRowFirstColumn="0" w:firstRowLastColumn="0" w:lastRowFirstColumn="0" w:lastRowLastColumn="0"/>
              <w:rPr>
                <w:rFonts w:cs="Arial"/>
                <w:sz w:val="20"/>
                <w:szCs w:val="20"/>
              </w:rPr>
            </w:pPr>
            <w:r w:rsidRPr="007D2E44">
              <w:rPr>
                <w:rFonts w:eastAsia="Times New Roman" w:cs="Arial"/>
                <w:sz w:val="20"/>
                <w:szCs w:val="20"/>
              </w:rPr>
              <w:t>Developmental Delay 3-9 Years (ECSE and School Age Only)</w:t>
            </w:r>
          </w:p>
        </w:tc>
        <w:tc>
          <w:tcPr>
            <w:tcW w:w="1234" w:type="dxa"/>
            <w:vAlign w:val="top"/>
          </w:tcPr>
          <w:p w14:paraId="3DD97D85" w14:textId="5FA1E0A8" w:rsidR="00A505B7" w:rsidRPr="007D2E44" w:rsidRDefault="00A505B7" w:rsidP="00A505B7">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D2E44">
              <w:rPr>
                <w:rFonts w:eastAsia="Times New Roman" w:cs="Arial"/>
                <w:sz w:val="20"/>
                <w:szCs w:val="20"/>
              </w:rPr>
              <w:t>07/01/2019</w:t>
            </w:r>
          </w:p>
        </w:tc>
        <w:tc>
          <w:tcPr>
            <w:tcW w:w="1234" w:type="dxa"/>
            <w:vAlign w:val="top"/>
          </w:tcPr>
          <w:p w14:paraId="5BB126E4" w14:textId="791D8F23" w:rsidR="00A505B7" w:rsidRPr="006D2025" w:rsidRDefault="00A505B7" w:rsidP="00A505B7">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2F2B859B" w14:textId="77777777" w:rsidR="00BE5934" w:rsidRDefault="00BE5934">
      <w:pPr>
        <w:sectPr w:rsidR="00BE5934" w:rsidSect="00A97ED3">
          <w:headerReference w:type="default" r:id="rId105"/>
          <w:footerReference w:type="default" r:id="rId106"/>
          <w:headerReference w:type="first" r:id="rId107"/>
          <w:footerReference w:type="first" r:id="rId108"/>
          <w:pgSz w:w="12240" w:h="15840"/>
          <w:pgMar w:top="720" w:right="720" w:bottom="720" w:left="720" w:header="720" w:footer="720" w:gutter="0"/>
          <w:cols w:space="720"/>
        </w:sectPr>
      </w:pPr>
    </w:p>
    <w:p w14:paraId="33B146CE" w14:textId="47362B29" w:rsidR="00DF0613" w:rsidRDefault="00EE213B" w:rsidP="00FC0DA7">
      <w:pPr>
        <w:pStyle w:val="Heading2"/>
      </w:pPr>
      <w:bookmarkStart w:id="118" w:name="_6tz9mm305q6i" w:colFirst="0" w:colLast="0"/>
      <w:bookmarkStart w:id="119" w:name="_Toc194579405"/>
      <w:bookmarkEnd w:id="118"/>
      <w:r>
        <w:lastRenderedPageBreak/>
        <w:t>Unsafe School Choice Option</w:t>
      </w:r>
      <w:bookmarkEnd w:id="119"/>
    </w:p>
    <w:p w14:paraId="32F608DB" w14:textId="77777777" w:rsidR="00DF0613" w:rsidRDefault="00EE213B">
      <w:proofErr w:type="gramStart"/>
      <w:r>
        <w:t>The Every</w:t>
      </w:r>
      <w:proofErr w:type="gramEnd"/>
      <w:r>
        <w:t xml:space="preserve"> Student Succeeds Act (ESSA) requires state education agencies to establish a school choice policy for students attending a persistently dangerous school as defined by the state.</w:t>
      </w:r>
    </w:p>
    <w:p w14:paraId="23BE7FFE" w14:textId="77777777" w:rsidR="00DF0613" w:rsidRDefault="00EE213B">
      <w:pPr>
        <w:ind w:left="720" w:right="720"/>
      </w:pPr>
      <w:r>
        <w:t>Each State receiving funds under this Act shall establish and implement a statewide policy requiring that a student attending a persistently dangerous public elementary school or secondary school, as determined by the State in consultation with a representative sample of local educational agencies, or who becomes a victim of a violent criminal offense, as determined by State law, while in or on the grounds of a public elementary school or secondary school that the student attends, be allowed to attend a safe educational agency, including a public charter school. (</w:t>
      </w:r>
      <w:hyperlink r:id="rId109">
        <w:r>
          <w:rPr>
            <w:color w:val="0000FF"/>
            <w:u w:val="single"/>
          </w:rPr>
          <w:t>20 U.S.C. § 7912</w:t>
        </w:r>
      </w:hyperlink>
      <w:r>
        <w:t>(a))</w:t>
      </w:r>
    </w:p>
    <w:p w14:paraId="5E410338" w14:textId="77777777" w:rsidR="00DF0613" w:rsidRDefault="00EE213B">
      <w:r>
        <w:t xml:space="preserve">ESSA deems a school unsafe as a whole or for an individual student who is the victim of a violent criminal offense. In meeting this federal requirement, the Oregon Department of Education (ODE) seeks to establish and implement a policy that is </w:t>
      </w:r>
      <w:proofErr w:type="gramStart"/>
      <w:r>
        <w:t>preventative</w:t>
      </w:r>
      <w:proofErr w:type="gramEnd"/>
      <w:r>
        <w:t xml:space="preserve"> as well as responsive to parent concerns. Corrective action is part of the process of designating a school or schools as unsafe or persistently dangerous.</w:t>
      </w:r>
    </w:p>
    <w:p w14:paraId="7F257446" w14:textId="77777777" w:rsidR="00DF0613" w:rsidRDefault="00EE213B">
      <w:r>
        <w:t>Oregon considers a public elementary or secondary school “persistently dangerous” if one or more of the following conditions exists for three consecutive school years:</w:t>
      </w:r>
    </w:p>
    <w:p w14:paraId="5AEAA813" w14:textId="77777777" w:rsidR="00DF0613" w:rsidRDefault="00EE213B">
      <w:pPr>
        <w:numPr>
          <w:ilvl w:val="0"/>
          <w:numId w:val="9"/>
        </w:numPr>
        <w:spacing w:after="0"/>
      </w:pPr>
      <w:r>
        <w:t>The school has expulsion(s) for firearms</w:t>
      </w:r>
      <w:r>
        <w:rPr>
          <w:vertAlign w:val="superscript"/>
        </w:rPr>
        <w:footnoteReference w:id="6"/>
      </w:r>
      <w:r>
        <w:t xml:space="preserve"> or dangerous weapons</w:t>
      </w:r>
      <w:r>
        <w:rPr>
          <w:vertAlign w:val="superscript"/>
        </w:rPr>
        <w:footnoteReference w:id="7"/>
      </w:r>
    </w:p>
    <w:p w14:paraId="773ECA79" w14:textId="77777777" w:rsidR="00DF0613" w:rsidRDefault="00EE213B">
      <w:pPr>
        <w:spacing w:after="0"/>
        <w:jc w:val="center"/>
        <w:rPr>
          <w:b/>
        </w:rPr>
      </w:pPr>
      <w:r>
        <w:rPr>
          <w:b/>
        </w:rPr>
        <w:t>or</w:t>
      </w:r>
    </w:p>
    <w:p w14:paraId="3EEA818A" w14:textId="77777777" w:rsidR="00DF0613" w:rsidRDefault="00EE213B">
      <w:pPr>
        <w:numPr>
          <w:ilvl w:val="0"/>
          <w:numId w:val="9"/>
        </w:numPr>
        <w:spacing w:after="0"/>
      </w:pPr>
      <w:r>
        <w:t>The school has expulsion(s) for students arrested for the commission of any of the following violent criminal offenses on school grounds, on school-sponsored transportation, and/or during school-sponsored activities:</w:t>
      </w:r>
    </w:p>
    <w:p w14:paraId="45784F18" w14:textId="77777777" w:rsidR="00DF0613" w:rsidRDefault="00EE213B">
      <w:pPr>
        <w:numPr>
          <w:ilvl w:val="1"/>
          <w:numId w:val="9"/>
        </w:numPr>
        <w:spacing w:after="0"/>
      </w:pPr>
      <w:r>
        <w:t>Assault</w:t>
      </w:r>
    </w:p>
    <w:p w14:paraId="337F1BE5" w14:textId="77777777" w:rsidR="00DF0613" w:rsidRDefault="00EE213B">
      <w:pPr>
        <w:numPr>
          <w:ilvl w:val="1"/>
          <w:numId w:val="9"/>
        </w:numPr>
        <w:spacing w:after="0"/>
      </w:pPr>
      <w:r>
        <w:t>Manufacture or delivery of a controlled substance</w:t>
      </w:r>
    </w:p>
    <w:p w14:paraId="2E5DE14E" w14:textId="77777777" w:rsidR="00DF0613" w:rsidRDefault="00EE213B">
      <w:pPr>
        <w:numPr>
          <w:ilvl w:val="1"/>
          <w:numId w:val="9"/>
        </w:numPr>
        <w:spacing w:after="0"/>
      </w:pPr>
      <w:r>
        <w:t xml:space="preserve">Sexual crimes using force, threatened use of force, or against incapacitated </w:t>
      </w:r>
      <w:proofErr w:type="gramStart"/>
      <w:r>
        <w:t>person</w:t>
      </w:r>
      <w:proofErr w:type="gramEnd"/>
    </w:p>
    <w:p w14:paraId="62994141" w14:textId="77777777" w:rsidR="00DF0613" w:rsidRDefault="00EE213B">
      <w:pPr>
        <w:numPr>
          <w:ilvl w:val="1"/>
          <w:numId w:val="9"/>
        </w:numPr>
        <w:spacing w:after="0"/>
      </w:pPr>
      <w:r>
        <w:t>Arson</w:t>
      </w:r>
    </w:p>
    <w:p w14:paraId="2C69453D" w14:textId="77777777" w:rsidR="00DF0613" w:rsidRDefault="00EE213B">
      <w:pPr>
        <w:numPr>
          <w:ilvl w:val="1"/>
          <w:numId w:val="9"/>
        </w:numPr>
        <w:spacing w:after="0"/>
      </w:pPr>
      <w:r>
        <w:t>Robbery</w:t>
      </w:r>
    </w:p>
    <w:p w14:paraId="5D91FAD8" w14:textId="77777777" w:rsidR="00DF0613" w:rsidRDefault="00EE213B">
      <w:pPr>
        <w:numPr>
          <w:ilvl w:val="1"/>
          <w:numId w:val="9"/>
        </w:numPr>
        <w:spacing w:after="0"/>
      </w:pPr>
      <w:r>
        <w:t>Hate/Bias Crime</w:t>
      </w:r>
    </w:p>
    <w:p w14:paraId="44510776" w14:textId="77777777" w:rsidR="00DF0613" w:rsidRDefault="00EE213B">
      <w:pPr>
        <w:numPr>
          <w:ilvl w:val="1"/>
          <w:numId w:val="9"/>
        </w:numPr>
        <w:spacing w:after="0"/>
      </w:pPr>
      <w:r>
        <w:t>Coercion</w:t>
      </w:r>
    </w:p>
    <w:p w14:paraId="73980F48" w14:textId="77777777" w:rsidR="00DF0613" w:rsidRDefault="00EE213B">
      <w:pPr>
        <w:numPr>
          <w:ilvl w:val="1"/>
          <w:numId w:val="9"/>
        </w:numPr>
        <w:spacing w:after="0"/>
      </w:pPr>
      <w:r>
        <w:t>Kidnapping</w:t>
      </w:r>
    </w:p>
    <w:p w14:paraId="2B8F400F" w14:textId="77777777" w:rsidR="00DF0613" w:rsidRDefault="00EE213B">
      <w:pPr>
        <w:numPr>
          <w:ilvl w:val="1"/>
          <w:numId w:val="9"/>
        </w:numPr>
        <w:spacing w:after="0"/>
      </w:pPr>
      <w:r>
        <w:t>Criminal Homicide</w:t>
      </w:r>
    </w:p>
    <w:p w14:paraId="31993F84" w14:textId="77777777" w:rsidR="00DF0613" w:rsidRDefault="00EE213B">
      <w:pPr>
        <w:numPr>
          <w:ilvl w:val="1"/>
          <w:numId w:val="9"/>
        </w:numPr>
      </w:pPr>
      <w:r>
        <w:t>School Threat</w:t>
      </w:r>
    </w:p>
    <w:p w14:paraId="5F266A0B" w14:textId="0C6C2560" w:rsidR="00DF0613" w:rsidRDefault="00EE213B">
      <w:pPr>
        <w:spacing w:after="0"/>
      </w:pPr>
      <w:r>
        <w:t xml:space="preserve">The total number of </w:t>
      </w:r>
      <w:proofErr w:type="gramStart"/>
      <w:r>
        <w:t>expulsions</w:t>
      </w:r>
      <w:proofErr w:type="gramEnd"/>
      <w:r>
        <w:t xml:space="preserve"> for the above-described combined categories must meet or exceed one o</w:t>
      </w:r>
      <w:r w:rsidR="002108E4">
        <w:t>f the following rates per year:</w:t>
      </w:r>
    </w:p>
    <w:p w14:paraId="5FBEFF96" w14:textId="77777777" w:rsidR="00DF0613" w:rsidRDefault="00EE213B">
      <w:pPr>
        <w:numPr>
          <w:ilvl w:val="0"/>
          <w:numId w:val="10"/>
        </w:numPr>
        <w:spacing w:after="0"/>
      </w:pPr>
      <w:r>
        <w:t>For a school with fewer than 300 enrolled students, nine expulsions.</w:t>
      </w:r>
    </w:p>
    <w:p w14:paraId="3D60044B" w14:textId="77777777" w:rsidR="00DF0613" w:rsidRDefault="00EE213B">
      <w:pPr>
        <w:numPr>
          <w:ilvl w:val="0"/>
          <w:numId w:val="10"/>
        </w:numPr>
      </w:pPr>
      <w:r>
        <w:t>For a school with 300 or more enrolled students, three expulsions for every 100 enrolled students or fraction thereof. (3% of the enrolled student population)</w:t>
      </w:r>
      <w:r>
        <w:rPr>
          <w:vertAlign w:val="superscript"/>
        </w:rPr>
        <w:footnoteReference w:id="8"/>
      </w:r>
    </w:p>
    <w:p w14:paraId="2791932E" w14:textId="77777777" w:rsidR="00DF0613" w:rsidRDefault="00EE213B">
      <w:r>
        <w:rPr>
          <w:b/>
        </w:rPr>
        <w:lastRenderedPageBreak/>
        <w:t>First Year</w:t>
      </w:r>
      <w:r>
        <w:t xml:space="preserve">: The first year any school meets the above </w:t>
      </w:r>
      <w:proofErr w:type="gramStart"/>
      <w:r>
        <w:t>criteria</w:t>
      </w:r>
      <w:proofErr w:type="gramEnd"/>
      <w:r>
        <w:t xml:space="preserve"> it must complete and submit a corrective action plan to ODE’s Office of Enhancing Student Opportunities. The plan must provide evidence that the school district is taking serious efforts toward correcting its circumstances and ensuring a safe school environment for its students, staff, and co</w:t>
      </w:r>
      <w:r w:rsidR="0013518D">
        <w:t>mmunity.</w:t>
      </w:r>
    </w:p>
    <w:p w14:paraId="16C80EB3" w14:textId="77777777" w:rsidR="00DF0613" w:rsidRDefault="00EE213B">
      <w:r>
        <w:t>The corrective action plan may include a district safety plan, school-wide discipline plan, discipline data, school and community collaboration plan for school safety, and other information deemed necessary.</w:t>
      </w:r>
    </w:p>
    <w:p w14:paraId="13E8AB58" w14:textId="77777777" w:rsidR="00DF0613" w:rsidRDefault="00EE213B">
      <w:r>
        <w:rPr>
          <w:b/>
        </w:rPr>
        <w:t>Second Year</w:t>
      </w:r>
      <w:r>
        <w:t>: Any school meeting the criteria above for a second consecutive year must evaluate and revise its year-one corrective action plan and submit the revised plan with evidence demonstrating it is making a serious effort to ensure a safe school environment for its students, staff, and community. Schools shall file the revised corrective action plan with ODE’s Office of Enhancing Student Opportunities. A committee of school and ODE reviewers will assess the school’s revised corrective action plan. ODE will provide technical assistance and support as necessary.</w:t>
      </w:r>
    </w:p>
    <w:p w14:paraId="6001F8ED" w14:textId="77777777" w:rsidR="00DF0613" w:rsidRDefault="00EE213B">
      <w:r>
        <w:rPr>
          <w:b/>
        </w:rPr>
        <w:t>Third Year</w:t>
      </w:r>
      <w:r>
        <w:t>: The state designates as “persistently dangerous” any school meeting the state-defined criteria above for three consecutive years. Parents may exercise their right to have their child attend a public school within the local educational agency not designated as “persistently dangerous.” Schools must file a revised corrective action plan with ODE. ODE will continue to provide technical assistance and support as necessary.</w:t>
      </w:r>
    </w:p>
    <w:p w14:paraId="46B79183" w14:textId="77777777" w:rsidR="00DF0613" w:rsidRDefault="00EE213B">
      <w:r>
        <w:rPr>
          <w:b/>
        </w:rPr>
        <w:t>Individual Student Option</w:t>
      </w:r>
      <w:r>
        <w:t xml:space="preserve"> (Victim of a Violent Criminal Offense):</w:t>
      </w:r>
    </w:p>
    <w:p w14:paraId="0B561A45" w14:textId="77777777" w:rsidR="00DF0613" w:rsidRDefault="00EE213B">
      <w:r>
        <w:t>Any student who, while on the grounds of a public elementary school or secondary school that the student attends, becomes a victim of a violent criminal offense, must, to the extent feasible, be allowed to transfer to another public school within the local educational agency.</w:t>
      </w:r>
    </w:p>
    <w:p w14:paraId="013A8E14" w14:textId="77777777" w:rsidR="00DF0613" w:rsidRDefault="00EE213B">
      <w:r>
        <w:br w:type="page"/>
      </w:r>
    </w:p>
    <w:p w14:paraId="3E6953E8" w14:textId="69B426B7" w:rsidR="00DF0613" w:rsidRDefault="00EE213B" w:rsidP="00FC0DA7">
      <w:pPr>
        <w:pStyle w:val="Heading2"/>
      </w:pPr>
      <w:bookmarkStart w:id="120" w:name="_4aemj8r69pnj" w:colFirst="0" w:colLast="0"/>
      <w:bookmarkStart w:id="121" w:name="_Toc194579406"/>
      <w:bookmarkEnd w:id="120"/>
      <w:r>
        <w:lastRenderedPageBreak/>
        <w:t>Definitions</w:t>
      </w:r>
      <w:bookmarkEnd w:id="121"/>
    </w:p>
    <w:p w14:paraId="69C4BF6D" w14:textId="72187C60" w:rsidR="00DF0613" w:rsidRPr="00320044" w:rsidRDefault="00EE213B" w:rsidP="00FC0DA7">
      <w:pPr>
        <w:pStyle w:val="Heading3"/>
      </w:pPr>
      <w:bookmarkStart w:id="122" w:name="_Toc194579407"/>
      <w:r w:rsidRPr="00320044">
        <w:t>A - E</w:t>
      </w:r>
      <w:bookmarkEnd w:id="122"/>
    </w:p>
    <w:p w14:paraId="3BF09D3A" w14:textId="77777777" w:rsidR="00DF0613" w:rsidRDefault="00EE213B">
      <w:r>
        <w:rPr>
          <w:b/>
        </w:rPr>
        <w:t xml:space="preserve">Arrest </w:t>
      </w:r>
      <w:r>
        <w:t xml:space="preserve">– To place a person under actual or constructive restraint or to take a person into custody for the purpose of charging that person with an offense. A “stop” as authorized under </w:t>
      </w:r>
      <w:hyperlink r:id="rId110">
        <w:r>
          <w:rPr>
            <w:color w:val="0000FF"/>
            <w:u w:val="single"/>
          </w:rPr>
          <w:t>ORS §§ 131.605</w:t>
        </w:r>
      </w:hyperlink>
      <w:r>
        <w:t xml:space="preserve"> to 131.625 is not an arrest. (</w:t>
      </w:r>
      <w:hyperlink r:id="rId111">
        <w:r>
          <w:rPr>
            <w:color w:val="0000FF"/>
            <w:u w:val="single"/>
          </w:rPr>
          <w:t>ORS § 133.005</w:t>
        </w:r>
      </w:hyperlink>
      <w:r>
        <w:t>)</w:t>
      </w:r>
    </w:p>
    <w:p w14:paraId="18CC91BD" w14:textId="77777777" w:rsidR="00DF0613" w:rsidRDefault="00EE213B">
      <w:r>
        <w:rPr>
          <w:b/>
        </w:rPr>
        <w:t>Dangerous Weapon</w:t>
      </w:r>
      <w:r>
        <w:t xml:space="preserve"> – A weapon, device, instrument, material, or substance, animate or inanimate, that is used for, or is readily capable of causing death or serious bodily injury, except that such a term does not include a </w:t>
      </w:r>
      <w:proofErr w:type="gramStart"/>
      <w:r>
        <w:t>pocket knife</w:t>
      </w:r>
      <w:proofErr w:type="gramEnd"/>
      <w:r>
        <w:t xml:space="preserve"> with a blade of less than 2½ inches in length. (</w:t>
      </w:r>
      <w:hyperlink r:id="rId112">
        <w:r>
          <w:rPr>
            <w:color w:val="0000FF"/>
            <w:u w:val="single"/>
          </w:rPr>
          <w:t>18 U.S.C. § 930</w:t>
        </w:r>
      </w:hyperlink>
      <w:r>
        <w:t>(g) (2))</w:t>
      </w:r>
    </w:p>
    <w:p w14:paraId="7AFFC710" w14:textId="02CF40A9" w:rsidR="00DF0613" w:rsidRDefault="00EE213B" w:rsidP="003403D1">
      <w:r>
        <w:rPr>
          <w:b/>
        </w:rPr>
        <w:t>Disciplinary Removal</w:t>
      </w:r>
      <w:r>
        <w:t xml:space="preserve"> – Suspension, expulsion, or other removal from school for disciplinary reasons, including removals for mental health examinations for students who threaten violence or harm in public schools under </w:t>
      </w:r>
      <w:hyperlink r:id="rId113">
        <w:r>
          <w:rPr>
            <w:color w:val="0000FF"/>
            <w:u w:val="single"/>
          </w:rPr>
          <w:t>ORS 339.250</w:t>
        </w:r>
      </w:hyperlink>
      <w:r>
        <w:t xml:space="preserve">(4)(b)(C). It does not include (from </w:t>
      </w:r>
      <w:hyperlink r:id="rId114">
        <w:r>
          <w:rPr>
            <w:color w:val="0000FF"/>
            <w:u w:val="single"/>
          </w:rPr>
          <w:t>OAR 581-015-2400</w:t>
        </w:r>
      </w:hyperlink>
      <w:r w:rsidR="003403D1">
        <w:t>(3)):</w:t>
      </w:r>
    </w:p>
    <w:p w14:paraId="4184B4FC" w14:textId="24E74037" w:rsidR="00DF0613" w:rsidRDefault="00EE213B">
      <w:pPr>
        <w:numPr>
          <w:ilvl w:val="0"/>
          <w:numId w:val="2"/>
        </w:numPr>
        <w:spacing w:after="0"/>
      </w:pPr>
      <w:r>
        <w:t xml:space="preserve">Removals </w:t>
      </w:r>
      <w:r w:rsidR="003403D1">
        <w:t xml:space="preserve">by other </w:t>
      </w:r>
      <w:proofErr w:type="gramStart"/>
      <w:r w:rsidR="003403D1">
        <w:t>agencies;</w:t>
      </w:r>
      <w:proofErr w:type="gramEnd"/>
    </w:p>
    <w:p w14:paraId="1B201146" w14:textId="77777777" w:rsidR="00DF0613" w:rsidRDefault="00EE213B">
      <w:pPr>
        <w:numPr>
          <w:ilvl w:val="0"/>
          <w:numId w:val="2"/>
        </w:numPr>
        <w:spacing w:after="0"/>
      </w:pPr>
      <w:r>
        <w:t>Removals for public health reasons (e.g., head lice, immunizations, communicable diseases, etc.</w:t>
      </w:r>
      <w:proofErr w:type="gramStart"/>
      <w:r>
        <w:t>);</w:t>
      </w:r>
      <w:proofErr w:type="gramEnd"/>
    </w:p>
    <w:p w14:paraId="38436938" w14:textId="233E4A71" w:rsidR="00DF0613" w:rsidRDefault="00EE213B">
      <w:pPr>
        <w:numPr>
          <w:ilvl w:val="0"/>
          <w:numId w:val="2"/>
        </w:numPr>
        <w:spacing w:after="0"/>
      </w:pPr>
      <w:r>
        <w:t xml:space="preserve">In-school suspensions if the child continues to have access to the general curriculum and to special education and related services as </w:t>
      </w:r>
      <w:r w:rsidR="00FF6D69">
        <w:t>described</w:t>
      </w:r>
      <w:r>
        <w:t xml:space="preserve"> in the child’s IEP, and continues to participate with children without disabilities to the extent they would</w:t>
      </w:r>
      <w:r w:rsidR="003403D1">
        <w:t xml:space="preserve"> in their current placement; or</w:t>
      </w:r>
    </w:p>
    <w:p w14:paraId="0D286B6E" w14:textId="77777777" w:rsidR="00DF0613" w:rsidRDefault="00EE213B">
      <w:pPr>
        <w:numPr>
          <w:ilvl w:val="0"/>
          <w:numId w:val="2"/>
        </w:numPr>
      </w:pPr>
      <w:r>
        <w:t xml:space="preserve">Bus suspensions, unless the student’s IEP includes transportation as a related service, the district makes no alternative transportation arrangements for the student, and the student does not attend school </w:t>
      </w:r>
      <w:proofErr w:type="gramStart"/>
      <w:r>
        <w:t>as a result of</w:t>
      </w:r>
      <w:proofErr w:type="gramEnd"/>
      <w:r>
        <w:t xml:space="preserve"> the bus suspension.</w:t>
      </w:r>
    </w:p>
    <w:p w14:paraId="62AE0585" w14:textId="77777777" w:rsidR="00DF0613" w:rsidRDefault="00EE213B">
      <w:r>
        <w:rPr>
          <w:b/>
        </w:rPr>
        <w:t>Controlled substance</w:t>
      </w:r>
      <w:r>
        <w:t xml:space="preserve"> – A drug or its immediate precursor classified in Schedules I through V under the federal Controlled Substances Act, 21 U.S.C. §§ 811 to 812, as modified under ORS § 475.035. The use of the term “precursor” in this paragraph does not control and is not controlled </w:t>
      </w:r>
      <w:proofErr w:type="gramStart"/>
      <w:r>
        <w:t>by the use of</w:t>
      </w:r>
      <w:proofErr w:type="gramEnd"/>
      <w:r>
        <w:t xml:space="preserve"> the term “precursor” in ORS §§ 475.752 to 475.980. Does not mean industrial hemp, as defined in ORS § 571.300, or industrial hemp commodities or products. (ORS § 475.005(6) (a)-(b))</w:t>
      </w:r>
    </w:p>
    <w:p w14:paraId="49169FC0" w14:textId="77777777" w:rsidR="00DF0613" w:rsidRDefault="00EE213B">
      <w:r>
        <w:rPr>
          <w:b/>
        </w:rPr>
        <w:t>Drug violation</w:t>
      </w:r>
      <w:r>
        <w:t xml:space="preserve"> – The use, possession, sale or solicitation of drugs at school or a school function. (</w:t>
      </w:r>
      <w:hyperlink r:id="rId115">
        <w:r>
          <w:rPr>
            <w:color w:val="1155CC"/>
            <w:u w:val="single"/>
          </w:rPr>
          <w:t>OAR 581-015-2425</w:t>
        </w:r>
      </w:hyperlink>
      <w:r>
        <w:t>)</w:t>
      </w:r>
    </w:p>
    <w:p w14:paraId="03FB59D4" w14:textId="6CA7EA63" w:rsidR="00DF0613" w:rsidRDefault="00EE213B">
      <w:r>
        <w:rPr>
          <w:b/>
        </w:rPr>
        <w:t>Expulsion</w:t>
      </w:r>
      <w:r>
        <w:t xml:space="preserve"> – An action taken by a local educational agency to remove a child from his/her regular school for disciplinary purposes for a period lasting longer than the permitted out-of-school suspension period allowed by the local educational agency policy. The use of expulsion should be limited </w:t>
      </w:r>
      <w:r w:rsidR="003403D1">
        <w:t>to the following circumstances:</w:t>
      </w:r>
    </w:p>
    <w:p w14:paraId="5CB1BBA8" w14:textId="4CF70EB4" w:rsidR="00DF0613" w:rsidRDefault="00EE213B">
      <w:pPr>
        <w:numPr>
          <w:ilvl w:val="0"/>
          <w:numId w:val="3"/>
        </w:numPr>
        <w:spacing w:after="0"/>
      </w:pPr>
      <w:r>
        <w:t>For conduct that poses a threat to the health or safety o</w:t>
      </w:r>
      <w:r w:rsidR="003403D1">
        <w:t xml:space="preserve">f students </w:t>
      </w:r>
      <w:proofErr w:type="gramStart"/>
      <w:r w:rsidR="003403D1">
        <w:t>of</w:t>
      </w:r>
      <w:proofErr w:type="gramEnd"/>
      <w:r w:rsidR="003403D1">
        <w:t xml:space="preserve"> school </w:t>
      </w:r>
      <w:proofErr w:type="gramStart"/>
      <w:r w:rsidR="003403D1">
        <w:t>employees;</w:t>
      </w:r>
      <w:proofErr w:type="gramEnd"/>
    </w:p>
    <w:p w14:paraId="29790B3A" w14:textId="4B7BC6FA" w:rsidR="00DF0613" w:rsidRDefault="00EE213B">
      <w:pPr>
        <w:numPr>
          <w:ilvl w:val="0"/>
          <w:numId w:val="3"/>
        </w:numPr>
        <w:spacing w:after="0"/>
      </w:pPr>
      <w:r>
        <w:t>When other strategies to change student conduct have been ineffective, except that expulsion may not</w:t>
      </w:r>
      <w:r w:rsidR="003403D1">
        <w:t xml:space="preserve"> be used to address truancy; or</w:t>
      </w:r>
    </w:p>
    <w:p w14:paraId="23B078D4" w14:textId="77777777" w:rsidR="00DF0613" w:rsidRDefault="00EE213B">
      <w:pPr>
        <w:numPr>
          <w:ilvl w:val="0"/>
          <w:numId w:val="3"/>
        </w:numPr>
        <w:spacing w:after="0"/>
      </w:pPr>
      <w:r>
        <w:t xml:space="preserve">When </w:t>
      </w:r>
      <w:proofErr w:type="gramStart"/>
      <w:r>
        <w:t>the</w:t>
      </w:r>
      <w:proofErr w:type="gramEnd"/>
      <w:r>
        <w:t xml:space="preserve"> expulsion is required by law</w:t>
      </w:r>
    </w:p>
    <w:p w14:paraId="44181ECE" w14:textId="43F74006" w:rsidR="00DF0613" w:rsidRDefault="00EE213B">
      <w:pPr>
        <w:numPr>
          <w:ilvl w:val="0"/>
          <w:numId w:val="3"/>
        </w:numPr>
        <w:spacing w:after="0"/>
      </w:pPr>
      <w:r>
        <w:t xml:space="preserve">In addition to any limitations imposed by paragraphs (a) to (c) of this subsection, board policies must limit the use of expulsion for students in fifth grade or lower </w:t>
      </w:r>
      <w:r w:rsidR="003403D1">
        <w:t>to the following circumstances:</w:t>
      </w:r>
    </w:p>
    <w:p w14:paraId="6C628ABE" w14:textId="77777777" w:rsidR="00DF0613" w:rsidRDefault="00EE213B">
      <w:pPr>
        <w:numPr>
          <w:ilvl w:val="1"/>
          <w:numId w:val="3"/>
        </w:numPr>
        <w:spacing w:after="0"/>
      </w:pPr>
      <w:r>
        <w:t xml:space="preserve">For non-accidental conduct causing serious physical harm to a student or school </w:t>
      </w:r>
      <w:proofErr w:type="gramStart"/>
      <w:r>
        <w:t>employee;</w:t>
      </w:r>
      <w:proofErr w:type="gramEnd"/>
    </w:p>
    <w:p w14:paraId="1B7186EC" w14:textId="77777777" w:rsidR="00DF0613" w:rsidRDefault="00EE213B">
      <w:pPr>
        <w:numPr>
          <w:ilvl w:val="1"/>
          <w:numId w:val="3"/>
        </w:numPr>
      </w:pPr>
      <w:r>
        <w:t>When a school administrator determines, based upon the administrator’s observation or upon a report from a school employee, that the student’s conduct poses a direct threat to the health or safety of students or school employees. (</w:t>
      </w:r>
      <w:hyperlink r:id="rId116">
        <w:r>
          <w:rPr>
            <w:color w:val="1155CC"/>
            <w:u w:val="single"/>
          </w:rPr>
          <w:t>OAR 581-021-0070</w:t>
        </w:r>
      </w:hyperlink>
      <w:r>
        <w:t>(1))</w:t>
      </w:r>
    </w:p>
    <w:p w14:paraId="6D51D4C9" w14:textId="77777777" w:rsidR="00320044" w:rsidRDefault="00EE213B">
      <w:r>
        <w:t>Each school district’s expulsion policy must be limited so that the duration of an expulsion may not be more than one calendar ye</w:t>
      </w:r>
      <w:r w:rsidR="00A97ED3">
        <w:t>ar. (ORS § 339.250(2) (f) (A))</w:t>
      </w:r>
    </w:p>
    <w:p w14:paraId="775D270A" w14:textId="77777777" w:rsidR="00320044" w:rsidRDefault="00320044" w:rsidP="00320044">
      <w:r>
        <w:br w:type="page"/>
      </w:r>
    </w:p>
    <w:p w14:paraId="4BAFACEF" w14:textId="333AB18D" w:rsidR="00DF0613" w:rsidRPr="00320044" w:rsidRDefault="00EE213B" w:rsidP="00FC0DA7">
      <w:pPr>
        <w:pStyle w:val="Heading3"/>
      </w:pPr>
      <w:bookmarkStart w:id="123" w:name="_Toc194579408"/>
      <w:r w:rsidRPr="00320044">
        <w:lastRenderedPageBreak/>
        <w:t>F - O</w:t>
      </w:r>
      <w:bookmarkEnd w:id="123"/>
    </w:p>
    <w:p w14:paraId="2D8A21DF" w14:textId="77777777" w:rsidR="00DF0613" w:rsidRDefault="00EE213B">
      <w:r>
        <w:rPr>
          <w:b/>
        </w:rPr>
        <w:t>Firearm</w:t>
      </w:r>
      <w:r>
        <w:t xml:space="preserve"> - (A) any weapon (including a starter gun) which will or is designed to or may readily be converted to expel a projectile by the action of an explosive; (B) the frame or receiver of any such weapon; (C) any firearm muffler or firearm silencer; or (D) any destructive device. Such term does not include an antique firearm. (18 U.S.C. § 921(a) (3))</w:t>
      </w:r>
    </w:p>
    <w:p w14:paraId="274221B5" w14:textId="77777777" w:rsidR="00DF0613" w:rsidRDefault="00EE213B">
      <w:r>
        <w:rPr>
          <w:b/>
        </w:rPr>
        <w:t>In-School Suspension</w:t>
      </w:r>
      <w:r>
        <w:t xml:space="preserve"> – Instances when a child is temporarily removed from his/her regular classroom(s) for disciplinary purposes but remains under the direct supervision of school personnel. Direct supervision means school personnel are physically in the same location as the student under their supervision.</w:t>
      </w:r>
    </w:p>
    <w:p w14:paraId="2F13F159" w14:textId="77777777" w:rsidR="00DF0613" w:rsidRDefault="00EE213B">
      <w:r>
        <w:rPr>
          <w:b/>
        </w:rPr>
        <w:t>Interim Alternative Educational Setting (IAES)</w:t>
      </w:r>
      <w:r>
        <w:t xml:space="preserve"> – An appropriate alternative educational setting where a student continues to receive instruction. For students receiving special education services, the child’s IEP team determines the IAES. (34 C.F.R. § 300.531) A child with an IEP receiving services in an IAES must continue to receive educational services </w:t>
      </w:r>
      <w:proofErr w:type="gramStart"/>
      <w:r>
        <w:t>so as to</w:t>
      </w:r>
      <w:proofErr w:type="gramEnd"/>
      <w:r>
        <w:t xml:space="preserve"> enable the child to continue to participate in the general education curriculum, and to progress toward meeting the goals set out in his/her IEP. (34 C.F.R. § 300.503(d) (1) (</w:t>
      </w:r>
      <w:proofErr w:type="spellStart"/>
      <w:r>
        <w:t>i</w:t>
      </w:r>
      <w:proofErr w:type="spellEnd"/>
      <w:r>
        <w:t xml:space="preserve">)) </w:t>
      </w:r>
    </w:p>
    <w:p w14:paraId="2B1EBFF2" w14:textId="40D3CE28" w:rsidR="00DF0613" w:rsidRDefault="00EE213B">
      <w:r>
        <w:t xml:space="preserve">Districts may place children receiving special education services in </w:t>
      </w:r>
      <w:proofErr w:type="gramStart"/>
      <w:r>
        <w:t>an I</w:t>
      </w:r>
      <w:r w:rsidR="00D4018D">
        <w:t>AES</w:t>
      </w:r>
      <w:proofErr w:type="gramEnd"/>
      <w:r w:rsidR="00D4018D">
        <w:t xml:space="preserve"> in the following scenarios:</w:t>
      </w:r>
    </w:p>
    <w:p w14:paraId="55B66DDF" w14:textId="7FA90D40" w:rsidR="00DF0613" w:rsidRDefault="00EE213B">
      <w:pPr>
        <w:numPr>
          <w:ilvl w:val="0"/>
          <w:numId w:val="6"/>
        </w:numPr>
        <w:spacing w:after="0"/>
      </w:pPr>
      <w:r>
        <w:t>Placement by school personnel for a violation of a code of c</w:t>
      </w:r>
      <w:r w:rsidR="00D4018D">
        <w:t>onduct (not to exceed 10 days</w:t>
      </w:r>
      <w:proofErr w:type="gramStart"/>
      <w:r w:rsidR="00D4018D">
        <w:t>);</w:t>
      </w:r>
      <w:proofErr w:type="gramEnd"/>
    </w:p>
    <w:p w14:paraId="52A1DE60" w14:textId="3630F3A6" w:rsidR="00DF0613" w:rsidRDefault="00EE213B">
      <w:pPr>
        <w:numPr>
          <w:ilvl w:val="0"/>
          <w:numId w:val="6"/>
        </w:numPr>
        <w:spacing w:after="0"/>
      </w:pPr>
      <w:r>
        <w:t>Placement by school personnel for “special circumstances” (no more than 45 school days) for</w:t>
      </w:r>
    </w:p>
    <w:p w14:paraId="26DCE4F7" w14:textId="3095A888" w:rsidR="00DF0613" w:rsidRDefault="00D4018D">
      <w:pPr>
        <w:numPr>
          <w:ilvl w:val="1"/>
          <w:numId w:val="6"/>
        </w:numPr>
        <w:spacing w:after="0"/>
      </w:pPr>
      <w:r>
        <w:t xml:space="preserve">weapons possession at </w:t>
      </w:r>
      <w:proofErr w:type="gramStart"/>
      <w:r>
        <w:t>school;</w:t>
      </w:r>
      <w:proofErr w:type="gramEnd"/>
    </w:p>
    <w:p w14:paraId="03489447" w14:textId="63FD731F" w:rsidR="00DF0613" w:rsidRDefault="00EE213B">
      <w:pPr>
        <w:numPr>
          <w:ilvl w:val="1"/>
          <w:numId w:val="6"/>
        </w:numPr>
        <w:spacing w:after="0"/>
      </w:pPr>
      <w:r>
        <w:t>controlled subs</w:t>
      </w:r>
      <w:r w:rsidR="00D4018D">
        <w:t>tances possession at school; or</w:t>
      </w:r>
    </w:p>
    <w:p w14:paraId="126D1248" w14:textId="585282E0" w:rsidR="00DF0613" w:rsidRDefault="00EE213B">
      <w:pPr>
        <w:numPr>
          <w:ilvl w:val="1"/>
          <w:numId w:val="6"/>
        </w:numPr>
        <w:spacing w:after="0"/>
      </w:pPr>
      <w:r>
        <w:t>infliction of serious bodily injur</w:t>
      </w:r>
      <w:r w:rsidR="00D4018D">
        <w:t xml:space="preserve">y upon another at </w:t>
      </w:r>
      <w:proofErr w:type="gramStart"/>
      <w:r w:rsidR="00D4018D">
        <w:t>school;</w:t>
      </w:r>
      <w:proofErr w:type="gramEnd"/>
    </w:p>
    <w:p w14:paraId="7D630742" w14:textId="613D943F" w:rsidR="00DF0613" w:rsidRDefault="00EE213B">
      <w:pPr>
        <w:numPr>
          <w:ilvl w:val="0"/>
          <w:numId w:val="6"/>
        </w:numPr>
      </w:pPr>
      <w:r>
        <w:t>Placement by a hearing officer because of substantial likelihoo</w:t>
      </w:r>
      <w:r w:rsidR="00D4018D">
        <w:t>d of injury to child or others.</w:t>
      </w:r>
    </w:p>
    <w:p w14:paraId="5B1A5B2C" w14:textId="77777777" w:rsidR="00DF0613" w:rsidRDefault="00EE213B">
      <w:pPr>
        <w:ind w:left="360"/>
      </w:pPr>
      <w:r>
        <w:t>(34 C.F.R. § 300.530(b); 34 C.F.R. § 300.530(g); 34 C.F.R. § 300.532(b)(2)(ii); OAR 581-015-2425)</w:t>
      </w:r>
    </w:p>
    <w:p w14:paraId="1D288BEA" w14:textId="5C6BD46E" w:rsidR="00DF0613" w:rsidRDefault="00EE213B">
      <w:r>
        <w:rPr>
          <w:b/>
        </w:rPr>
        <w:t>Manifestation Determination</w:t>
      </w:r>
      <w:r>
        <w:t xml:space="preserve"> – A meeting composed of the school district, parent, and relevant IEP team members (as determined by the parent and the district) to determine whether the child’s behavior is a manifestation of the child’s disability. The assembled team must review all relevant information in the student’s file, including the child’s IEP, any teacher observations, and any relevant information provi</w:t>
      </w:r>
      <w:r w:rsidR="00602BE9">
        <w:t>ded by the parent to determine:</w:t>
      </w:r>
    </w:p>
    <w:p w14:paraId="378C5D2F" w14:textId="29D0C2F9" w:rsidR="00DF0613" w:rsidRDefault="00EE213B">
      <w:pPr>
        <w:numPr>
          <w:ilvl w:val="0"/>
          <w:numId w:val="7"/>
        </w:numPr>
        <w:spacing w:after="0"/>
      </w:pPr>
      <w:r>
        <w:t>If the conduct in question was caused by, or had a direct and substantial relationship to, the child’s</w:t>
      </w:r>
      <w:r w:rsidR="00602BE9">
        <w:t xml:space="preserve"> disability; or</w:t>
      </w:r>
    </w:p>
    <w:p w14:paraId="06A3F5BC" w14:textId="27F54D96" w:rsidR="00DF0613" w:rsidRDefault="00EE213B" w:rsidP="00602BE9">
      <w:pPr>
        <w:numPr>
          <w:ilvl w:val="0"/>
          <w:numId w:val="7"/>
        </w:numPr>
      </w:pPr>
      <w:r>
        <w:t>If the conduct in question was the direct result of the school district’</w:t>
      </w:r>
      <w:r w:rsidR="00602BE9">
        <w:t>s failure to implement the IEP.</w:t>
      </w:r>
      <w:r w:rsidR="00602BE9">
        <w:br/>
      </w:r>
      <w:r>
        <w:t>(</w:t>
      </w:r>
      <w:hyperlink r:id="rId117">
        <w:r w:rsidRPr="00602BE9">
          <w:rPr>
            <w:color w:val="1155CC"/>
            <w:u w:val="single"/>
          </w:rPr>
          <w:t>OAR 581-015-2420</w:t>
        </w:r>
      </w:hyperlink>
      <w:r>
        <w:t>)</w:t>
      </w:r>
    </w:p>
    <w:p w14:paraId="5B16E292" w14:textId="19B625E1" w:rsidR="00DF0613" w:rsidRDefault="00EE213B">
      <w:r>
        <w:rPr>
          <w:b/>
        </w:rPr>
        <w:t>Out-of-School Suspension</w:t>
      </w:r>
      <w:r>
        <w:t xml:space="preserve"> – Instances in which a child is temporarily removed from his/her regular school to another setting for disciplinary purposes that does not constitute an interim alternative educational setting. This includes both removals in which no IEP services are provided because the removal is 10 days or </w:t>
      </w:r>
      <w:proofErr w:type="gramStart"/>
      <w:r>
        <w:t>fewer</w:t>
      </w:r>
      <w:proofErr w:type="gramEnd"/>
      <w:r>
        <w:t>, cumulatively, as well as disciplinary removals in which the child continues to receive services according to his/her IEP. Any removal for more than 50% of a scheduled school day is counted as a full day, and removal for half of the day or less is counted as a</w:t>
      </w:r>
      <w:r w:rsidR="00602BE9">
        <w:t xml:space="preserve"> half day. (ORS § 339.250(10).)</w:t>
      </w:r>
    </w:p>
    <w:p w14:paraId="17FEDA80" w14:textId="77777777" w:rsidR="00DF0613" w:rsidRPr="00320044" w:rsidRDefault="00EE213B" w:rsidP="00FC0DA7">
      <w:pPr>
        <w:pStyle w:val="Heading3"/>
      </w:pPr>
      <w:bookmarkStart w:id="124" w:name="_Toc194579409"/>
      <w:r w:rsidRPr="00320044">
        <w:t>S - T</w:t>
      </w:r>
      <w:bookmarkEnd w:id="124"/>
    </w:p>
    <w:p w14:paraId="271123B6" w14:textId="77777777" w:rsidR="00DF0613" w:rsidRDefault="00EE213B">
      <w:r>
        <w:rPr>
          <w:b/>
        </w:rPr>
        <w:t>Serious bodily injury</w:t>
      </w:r>
      <w:r>
        <w:t xml:space="preserve"> – Bodily injury that involves a substantial risk of death, extreme physical pain, protracted and obvious disfigurement, or protracted loss or impairment of the function of a bodily member, organ or mental faculty. (18 U.S.C. § 1365(h)(3); OAR 581-015-2425(1)(c).)</w:t>
      </w:r>
    </w:p>
    <w:p w14:paraId="5793D455" w14:textId="03B44011" w:rsidR="00DF0613" w:rsidRDefault="00EE213B">
      <w:r>
        <w:rPr>
          <w:b/>
        </w:rPr>
        <w:t>Special Circumstances Removal</w:t>
      </w:r>
      <w:r>
        <w:t xml:space="preserve"> – A student may be removed to an IAES for not more than 45 school days without regard to whether the student’s behavior is determined to be a manifestation of his/her disability when one of the following events is applicable at school, on school pre</w:t>
      </w:r>
      <w:r w:rsidR="00602BE9">
        <w:t>mises, or at a school function:</w:t>
      </w:r>
    </w:p>
    <w:p w14:paraId="5D45AB33" w14:textId="4DCC56F7" w:rsidR="00DF0613" w:rsidRDefault="00EE213B">
      <w:pPr>
        <w:numPr>
          <w:ilvl w:val="0"/>
          <w:numId w:val="8"/>
        </w:numPr>
        <w:spacing w:after="0"/>
      </w:pPr>
      <w:r>
        <w:lastRenderedPageBreak/>
        <w:t xml:space="preserve">Student carries </w:t>
      </w:r>
      <w:r w:rsidR="00602BE9">
        <w:t xml:space="preserve">a weapon or possesses a </w:t>
      </w:r>
      <w:proofErr w:type="gramStart"/>
      <w:r w:rsidR="00602BE9">
        <w:t>weapon;</w:t>
      </w:r>
      <w:proofErr w:type="gramEnd"/>
    </w:p>
    <w:p w14:paraId="54C5BA10" w14:textId="52619BC0" w:rsidR="00DF0613" w:rsidRDefault="00EE213B">
      <w:pPr>
        <w:numPr>
          <w:ilvl w:val="0"/>
          <w:numId w:val="8"/>
        </w:numPr>
        <w:spacing w:after="0"/>
      </w:pPr>
      <w:r>
        <w:t xml:space="preserve">Student knowingly possesses or uses illegal drugs, or sells or solicits the </w:t>
      </w:r>
      <w:r w:rsidR="00602BE9">
        <w:t xml:space="preserve">sale of a controlled </w:t>
      </w:r>
      <w:proofErr w:type="gramStart"/>
      <w:r w:rsidR="00602BE9">
        <w:t>substance;</w:t>
      </w:r>
      <w:proofErr w:type="gramEnd"/>
    </w:p>
    <w:p w14:paraId="04A5EDCE" w14:textId="2622BAB3" w:rsidR="00DF0613" w:rsidRDefault="00EE213B" w:rsidP="00602BE9">
      <w:pPr>
        <w:numPr>
          <w:ilvl w:val="0"/>
          <w:numId w:val="8"/>
        </w:numPr>
        <w:ind w:left="360"/>
      </w:pPr>
      <w:proofErr w:type="gramStart"/>
      <w:r>
        <w:t>Student has</w:t>
      </w:r>
      <w:proofErr w:type="gramEnd"/>
      <w:r>
        <w:t xml:space="preserve"> inflicted serious bod</w:t>
      </w:r>
      <w:r w:rsidR="00602BE9">
        <w:t>ily injury upon another person.</w:t>
      </w:r>
      <w:r w:rsidR="00602BE9">
        <w:br/>
        <w:t>(34 C.F.R. § 300.530(g)</w:t>
      </w:r>
      <w:r>
        <w:t>)</w:t>
      </w:r>
    </w:p>
    <w:p w14:paraId="6CA0BC18" w14:textId="77777777" w:rsidR="00DF0613" w:rsidRDefault="00EE213B">
      <w:r>
        <w:rPr>
          <w:b/>
        </w:rPr>
        <w:t>Tobacco</w:t>
      </w:r>
      <w:r>
        <w:t xml:space="preserve"> – Any lighted or unlighted cigarette, cigar, pipe, bidi, clove cigarette, and other smoking product, and spit tobacco, also known as smokeless dip, chew, and snuff, in any form. (</w:t>
      </w:r>
      <w:hyperlink r:id="rId118">
        <w:r>
          <w:rPr>
            <w:color w:val="1155CC"/>
            <w:u w:val="single"/>
          </w:rPr>
          <w:t>OAR 581-021-0110</w:t>
        </w:r>
      </w:hyperlink>
      <w:r>
        <w:t>(1))</w:t>
      </w:r>
    </w:p>
    <w:sectPr w:rsidR="00DF0613" w:rsidSect="00B71A22">
      <w:pgSz w:w="12240" w:h="15840"/>
      <w:pgMar w:top="1080" w:right="1080" w:bottom="108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25A3E" w14:textId="77777777" w:rsidR="006E7298" w:rsidRDefault="006E7298">
      <w:pPr>
        <w:spacing w:after="0"/>
      </w:pPr>
      <w:r>
        <w:separator/>
      </w:r>
    </w:p>
  </w:endnote>
  <w:endnote w:type="continuationSeparator" w:id="0">
    <w:p w14:paraId="4FACC5CF" w14:textId="77777777" w:rsidR="006E7298" w:rsidRDefault="006E72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298318"/>
      <w:docPartObj>
        <w:docPartGallery w:val="Page Numbers (Bottom of Page)"/>
        <w:docPartUnique/>
      </w:docPartObj>
    </w:sdtPr>
    <w:sdtEndPr>
      <w:rPr>
        <w:noProof/>
      </w:rPr>
    </w:sdtEndPr>
    <w:sdtContent>
      <w:p w14:paraId="2979B2A9" w14:textId="30E96EF2" w:rsidR="0045292C" w:rsidRPr="00CA4EC2" w:rsidRDefault="00627CAE" w:rsidP="00627CAE">
        <w:pPr>
          <w:pStyle w:val="Footer"/>
        </w:pPr>
        <w:fldSimple w:instr=" TITLE   \* MERGEFORMAT ">
          <w:r>
            <w:t>Discipline Incidents Manual</w:t>
          </w:r>
        </w:fldSimple>
        <w:r>
          <w:tab/>
        </w:r>
        <w:r>
          <w:fldChar w:fldCharType="begin"/>
        </w:r>
        <w:r>
          <w:instrText xml:space="preserve"> PAGE   \* MERGEFORMAT </w:instrText>
        </w:r>
        <w:r>
          <w:fldChar w:fldCharType="separate"/>
        </w:r>
        <w:r>
          <w:t>i</w:t>
        </w:r>
        <w:r>
          <w:rPr>
            <w:noProof/>
          </w:rPr>
          <w:fldChar w:fldCharType="end"/>
        </w:r>
        <w:r>
          <w:rPr>
            <w:noProof/>
          </w:rPr>
          <w:tab/>
        </w:r>
        <w:r>
          <w:rPr>
            <w:noProof/>
          </w:rPr>
          <w:fldChar w:fldCharType="begin"/>
        </w:r>
        <w:r>
          <w:rPr>
            <w:noProof/>
          </w:rPr>
          <w:instrText xml:space="preserve"> SAVEDATE  \@ "MMMM yyyy"  \* MERGEFORMAT </w:instrText>
        </w:r>
        <w:r>
          <w:rPr>
            <w:noProof/>
          </w:rPr>
          <w:fldChar w:fldCharType="separate"/>
        </w:r>
        <w:r w:rsidR="007E299C">
          <w:rPr>
            <w:noProof/>
          </w:rPr>
          <w:t>October 2025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3591" w14:textId="13491AE1" w:rsidR="0045292C" w:rsidRDefault="0045292C" w:rsidP="00CA4EC2">
    <w:pPr>
      <w:pStyle w:val="Footer"/>
      <w:jc w:val="center"/>
    </w:pPr>
    <w:r w:rsidRPr="002714F7">
      <w:rPr>
        <w:rFonts w:asciiTheme="majorHAnsi" w:hAnsiTheme="majorHAnsi"/>
        <w:sz w:val="32"/>
      </w:rPr>
      <w:t>This Page Intentionally Blank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109136"/>
      <w:docPartObj>
        <w:docPartGallery w:val="Page Numbers (Bottom of Page)"/>
        <w:docPartUnique/>
      </w:docPartObj>
    </w:sdtPr>
    <w:sdtEndPr>
      <w:rPr>
        <w:noProof/>
      </w:rPr>
    </w:sdtEndPr>
    <w:sdtContent>
      <w:p w14:paraId="29DEAF32" w14:textId="3F4AB53C" w:rsidR="0045292C" w:rsidRDefault="00D96860" w:rsidP="00EA5ED4">
        <w:pPr>
          <w:pStyle w:val="Footer"/>
        </w:pPr>
        <w:fldSimple w:instr=" TITLE   \* MERGEFORMAT ">
          <w:r>
            <w:t>Discipline Incidents Manual</w:t>
          </w:r>
        </w:fldSimple>
        <w:r w:rsidR="00EA5ED4">
          <w:tab/>
        </w:r>
        <w:r w:rsidR="00EA5ED4">
          <w:fldChar w:fldCharType="begin"/>
        </w:r>
        <w:r w:rsidR="00EA5ED4">
          <w:instrText xml:space="preserve"> PAGE   \* MERGEFORMAT </w:instrText>
        </w:r>
        <w:r w:rsidR="00EA5ED4">
          <w:fldChar w:fldCharType="separate"/>
        </w:r>
        <w:r w:rsidR="00E728CC">
          <w:rPr>
            <w:noProof/>
          </w:rPr>
          <w:t>i</w:t>
        </w:r>
        <w:r w:rsidR="00EA5ED4">
          <w:rPr>
            <w:noProof/>
          </w:rPr>
          <w:fldChar w:fldCharType="end"/>
        </w:r>
        <w:r w:rsidR="00EA5ED4">
          <w:rPr>
            <w:noProof/>
          </w:rPr>
          <w:tab/>
        </w:r>
        <w:r w:rsidR="00EA5ED4">
          <w:rPr>
            <w:noProof/>
          </w:rPr>
          <w:fldChar w:fldCharType="begin"/>
        </w:r>
        <w:r w:rsidR="00EA5ED4">
          <w:rPr>
            <w:noProof/>
          </w:rPr>
          <w:instrText xml:space="preserve"> SAVEDATE  \@ "MMMM yyyy"  \* MERGEFORMAT </w:instrText>
        </w:r>
        <w:r w:rsidR="00EA5ED4">
          <w:rPr>
            <w:noProof/>
          </w:rPr>
          <w:fldChar w:fldCharType="separate"/>
        </w:r>
        <w:r w:rsidR="007E299C">
          <w:rPr>
            <w:noProof/>
          </w:rPr>
          <w:t>October 2025</w:t>
        </w:r>
        <w:r w:rsidR="00EA5ED4">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E3B7" w14:textId="77777777" w:rsidR="0045292C" w:rsidRDefault="0045292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BE55" w14:textId="5BEA1E04" w:rsidR="00DE38B4" w:rsidRPr="00096F78" w:rsidRDefault="00DE38B4" w:rsidP="00B33EE4">
    <w:pPr>
      <w:pBdr>
        <w:top w:val="nil"/>
        <w:left w:val="nil"/>
        <w:bottom w:val="nil"/>
        <w:right w:val="nil"/>
        <w:between w:val="nil"/>
      </w:pBdr>
      <w:tabs>
        <w:tab w:val="left" w:pos="7380"/>
        <w:tab w:val="left" w:pos="11790"/>
        <w:tab w:val="right" w:pos="14040"/>
      </w:tabs>
      <w:spacing w:after="0"/>
      <w:rPr>
        <w:noProof/>
        <w:color w:val="000000"/>
        <w:sz w:val="24"/>
        <w:szCs w:val="24"/>
      </w:rPr>
    </w:pPr>
    <w:r>
      <w:rPr>
        <w:color w:val="000000"/>
        <w:sz w:val="24"/>
        <w:szCs w:val="24"/>
      </w:rPr>
      <w:fldChar w:fldCharType="begin"/>
    </w:r>
    <w:r>
      <w:rPr>
        <w:color w:val="000000"/>
        <w:sz w:val="24"/>
        <w:szCs w:val="24"/>
      </w:rPr>
      <w:instrText xml:space="preserve"> TITLE   \* MERGEFORMAT </w:instrText>
    </w:r>
    <w:r>
      <w:rPr>
        <w:color w:val="000000"/>
        <w:sz w:val="24"/>
        <w:szCs w:val="24"/>
      </w:rPr>
      <w:fldChar w:fldCharType="separate"/>
    </w:r>
    <w:r>
      <w:rPr>
        <w:color w:val="000000"/>
        <w:sz w:val="24"/>
        <w:szCs w:val="24"/>
      </w:rPr>
      <w:t>Discipline Incidents Manual</w:t>
    </w:r>
    <w:r>
      <w:rPr>
        <w:color w:val="000000"/>
        <w:sz w:val="24"/>
        <w:szCs w:val="24"/>
      </w:rPr>
      <w:fldChar w:fldCharType="end"/>
    </w:r>
    <w:r>
      <w:rPr>
        <w:color w:val="000000"/>
        <w:sz w:val="24"/>
        <w:szCs w:val="24"/>
      </w:rPr>
      <w:tab/>
    </w:r>
    <w:r w:rsidRPr="00EE213B">
      <w:rPr>
        <w:color w:val="000000"/>
        <w:sz w:val="24"/>
        <w:szCs w:val="24"/>
      </w:rPr>
      <w:fldChar w:fldCharType="begin"/>
    </w:r>
    <w:r w:rsidRPr="00EE213B">
      <w:rPr>
        <w:color w:val="000000"/>
        <w:sz w:val="24"/>
        <w:szCs w:val="24"/>
      </w:rPr>
      <w:instrText>PAGE</w:instrText>
    </w:r>
    <w:r w:rsidRPr="00EE213B">
      <w:rPr>
        <w:color w:val="000000"/>
        <w:sz w:val="24"/>
        <w:szCs w:val="24"/>
      </w:rPr>
      <w:fldChar w:fldCharType="separate"/>
    </w:r>
    <w:r>
      <w:rPr>
        <w:noProof/>
        <w:color w:val="000000"/>
        <w:sz w:val="24"/>
        <w:szCs w:val="24"/>
      </w:rPr>
      <w:t>17</w:t>
    </w:r>
    <w:r w:rsidRPr="00EE213B">
      <w:rPr>
        <w:color w:val="000000"/>
        <w:sz w:val="24"/>
        <w:szCs w:val="24"/>
      </w:rPr>
      <w:fldChar w:fldCharType="end"/>
    </w:r>
    <w:r>
      <w:rPr>
        <w:color w:val="000000"/>
        <w:sz w:val="24"/>
        <w:szCs w:val="24"/>
      </w:rPr>
      <w:tab/>
    </w:r>
    <w:r>
      <w:rPr>
        <w:color w:val="000000"/>
        <w:sz w:val="24"/>
        <w:szCs w:val="24"/>
      </w:rPr>
      <w:fldChar w:fldCharType="begin"/>
    </w:r>
    <w:r>
      <w:rPr>
        <w:color w:val="000000"/>
        <w:sz w:val="24"/>
        <w:szCs w:val="24"/>
      </w:rPr>
      <w:instrText xml:space="preserve"> SAVEDATE  \@ "MMMM yyyy"  \* MERGEFORMAT </w:instrText>
    </w:r>
    <w:r>
      <w:rPr>
        <w:color w:val="000000"/>
        <w:sz w:val="24"/>
        <w:szCs w:val="24"/>
      </w:rPr>
      <w:fldChar w:fldCharType="separate"/>
    </w:r>
    <w:r w:rsidR="007E299C">
      <w:rPr>
        <w:noProof/>
        <w:color w:val="000000"/>
        <w:sz w:val="24"/>
        <w:szCs w:val="24"/>
      </w:rPr>
      <w:t>October 2025</w:t>
    </w:r>
    <w:r>
      <w:rPr>
        <w:color w:val="000000"/>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FAA9" w14:textId="77777777" w:rsidR="0045292C" w:rsidRDefault="0045292C">
    <w:pPr>
      <w:widowControl w:val="0"/>
      <w:pBdr>
        <w:top w:val="nil"/>
        <w:left w:val="nil"/>
        <w:bottom w:val="nil"/>
        <w:right w:val="nil"/>
        <w:between w:val="nil"/>
      </w:pBdr>
      <w:spacing w:after="0" w:line="276" w:lineRule="auto"/>
      <w:rPr>
        <w:color w:val="000000"/>
      </w:rPr>
    </w:pPr>
  </w:p>
  <w:p w14:paraId="30E806CD" w14:textId="77777777" w:rsidR="0045292C" w:rsidRDefault="0045292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11B1" w14:textId="094E3668" w:rsidR="00DE38B4" w:rsidRDefault="00DE38B4" w:rsidP="00DE38B4">
    <w:pPr>
      <w:pBdr>
        <w:top w:val="nil"/>
        <w:left w:val="nil"/>
        <w:bottom w:val="nil"/>
        <w:right w:val="nil"/>
        <w:between w:val="nil"/>
      </w:pBdr>
      <w:tabs>
        <w:tab w:val="left" w:pos="5220"/>
        <w:tab w:val="left" w:pos="8550"/>
        <w:tab w:val="right" w:pos="14040"/>
      </w:tabs>
      <w:spacing w:after="0"/>
      <w:rPr>
        <w:color w:val="000000"/>
      </w:rPr>
    </w:pPr>
    <w:r>
      <w:rPr>
        <w:color w:val="000000"/>
        <w:sz w:val="24"/>
        <w:szCs w:val="24"/>
      </w:rPr>
      <w:fldChar w:fldCharType="begin"/>
    </w:r>
    <w:r>
      <w:rPr>
        <w:color w:val="000000"/>
        <w:sz w:val="24"/>
        <w:szCs w:val="24"/>
      </w:rPr>
      <w:instrText xml:space="preserve"> TITLE   \* MERGEFORMAT </w:instrText>
    </w:r>
    <w:r>
      <w:rPr>
        <w:color w:val="000000"/>
        <w:sz w:val="24"/>
        <w:szCs w:val="24"/>
      </w:rPr>
      <w:fldChar w:fldCharType="separate"/>
    </w:r>
    <w:r>
      <w:rPr>
        <w:color w:val="000000"/>
        <w:sz w:val="24"/>
        <w:szCs w:val="24"/>
      </w:rPr>
      <w:t>Discipline Incidents Manual</w:t>
    </w:r>
    <w:r>
      <w:rPr>
        <w:color w:val="000000"/>
        <w:sz w:val="24"/>
        <w:szCs w:val="24"/>
      </w:rPr>
      <w:fldChar w:fldCharType="end"/>
    </w:r>
    <w:r>
      <w:rPr>
        <w:color w:val="000000"/>
        <w:sz w:val="24"/>
        <w:szCs w:val="24"/>
      </w:rPr>
      <w:tab/>
    </w:r>
    <w:r w:rsidRPr="00EE213B">
      <w:rPr>
        <w:color w:val="000000"/>
        <w:sz w:val="24"/>
        <w:szCs w:val="24"/>
      </w:rPr>
      <w:fldChar w:fldCharType="begin"/>
    </w:r>
    <w:r w:rsidRPr="00EE213B">
      <w:rPr>
        <w:color w:val="000000"/>
        <w:sz w:val="24"/>
        <w:szCs w:val="24"/>
      </w:rPr>
      <w:instrText>PAGE</w:instrText>
    </w:r>
    <w:r w:rsidRPr="00EE213B">
      <w:rPr>
        <w:color w:val="000000"/>
        <w:sz w:val="24"/>
        <w:szCs w:val="24"/>
      </w:rPr>
      <w:fldChar w:fldCharType="separate"/>
    </w:r>
    <w:r>
      <w:rPr>
        <w:noProof/>
        <w:color w:val="000000"/>
        <w:sz w:val="24"/>
        <w:szCs w:val="24"/>
      </w:rPr>
      <w:t>17</w:t>
    </w:r>
    <w:r w:rsidRPr="00EE213B">
      <w:rPr>
        <w:color w:val="000000"/>
        <w:sz w:val="24"/>
        <w:szCs w:val="24"/>
      </w:rPr>
      <w:fldChar w:fldCharType="end"/>
    </w:r>
    <w:r>
      <w:rPr>
        <w:color w:val="000000"/>
        <w:sz w:val="24"/>
        <w:szCs w:val="24"/>
      </w:rPr>
      <w:tab/>
    </w:r>
    <w:r>
      <w:rPr>
        <w:color w:val="000000"/>
        <w:sz w:val="24"/>
        <w:szCs w:val="24"/>
      </w:rPr>
      <w:fldChar w:fldCharType="begin"/>
    </w:r>
    <w:r>
      <w:rPr>
        <w:color w:val="000000"/>
        <w:sz w:val="24"/>
        <w:szCs w:val="24"/>
      </w:rPr>
      <w:instrText xml:space="preserve"> SAVEDATE  \@ "MMMM yyyy"  \* MERGEFORMAT </w:instrText>
    </w:r>
    <w:r>
      <w:rPr>
        <w:color w:val="000000"/>
        <w:sz w:val="24"/>
        <w:szCs w:val="24"/>
      </w:rPr>
      <w:fldChar w:fldCharType="separate"/>
    </w:r>
    <w:r w:rsidR="007E299C">
      <w:rPr>
        <w:noProof/>
        <w:color w:val="000000"/>
        <w:sz w:val="24"/>
        <w:szCs w:val="24"/>
      </w:rPr>
      <w:t>October 2025</w:t>
    </w:r>
    <w:r>
      <w:rPr>
        <w:color w:val="000000"/>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84B4" w14:textId="77777777" w:rsidR="0045292C" w:rsidRDefault="004529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25D2E" w14:textId="77777777" w:rsidR="006E7298" w:rsidRDefault="006E7298">
      <w:pPr>
        <w:spacing w:after="0"/>
      </w:pPr>
      <w:r>
        <w:separator/>
      </w:r>
    </w:p>
  </w:footnote>
  <w:footnote w:type="continuationSeparator" w:id="0">
    <w:p w14:paraId="5D3EC4C3" w14:textId="77777777" w:rsidR="006E7298" w:rsidRDefault="006E7298">
      <w:pPr>
        <w:spacing w:after="0"/>
      </w:pPr>
      <w:r>
        <w:continuationSeparator/>
      </w:r>
    </w:p>
  </w:footnote>
  <w:footnote w:id="1">
    <w:p w14:paraId="354020DC" w14:textId="77777777" w:rsidR="0045292C" w:rsidRPr="00E3365F" w:rsidRDefault="0045292C" w:rsidP="00ED55B5">
      <w:pPr>
        <w:pBdr>
          <w:top w:val="nil"/>
          <w:left w:val="nil"/>
          <w:bottom w:val="nil"/>
          <w:right w:val="nil"/>
          <w:between w:val="nil"/>
        </w:pBdr>
        <w:spacing w:after="0"/>
        <w:rPr>
          <w:color w:val="000000"/>
          <w:sz w:val="18"/>
          <w:szCs w:val="18"/>
        </w:rPr>
      </w:pPr>
      <w:r>
        <w:rPr>
          <w:vertAlign w:val="superscript"/>
        </w:rPr>
        <w:footnoteRef/>
      </w:r>
      <w:r>
        <w:rPr>
          <w:color w:val="000000"/>
          <w:sz w:val="20"/>
          <w:szCs w:val="20"/>
        </w:rPr>
        <w:t xml:space="preserve"> </w:t>
      </w:r>
      <w:r w:rsidRPr="00E3365F">
        <w:rPr>
          <w:color w:val="000000"/>
          <w:sz w:val="18"/>
          <w:szCs w:val="18"/>
        </w:rPr>
        <w:t>Both state and federal law provide the superintendent of a district with discretion to modify the expulsion requirement for a student on a case-by-case basis. (U.S.C. § 7961(b)(1); ORS § 339.250(7)(c)(A).)</w:t>
      </w:r>
    </w:p>
  </w:footnote>
  <w:footnote w:id="2">
    <w:p w14:paraId="783975F4" w14:textId="77777777" w:rsidR="0045292C" w:rsidRPr="00E3365F" w:rsidRDefault="0045292C" w:rsidP="00ED55B5">
      <w:pPr>
        <w:pBdr>
          <w:top w:val="nil"/>
          <w:left w:val="nil"/>
          <w:bottom w:val="nil"/>
          <w:right w:val="nil"/>
          <w:between w:val="nil"/>
        </w:pBdr>
        <w:spacing w:after="0"/>
        <w:rPr>
          <w:color w:val="000000"/>
          <w:sz w:val="18"/>
          <w:szCs w:val="18"/>
        </w:rPr>
      </w:pPr>
      <w:r>
        <w:rPr>
          <w:vertAlign w:val="superscript"/>
        </w:rPr>
        <w:footnoteRef/>
      </w:r>
      <w:r>
        <w:rPr>
          <w:color w:val="000000"/>
          <w:sz w:val="20"/>
          <w:szCs w:val="20"/>
        </w:rPr>
        <w:t xml:space="preserve"> </w:t>
      </w:r>
      <w:r w:rsidRPr="00E3365F">
        <w:rPr>
          <w:color w:val="000000"/>
          <w:sz w:val="18"/>
          <w:szCs w:val="18"/>
        </w:rPr>
        <w:t>An Administrative Law Judge is different from the officiant that conducts expulsion hearings. The only time an ALJ will order the removal of a student is when the student’s behavior will likely result in injury to themselves or others. (34 C.F.R. § 300.532(b)(2)(ii).)</w:t>
      </w:r>
    </w:p>
  </w:footnote>
  <w:footnote w:id="3">
    <w:p w14:paraId="4F6F1045" w14:textId="483712D8" w:rsidR="0045292C" w:rsidRDefault="0045292C">
      <w:pPr>
        <w:pBdr>
          <w:top w:val="nil"/>
          <w:left w:val="nil"/>
          <w:bottom w:val="nil"/>
          <w:right w:val="nil"/>
          <w:between w:val="nil"/>
        </w:pBdr>
        <w:spacing w:after="0"/>
        <w:jc w:val="both"/>
        <w:rPr>
          <w:color w:val="000000"/>
          <w:sz w:val="20"/>
          <w:szCs w:val="20"/>
        </w:rPr>
      </w:pPr>
      <w:r>
        <w:rPr>
          <w:vertAlign w:val="superscript"/>
        </w:rPr>
        <w:footnoteRef/>
      </w:r>
      <w:r>
        <w:rPr>
          <w:color w:val="000000"/>
          <w:sz w:val="20"/>
          <w:szCs w:val="20"/>
        </w:rPr>
        <w:t xml:space="preserve"> </w:t>
      </w:r>
      <w:r w:rsidRPr="00E72641">
        <w:rPr>
          <w:color w:val="000000"/>
          <w:sz w:val="18"/>
          <w:szCs w:val="18"/>
        </w:rPr>
        <w:t>https://district.ode.state.or.us/apps/info/docs/cc_SSID_ug.doc</w:t>
      </w:r>
    </w:p>
  </w:footnote>
  <w:footnote w:id="4">
    <w:p w14:paraId="675E6793" w14:textId="06ADC347" w:rsidR="009020D5" w:rsidRDefault="009020D5">
      <w:pPr>
        <w:pStyle w:val="FootnoteText"/>
      </w:pPr>
      <w:r>
        <w:rPr>
          <w:rStyle w:val="FootnoteReference"/>
        </w:rPr>
        <w:footnoteRef/>
      </w:r>
      <w:r>
        <w:t xml:space="preserve"> </w:t>
      </w:r>
      <w:r w:rsidRPr="009020D5">
        <w:t>https://odedistrict.oregon.gov/CollectionsValidations/Collections/Documents/CollectionSSIDUserGuide.docx</w:t>
      </w:r>
    </w:p>
  </w:footnote>
  <w:footnote w:id="5">
    <w:p w14:paraId="72D00001" w14:textId="77777777" w:rsidR="0045292C" w:rsidRDefault="0045292C">
      <w:pPr>
        <w:pBdr>
          <w:top w:val="nil"/>
          <w:left w:val="nil"/>
          <w:bottom w:val="nil"/>
          <w:right w:val="nil"/>
          <w:between w:val="nil"/>
        </w:pBdr>
        <w:spacing w:after="0"/>
        <w:jc w:val="both"/>
        <w:rPr>
          <w:color w:val="000000"/>
          <w:sz w:val="20"/>
          <w:szCs w:val="20"/>
        </w:rPr>
      </w:pPr>
      <w:r>
        <w:rPr>
          <w:vertAlign w:val="superscript"/>
        </w:rPr>
        <w:footnoteRef/>
      </w:r>
      <w:r>
        <w:rPr>
          <w:color w:val="000000"/>
          <w:sz w:val="20"/>
          <w:szCs w:val="20"/>
        </w:rPr>
        <w:t xml:space="preserve"> </w:t>
      </w:r>
      <w:r w:rsidRPr="00E72641">
        <w:rPr>
          <w:color w:val="000000"/>
          <w:sz w:val="18"/>
          <w:szCs w:val="18"/>
        </w:rPr>
        <w:t>https://www.ode.state.or.us/instid/</w:t>
      </w:r>
    </w:p>
  </w:footnote>
  <w:footnote w:id="6">
    <w:p w14:paraId="309D1782" w14:textId="77777777" w:rsidR="0045292C" w:rsidRPr="0013518D" w:rsidRDefault="0045292C">
      <w:pPr>
        <w:spacing w:after="0"/>
        <w:jc w:val="both"/>
        <w:rPr>
          <w:sz w:val="18"/>
          <w:szCs w:val="20"/>
        </w:rPr>
      </w:pPr>
      <w:r>
        <w:rPr>
          <w:vertAlign w:val="superscript"/>
        </w:rPr>
        <w:footnoteRef/>
      </w:r>
      <w:r>
        <w:rPr>
          <w:sz w:val="20"/>
          <w:szCs w:val="20"/>
        </w:rPr>
        <w:t xml:space="preserve"> </w:t>
      </w:r>
      <w:r w:rsidRPr="0013518D">
        <w:rPr>
          <w:sz w:val="18"/>
          <w:szCs w:val="20"/>
        </w:rPr>
        <w:t>Firearm means “(A) any weapon (including a starter gun) which will or is designed to or may readily be converted to expel a projectile by the action of an explosive; (B) the frame or receiver of any such weapon; (C) any firearm muffler or firearm silencer; or (D) any destructive device. Such term does not include an antique firearm.” (18 U.S.C. § 921(a)(3).)</w:t>
      </w:r>
    </w:p>
  </w:footnote>
  <w:footnote w:id="7">
    <w:p w14:paraId="159B947F" w14:textId="77777777" w:rsidR="0045292C" w:rsidRPr="0013518D" w:rsidRDefault="0045292C">
      <w:pPr>
        <w:spacing w:after="0"/>
        <w:jc w:val="both"/>
        <w:rPr>
          <w:sz w:val="18"/>
          <w:szCs w:val="20"/>
        </w:rPr>
      </w:pPr>
      <w:r>
        <w:rPr>
          <w:vertAlign w:val="superscript"/>
        </w:rPr>
        <w:footnoteRef/>
      </w:r>
      <w:r>
        <w:rPr>
          <w:sz w:val="20"/>
          <w:szCs w:val="20"/>
        </w:rPr>
        <w:t xml:space="preserve"> </w:t>
      </w:r>
      <w:r w:rsidRPr="0013518D">
        <w:rPr>
          <w:sz w:val="18"/>
          <w:szCs w:val="20"/>
        </w:rPr>
        <w:t>Dangerous weapon means “a weapon, device, instrument, material, or substance, animate or inanimate, that is used for, or is readily capable of, causing death or serious bodily injury, except that such term does not include a pocket knife with a blade of less than 2 ½ inches in length.” (18 U.S.C. § 930(g)(2).)</w:t>
      </w:r>
    </w:p>
  </w:footnote>
  <w:footnote w:id="8">
    <w:p w14:paraId="0C9C7D71" w14:textId="77777777" w:rsidR="0045292C" w:rsidRPr="0013518D" w:rsidRDefault="0045292C">
      <w:pPr>
        <w:spacing w:after="0"/>
        <w:jc w:val="both"/>
        <w:rPr>
          <w:sz w:val="18"/>
          <w:szCs w:val="20"/>
        </w:rPr>
      </w:pPr>
      <w:r>
        <w:rPr>
          <w:vertAlign w:val="superscript"/>
        </w:rPr>
        <w:footnoteRef/>
      </w:r>
      <w:r>
        <w:rPr>
          <w:sz w:val="20"/>
          <w:szCs w:val="20"/>
        </w:rPr>
        <w:t xml:space="preserve"> </w:t>
      </w:r>
      <w:r w:rsidRPr="0013518D">
        <w:rPr>
          <w:sz w:val="18"/>
          <w:szCs w:val="20"/>
        </w:rPr>
        <w:t>For the purpose of this definition, count expulsions per incident resulting in expulsion. For example, an incident involving multiple students will count as a single incident (count of 1) toward the school threshold even if multiple students are involved.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44F1" w14:textId="77777777" w:rsidR="0045292C" w:rsidRPr="002002DC" w:rsidRDefault="0045292C" w:rsidP="002002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B469" w14:textId="77777777" w:rsidR="0045292C" w:rsidRDefault="0045292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5A980" w14:textId="77777777" w:rsidR="0045292C" w:rsidRDefault="0045292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A63E" w14:textId="77777777" w:rsidR="0045292C" w:rsidRDefault="0045292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05F1" w14:textId="77777777" w:rsidR="0045292C" w:rsidRDefault="0045292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1CAF4" w14:textId="77777777" w:rsidR="0045292C" w:rsidRDefault="004529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30E1"/>
    <w:multiLevelType w:val="multilevel"/>
    <w:tmpl w:val="BC92E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CA1CA9"/>
    <w:multiLevelType w:val="multilevel"/>
    <w:tmpl w:val="60F89A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5F5C06"/>
    <w:multiLevelType w:val="multilevel"/>
    <w:tmpl w:val="155A75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F80CC5"/>
    <w:multiLevelType w:val="multilevel"/>
    <w:tmpl w:val="2556A6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E500E6"/>
    <w:multiLevelType w:val="multilevel"/>
    <w:tmpl w:val="6FB056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1D615D"/>
    <w:multiLevelType w:val="hybridMultilevel"/>
    <w:tmpl w:val="EDEC04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158BD"/>
    <w:multiLevelType w:val="hybridMultilevel"/>
    <w:tmpl w:val="251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B2D4D"/>
    <w:multiLevelType w:val="hybridMultilevel"/>
    <w:tmpl w:val="36EC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339DF"/>
    <w:multiLevelType w:val="hybridMultilevel"/>
    <w:tmpl w:val="9E34AA60"/>
    <w:lvl w:ilvl="0" w:tplc="43FC90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5E01CC"/>
    <w:multiLevelType w:val="multilevel"/>
    <w:tmpl w:val="24F2CABC"/>
    <w:lvl w:ilvl="0">
      <w:start w:val="1"/>
      <w:numFmt w:val="decimal"/>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B2C7CC1"/>
    <w:multiLevelType w:val="multilevel"/>
    <w:tmpl w:val="820A4B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5146A9"/>
    <w:multiLevelType w:val="hybridMultilevel"/>
    <w:tmpl w:val="0144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166952"/>
    <w:multiLevelType w:val="multilevel"/>
    <w:tmpl w:val="7328560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5F0856"/>
    <w:multiLevelType w:val="multilevel"/>
    <w:tmpl w:val="1AC080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41C1A83"/>
    <w:multiLevelType w:val="multilevel"/>
    <w:tmpl w:val="92624B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46962372"/>
    <w:multiLevelType w:val="hybridMultilevel"/>
    <w:tmpl w:val="32AC5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EE4F8D"/>
    <w:multiLevelType w:val="multilevel"/>
    <w:tmpl w:val="2EEC8B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9324FAE"/>
    <w:multiLevelType w:val="hybridMultilevel"/>
    <w:tmpl w:val="D660E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10455EC">
      <w:numFmt w:val="bullet"/>
      <w:lvlText w:val="-"/>
      <w:lvlJc w:val="left"/>
      <w:pPr>
        <w:ind w:left="2160" w:hanging="360"/>
      </w:pPr>
      <w:rPr>
        <w:rFonts w:ascii="Calibri" w:eastAsia="Times New Roman" w:hAnsi="Calibri"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7E3132"/>
    <w:multiLevelType w:val="hybridMultilevel"/>
    <w:tmpl w:val="009E0FEC"/>
    <w:lvl w:ilvl="0" w:tplc="10503D8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B6B14"/>
    <w:multiLevelType w:val="hybridMultilevel"/>
    <w:tmpl w:val="50C02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BF5264"/>
    <w:multiLevelType w:val="hybridMultilevel"/>
    <w:tmpl w:val="F6EC5438"/>
    <w:lvl w:ilvl="0" w:tplc="48F09E06">
      <w:start w:val="1"/>
      <w:numFmt w:val="bullet"/>
      <w:lvlText w:val="•"/>
      <w:lvlJc w:val="left"/>
      <w:pPr>
        <w:tabs>
          <w:tab w:val="num" w:pos="720"/>
        </w:tabs>
        <w:ind w:left="720" w:hanging="360"/>
      </w:pPr>
      <w:rPr>
        <w:rFonts w:ascii="Arial" w:hAnsi="Arial" w:hint="default"/>
      </w:rPr>
    </w:lvl>
    <w:lvl w:ilvl="1" w:tplc="F8440A38">
      <w:start w:val="1"/>
      <w:numFmt w:val="bullet"/>
      <w:lvlText w:val="•"/>
      <w:lvlJc w:val="left"/>
      <w:pPr>
        <w:tabs>
          <w:tab w:val="num" w:pos="1440"/>
        </w:tabs>
        <w:ind w:left="1440" w:hanging="360"/>
      </w:pPr>
      <w:rPr>
        <w:rFonts w:ascii="Arial" w:hAnsi="Arial" w:hint="default"/>
      </w:rPr>
    </w:lvl>
    <w:lvl w:ilvl="2" w:tplc="62723202" w:tentative="1">
      <w:start w:val="1"/>
      <w:numFmt w:val="bullet"/>
      <w:lvlText w:val="•"/>
      <w:lvlJc w:val="left"/>
      <w:pPr>
        <w:tabs>
          <w:tab w:val="num" w:pos="2160"/>
        </w:tabs>
        <w:ind w:left="2160" w:hanging="360"/>
      </w:pPr>
      <w:rPr>
        <w:rFonts w:ascii="Arial" w:hAnsi="Arial" w:hint="default"/>
      </w:rPr>
    </w:lvl>
    <w:lvl w:ilvl="3" w:tplc="051EAEC6" w:tentative="1">
      <w:start w:val="1"/>
      <w:numFmt w:val="bullet"/>
      <w:lvlText w:val="•"/>
      <w:lvlJc w:val="left"/>
      <w:pPr>
        <w:tabs>
          <w:tab w:val="num" w:pos="2880"/>
        </w:tabs>
        <w:ind w:left="2880" w:hanging="360"/>
      </w:pPr>
      <w:rPr>
        <w:rFonts w:ascii="Arial" w:hAnsi="Arial" w:hint="default"/>
      </w:rPr>
    </w:lvl>
    <w:lvl w:ilvl="4" w:tplc="88FEF954" w:tentative="1">
      <w:start w:val="1"/>
      <w:numFmt w:val="bullet"/>
      <w:lvlText w:val="•"/>
      <w:lvlJc w:val="left"/>
      <w:pPr>
        <w:tabs>
          <w:tab w:val="num" w:pos="3600"/>
        </w:tabs>
        <w:ind w:left="3600" w:hanging="360"/>
      </w:pPr>
      <w:rPr>
        <w:rFonts w:ascii="Arial" w:hAnsi="Arial" w:hint="default"/>
      </w:rPr>
    </w:lvl>
    <w:lvl w:ilvl="5" w:tplc="CF8E2184" w:tentative="1">
      <w:start w:val="1"/>
      <w:numFmt w:val="bullet"/>
      <w:lvlText w:val="•"/>
      <w:lvlJc w:val="left"/>
      <w:pPr>
        <w:tabs>
          <w:tab w:val="num" w:pos="4320"/>
        </w:tabs>
        <w:ind w:left="4320" w:hanging="360"/>
      </w:pPr>
      <w:rPr>
        <w:rFonts w:ascii="Arial" w:hAnsi="Arial" w:hint="default"/>
      </w:rPr>
    </w:lvl>
    <w:lvl w:ilvl="6" w:tplc="4CE4459E" w:tentative="1">
      <w:start w:val="1"/>
      <w:numFmt w:val="bullet"/>
      <w:lvlText w:val="•"/>
      <w:lvlJc w:val="left"/>
      <w:pPr>
        <w:tabs>
          <w:tab w:val="num" w:pos="5040"/>
        </w:tabs>
        <w:ind w:left="5040" w:hanging="360"/>
      </w:pPr>
      <w:rPr>
        <w:rFonts w:ascii="Arial" w:hAnsi="Arial" w:hint="default"/>
      </w:rPr>
    </w:lvl>
    <w:lvl w:ilvl="7" w:tplc="3202C546" w:tentative="1">
      <w:start w:val="1"/>
      <w:numFmt w:val="bullet"/>
      <w:lvlText w:val="•"/>
      <w:lvlJc w:val="left"/>
      <w:pPr>
        <w:tabs>
          <w:tab w:val="num" w:pos="5760"/>
        </w:tabs>
        <w:ind w:left="5760" w:hanging="360"/>
      </w:pPr>
      <w:rPr>
        <w:rFonts w:ascii="Arial" w:hAnsi="Arial" w:hint="default"/>
      </w:rPr>
    </w:lvl>
    <w:lvl w:ilvl="8" w:tplc="C5283ED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28E38E8"/>
    <w:multiLevelType w:val="hybridMultilevel"/>
    <w:tmpl w:val="9952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B6059A"/>
    <w:multiLevelType w:val="multilevel"/>
    <w:tmpl w:val="4B92979E"/>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1977036"/>
    <w:multiLevelType w:val="hybridMultilevel"/>
    <w:tmpl w:val="C526F0E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5645697"/>
    <w:multiLevelType w:val="hybridMultilevel"/>
    <w:tmpl w:val="6EE24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6A6BEB"/>
    <w:multiLevelType w:val="hybridMultilevel"/>
    <w:tmpl w:val="6F741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13065C2">
      <w:start w:val="3300"/>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C2336"/>
    <w:multiLevelType w:val="multilevel"/>
    <w:tmpl w:val="0770D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30961498">
    <w:abstractNumId w:val="16"/>
  </w:num>
  <w:num w:numId="2" w16cid:durableId="1088191809">
    <w:abstractNumId w:val="2"/>
  </w:num>
  <w:num w:numId="3" w16cid:durableId="1622416395">
    <w:abstractNumId w:val="22"/>
  </w:num>
  <w:num w:numId="4" w16cid:durableId="706758077">
    <w:abstractNumId w:val="26"/>
  </w:num>
  <w:num w:numId="5" w16cid:durableId="385179154">
    <w:abstractNumId w:val="0"/>
  </w:num>
  <w:num w:numId="6" w16cid:durableId="1848207180">
    <w:abstractNumId w:val="9"/>
  </w:num>
  <w:num w:numId="7" w16cid:durableId="1569413061">
    <w:abstractNumId w:val="1"/>
  </w:num>
  <w:num w:numId="8" w16cid:durableId="1048728311">
    <w:abstractNumId w:val="10"/>
  </w:num>
  <w:num w:numId="9" w16cid:durableId="1399788848">
    <w:abstractNumId w:val="12"/>
  </w:num>
  <w:num w:numId="10" w16cid:durableId="116218676">
    <w:abstractNumId w:val="4"/>
  </w:num>
  <w:num w:numId="11" w16cid:durableId="1513295903">
    <w:abstractNumId w:val="3"/>
  </w:num>
  <w:num w:numId="12" w16cid:durableId="1214001213">
    <w:abstractNumId w:val="13"/>
  </w:num>
  <w:num w:numId="13" w16cid:durableId="1600290456">
    <w:abstractNumId w:val="14"/>
  </w:num>
  <w:num w:numId="14" w16cid:durableId="564335301">
    <w:abstractNumId w:val="25"/>
  </w:num>
  <w:num w:numId="15" w16cid:durableId="1710106204">
    <w:abstractNumId w:val="17"/>
  </w:num>
  <w:num w:numId="16" w16cid:durableId="2130661342">
    <w:abstractNumId w:val="19"/>
  </w:num>
  <w:num w:numId="17" w16cid:durableId="1983849583">
    <w:abstractNumId w:val="24"/>
  </w:num>
  <w:num w:numId="18" w16cid:durableId="377359164">
    <w:abstractNumId w:val="7"/>
  </w:num>
  <w:num w:numId="19" w16cid:durableId="1571502793">
    <w:abstractNumId w:val="8"/>
  </w:num>
  <w:num w:numId="20" w16cid:durableId="1616251424">
    <w:abstractNumId w:val="6"/>
  </w:num>
  <w:num w:numId="21" w16cid:durableId="1107583366">
    <w:abstractNumId w:val="11"/>
  </w:num>
  <w:num w:numId="22" w16cid:durableId="1757089827">
    <w:abstractNumId w:val="21"/>
  </w:num>
  <w:num w:numId="23" w16cid:durableId="661468216">
    <w:abstractNumId w:val="5"/>
  </w:num>
  <w:num w:numId="24" w16cid:durableId="1445152530">
    <w:abstractNumId w:val="18"/>
  </w:num>
  <w:num w:numId="25" w16cid:durableId="374812432">
    <w:abstractNumId w:val="23"/>
  </w:num>
  <w:num w:numId="26" w16cid:durableId="647632017">
    <w:abstractNumId w:val="15"/>
  </w:num>
  <w:num w:numId="27" w16cid:durableId="3672211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13"/>
    <w:rsid w:val="000002ED"/>
    <w:rsid w:val="000048C7"/>
    <w:rsid w:val="00004B72"/>
    <w:rsid w:val="000050EF"/>
    <w:rsid w:val="000077F1"/>
    <w:rsid w:val="00007972"/>
    <w:rsid w:val="000425E7"/>
    <w:rsid w:val="000448F6"/>
    <w:rsid w:val="00047D72"/>
    <w:rsid w:val="0005506D"/>
    <w:rsid w:val="000577D7"/>
    <w:rsid w:val="00075C87"/>
    <w:rsid w:val="00080618"/>
    <w:rsid w:val="00085150"/>
    <w:rsid w:val="00085D6A"/>
    <w:rsid w:val="00087ACE"/>
    <w:rsid w:val="00093E7C"/>
    <w:rsid w:val="000954BD"/>
    <w:rsid w:val="00096F78"/>
    <w:rsid w:val="000A2FCE"/>
    <w:rsid w:val="000A70EE"/>
    <w:rsid w:val="000B1A7F"/>
    <w:rsid w:val="000B506E"/>
    <w:rsid w:val="000C31EE"/>
    <w:rsid w:val="000E170F"/>
    <w:rsid w:val="000E34DA"/>
    <w:rsid w:val="000E4422"/>
    <w:rsid w:val="000E671F"/>
    <w:rsid w:val="000F0126"/>
    <w:rsid w:val="000F09D3"/>
    <w:rsid w:val="00101971"/>
    <w:rsid w:val="00103D65"/>
    <w:rsid w:val="0011237C"/>
    <w:rsid w:val="00115E5C"/>
    <w:rsid w:val="00123303"/>
    <w:rsid w:val="0012673E"/>
    <w:rsid w:val="0013518D"/>
    <w:rsid w:val="00136CD2"/>
    <w:rsid w:val="00136E5E"/>
    <w:rsid w:val="00152C44"/>
    <w:rsid w:val="001574AF"/>
    <w:rsid w:val="0016315C"/>
    <w:rsid w:val="00166BD9"/>
    <w:rsid w:val="00174122"/>
    <w:rsid w:val="001765BB"/>
    <w:rsid w:val="00176DF2"/>
    <w:rsid w:val="00177DAB"/>
    <w:rsid w:val="00180557"/>
    <w:rsid w:val="001871DE"/>
    <w:rsid w:val="00191578"/>
    <w:rsid w:val="00192454"/>
    <w:rsid w:val="00196984"/>
    <w:rsid w:val="001B21FD"/>
    <w:rsid w:val="001C3E82"/>
    <w:rsid w:val="001E37A7"/>
    <w:rsid w:val="001E7B76"/>
    <w:rsid w:val="001F08F0"/>
    <w:rsid w:val="001F62EC"/>
    <w:rsid w:val="002002DC"/>
    <w:rsid w:val="00202FB6"/>
    <w:rsid w:val="002044F5"/>
    <w:rsid w:val="00207A34"/>
    <w:rsid w:val="002108E4"/>
    <w:rsid w:val="00210F63"/>
    <w:rsid w:val="00213E6F"/>
    <w:rsid w:val="00217666"/>
    <w:rsid w:val="00220107"/>
    <w:rsid w:val="00220B56"/>
    <w:rsid w:val="002262DD"/>
    <w:rsid w:val="002274DA"/>
    <w:rsid w:val="00232202"/>
    <w:rsid w:val="0024363D"/>
    <w:rsid w:val="00243CE8"/>
    <w:rsid w:val="00245567"/>
    <w:rsid w:val="0025203F"/>
    <w:rsid w:val="00261B0D"/>
    <w:rsid w:val="002643AD"/>
    <w:rsid w:val="00281D8F"/>
    <w:rsid w:val="00283416"/>
    <w:rsid w:val="002A0C65"/>
    <w:rsid w:val="002C2728"/>
    <w:rsid w:val="002C5F9C"/>
    <w:rsid w:val="002D7A8F"/>
    <w:rsid w:val="002E1F4E"/>
    <w:rsid w:val="002E3B97"/>
    <w:rsid w:val="002E4672"/>
    <w:rsid w:val="002E65F7"/>
    <w:rsid w:val="00320044"/>
    <w:rsid w:val="003403D1"/>
    <w:rsid w:val="00351630"/>
    <w:rsid w:val="00351C4C"/>
    <w:rsid w:val="00356247"/>
    <w:rsid w:val="003573A9"/>
    <w:rsid w:val="003635AE"/>
    <w:rsid w:val="00370D85"/>
    <w:rsid w:val="00383A36"/>
    <w:rsid w:val="00386F4D"/>
    <w:rsid w:val="00387D52"/>
    <w:rsid w:val="003A2538"/>
    <w:rsid w:val="003B12E5"/>
    <w:rsid w:val="003B2D78"/>
    <w:rsid w:val="003B685B"/>
    <w:rsid w:val="003D2762"/>
    <w:rsid w:val="003D4DAF"/>
    <w:rsid w:val="003D7F3B"/>
    <w:rsid w:val="003E10D2"/>
    <w:rsid w:val="003E4EE0"/>
    <w:rsid w:val="003E58DF"/>
    <w:rsid w:val="003F4E6B"/>
    <w:rsid w:val="0040357C"/>
    <w:rsid w:val="004106AB"/>
    <w:rsid w:val="00411313"/>
    <w:rsid w:val="00421439"/>
    <w:rsid w:val="004246DA"/>
    <w:rsid w:val="00424B6A"/>
    <w:rsid w:val="0044663E"/>
    <w:rsid w:val="0045292C"/>
    <w:rsid w:val="004609ED"/>
    <w:rsid w:val="00462A64"/>
    <w:rsid w:val="004649EB"/>
    <w:rsid w:val="004652A9"/>
    <w:rsid w:val="00474E8D"/>
    <w:rsid w:val="004757E9"/>
    <w:rsid w:val="0048248D"/>
    <w:rsid w:val="00486AD3"/>
    <w:rsid w:val="00492D2D"/>
    <w:rsid w:val="00493DD8"/>
    <w:rsid w:val="004A2AAB"/>
    <w:rsid w:val="004A372E"/>
    <w:rsid w:val="004A73A2"/>
    <w:rsid w:val="004B2C63"/>
    <w:rsid w:val="004B4341"/>
    <w:rsid w:val="004B4ED3"/>
    <w:rsid w:val="004B789E"/>
    <w:rsid w:val="004D2C1D"/>
    <w:rsid w:val="004D7173"/>
    <w:rsid w:val="004E5981"/>
    <w:rsid w:val="004F486C"/>
    <w:rsid w:val="004F7A0F"/>
    <w:rsid w:val="00503719"/>
    <w:rsid w:val="00504EF9"/>
    <w:rsid w:val="00512469"/>
    <w:rsid w:val="00525456"/>
    <w:rsid w:val="00525656"/>
    <w:rsid w:val="0054619A"/>
    <w:rsid w:val="0055506B"/>
    <w:rsid w:val="005555CA"/>
    <w:rsid w:val="00562844"/>
    <w:rsid w:val="00574AB2"/>
    <w:rsid w:val="00576C1A"/>
    <w:rsid w:val="005774A3"/>
    <w:rsid w:val="00582B53"/>
    <w:rsid w:val="00590A1B"/>
    <w:rsid w:val="005A5377"/>
    <w:rsid w:val="005B1384"/>
    <w:rsid w:val="005B24A5"/>
    <w:rsid w:val="005B4920"/>
    <w:rsid w:val="005C2E80"/>
    <w:rsid w:val="005C46A7"/>
    <w:rsid w:val="005F741E"/>
    <w:rsid w:val="00602BE9"/>
    <w:rsid w:val="0060771F"/>
    <w:rsid w:val="00614209"/>
    <w:rsid w:val="006150A5"/>
    <w:rsid w:val="00616EDE"/>
    <w:rsid w:val="00625301"/>
    <w:rsid w:val="00627CAE"/>
    <w:rsid w:val="00644682"/>
    <w:rsid w:val="0064484D"/>
    <w:rsid w:val="00652C78"/>
    <w:rsid w:val="00654060"/>
    <w:rsid w:val="00657DBA"/>
    <w:rsid w:val="00664250"/>
    <w:rsid w:val="00665A73"/>
    <w:rsid w:val="006770FA"/>
    <w:rsid w:val="006808BB"/>
    <w:rsid w:val="0068153B"/>
    <w:rsid w:val="00687A3C"/>
    <w:rsid w:val="006B7052"/>
    <w:rsid w:val="006B722A"/>
    <w:rsid w:val="006C53A3"/>
    <w:rsid w:val="006D2025"/>
    <w:rsid w:val="006D4E67"/>
    <w:rsid w:val="006D5478"/>
    <w:rsid w:val="006D636F"/>
    <w:rsid w:val="006D7DC0"/>
    <w:rsid w:val="006E23FB"/>
    <w:rsid w:val="006E2989"/>
    <w:rsid w:val="006E53BF"/>
    <w:rsid w:val="006E6FD8"/>
    <w:rsid w:val="006E7298"/>
    <w:rsid w:val="00703D9D"/>
    <w:rsid w:val="00707C7B"/>
    <w:rsid w:val="00711DAD"/>
    <w:rsid w:val="00712351"/>
    <w:rsid w:val="00720641"/>
    <w:rsid w:val="00732939"/>
    <w:rsid w:val="007348E3"/>
    <w:rsid w:val="00737782"/>
    <w:rsid w:val="007432A7"/>
    <w:rsid w:val="00746B82"/>
    <w:rsid w:val="00750384"/>
    <w:rsid w:val="00751D7E"/>
    <w:rsid w:val="00760DCA"/>
    <w:rsid w:val="00765F17"/>
    <w:rsid w:val="00766C9F"/>
    <w:rsid w:val="0077556B"/>
    <w:rsid w:val="00776D46"/>
    <w:rsid w:val="007844AD"/>
    <w:rsid w:val="007B1D1C"/>
    <w:rsid w:val="007B483A"/>
    <w:rsid w:val="007B76F9"/>
    <w:rsid w:val="007D150D"/>
    <w:rsid w:val="007D2E44"/>
    <w:rsid w:val="007E299C"/>
    <w:rsid w:val="007E34C4"/>
    <w:rsid w:val="007E4FE2"/>
    <w:rsid w:val="007E5A5D"/>
    <w:rsid w:val="007F3F3B"/>
    <w:rsid w:val="00800141"/>
    <w:rsid w:val="00800744"/>
    <w:rsid w:val="00804511"/>
    <w:rsid w:val="0082245E"/>
    <w:rsid w:val="00823A34"/>
    <w:rsid w:val="00824CA5"/>
    <w:rsid w:val="00831244"/>
    <w:rsid w:val="00831B9D"/>
    <w:rsid w:val="008376D1"/>
    <w:rsid w:val="0084742B"/>
    <w:rsid w:val="00852B1E"/>
    <w:rsid w:val="0086560D"/>
    <w:rsid w:val="0087195C"/>
    <w:rsid w:val="00874585"/>
    <w:rsid w:val="008763D7"/>
    <w:rsid w:val="00882F9D"/>
    <w:rsid w:val="00884283"/>
    <w:rsid w:val="0088640E"/>
    <w:rsid w:val="00897677"/>
    <w:rsid w:val="008B3B2D"/>
    <w:rsid w:val="008B473C"/>
    <w:rsid w:val="008C7194"/>
    <w:rsid w:val="008F614B"/>
    <w:rsid w:val="008F7EAA"/>
    <w:rsid w:val="009012CA"/>
    <w:rsid w:val="009020D5"/>
    <w:rsid w:val="0090256F"/>
    <w:rsid w:val="00902FC1"/>
    <w:rsid w:val="009213A8"/>
    <w:rsid w:val="0092609A"/>
    <w:rsid w:val="009375C3"/>
    <w:rsid w:val="00945475"/>
    <w:rsid w:val="00953D21"/>
    <w:rsid w:val="00962AAC"/>
    <w:rsid w:val="009705FE"/>
    <w:rsid w:val="00970CC9"/>
    <w:rsid w:val="00971B18"/>
    <w:rsid w:val="0097341F"/>
    <w:rsid w:val="00992E21"/>
    <w:rsid w:val="009A3FDE"/>
    <w:rsid w:val="009B0A21"/>
    <w:rsid w:val="009B1062"/>
    <w:rsid w:val="009C1F95"/>
    <w:rsid w:val="009C2787"/>
    <w:rsid w:val="009C75D2"/>
    <w:rsid w:val="009D4320"/>
    <w:rsid w:val="009D56F1"/>
    <w:rsid w:val="009D7F0A"/>
    <w:rsid w:val="009E626E"/>
    <w:rsid w:val="009F2AFD"/>
    <w:rsid w:val="009F393E"/>
    <w:rsid w:val="00A02C7C"/>
    <w:rsid w:val="00A032E6"/>
    <w:rsid w:val="00A06884"/>
    <w:rsid w:val="00A168D5"/>
    <w:rsid w:val="00A31D97"/>
    <w:rsid w:val="00A4248C"/>
    <w:rsid w:val="00A47D2A"/>
    <w:rsid w:val="00A505B7"/>
    <w:rsid w:val="00A5116E"/>
    <w:rsid w:val="00A70CF1"/>
    <w:rsid w:val="00A71110"/>
    <w:rsid w:val="00A825F4"/>
    <w:rsid w:val="00A947F2"/>
    <w:rsid w:val="00A96FE5"/>
    <w:rsid w:val="00A97ED3"/>
    <w:rsid w:val="00AA53B2"/>
    <w:rsid w:val="00AA6D04"/>
    <w:rsid w:val="00AB599D"/>
    <w:rsid w:val="00AC2B23"/>
    <w:rsid w:val="00AC5685"/>
    <w:rsid w:val="00AC5B9E"/>
    <w:rsid w:val="00AC5E32"/>
    <w:rsid w:val="00AD2371"/>
    <w:rsid w:val="00AD6ACF"/>
    <w:rsid w:val="00AD7651"/>
    <w:rsid w:val="00AF0F22"/>
    <w:rsid w:val="00B034C2"/>
    <w:rsid w:val="00B1058C"/>
    <w:rsid w:val="00B10EE3"/>
    <w:rsid w:val="00B140E6"/>
    <w:rsid w:val="00B17ADC"/>
    <w:rsid w:val="00B230BC"/>
    <w:rsid w:val="00B2559D"/>
    <w:rsid w:val="00B33EE4"/>
    <w:rsid w:val="00B3457A"/>
    <w:rsid w:val="00B355F3"/>
    <w:rsid w:val="00B400D6"/>
    <w:rsid w:val="00B41D9C"/>
    <w:rsid w:val="00B427A8"/>
    <w:rsid w:val="00B44F4D"/>
    <w:rsid w:val="00B47AD9"/>
    <w:rsid w:val="00B56B40"/>
    <w:rsid w:val="00B61305"/>
    <w:rsid w:val="00B66F14"/>
    <w:rsid w:val="00B71A22"/>
    <w:rsid w:val="00B81851"/>
    <w:rsid w:val="00B93548"/>
    <w:rsid w:val="00BA0F66"/>
    <w:rsid w:val="00BA3B03"/>
    <w:rsid w:val="00BB04E5"/>
    <w:rsid w:val="00BB205B"/>
    <w:rsid w:val="00BB58A8"/>
    <w:rsid w:val="00BC6CFA"/>
    <w:rsid w:val="00BD16D8"/>
    <w:rsid w:val="00BD280C"/>
    <w:rsid w:val="00BD5182"/>
    <w:rsid w:val="00BE1BD8"/>
    <w:rsid w:val="00BE5934"/>
    <w:rsid w:val="00BE5E9E"/>
    <w:rsid w:val="00BE6690"/>
    <w:rsid w:val="00BF1B4E"/>
    <w:rsid w:val="00BF3EEB"/>
    <w:rsid w:val="00BF68CC"/>
    <w:rsid w:val="00C001FB"/>
    <w:rsid w:val="00C003D5"/>
    <w:rsid w:val="00C07175"/>
    <w:rsid w:val="00C07C39"/>
    <w:rsid w:val="00C07D1D"/>
    <w:rsid w:val="00C13834"/>
    <w:rsid w:val="00C14D3F"/>
    <w:rsid w:val="00C179EB"/>
    <w:rsid w:val="00C23C69"/>
    <w:rsid w:val="00C31376"/>
    <w:rsid w:val="00C31771"/>
    <w:rsid w:val="00C35BEF"/>
    <w:rsid w:val="00C4561B"/>
    <w:rsid w:val="00C466C4"/>
    <w:rsid w:val="00C64C51"/>
    <w:rsid w:val="00C66249"/>
    <w:rsid w:val="00C679C2"/>
    <w:rsid w:val="00C71ABA"/>
    <w:rsid w:val="00C73251"/>
    <w:rsid w:val="00C75398"/>
    <w:rsid w:val="00C80078"/>
    <w:rsid w:val="00C84A30"/>
    <w:rsid w:val="00C854DF"/>
    <w:rsid w:val="00C94CFA"/>
    <w:rsid w:val="00C96DEC"/>
    <w:rsid w:val="00CA18C1"/>
    <w:rsid w:val="00CA4EC2"/>
    <w:rsid w:val="00CA65E6"/>
    <w:rsid w:val="00CB496C"/>
    <w:rsid w:val="00CB597C"/>
    <w:rsid w:val="00CC1CED"/>
    <w:rsid w:val="00CC4339"/>
    <w:rsid w:val="00CC53EB"/>
    <w:rsid w:val="00CD1D3B"/>
    <w:rsid w:val="00CD40E9"/>
    <w:rsid w:val="00CE3B98"/>
    <w:rsid w:val="00CE55D9"/>
    <w:rsid w:val="00CF44AA"/>
    <w:rsid w:val="00CF6AE5"/>
    <w:rsid w:val="00CF6FD1"/>
    <w:rsid w:val="00D0060F"/>
    <w:rsid w:val="00D02DA7"/>
    <w:rsid w:val="00D117FC"/>
    <w:rsid w:val="00D126E4"/>
    <w:rsid w:val="00D169BC"/>
    <w:rsid w:val="00D20BD9"/>
    <w:rsid w:val="00D2316B"/>
    <w:rsid w:val="00D4018D"/>
    <w:rsid w:val="00D4247B"/>
    <w:rsid w:val="00D53396"/>
    <w:rsid w:val="00D64ECE"/>
    <w:rsid w:val="00D6535A"/>
    <w:rsid w:val="00D6557E"/>
    <w:rsid w:val="00D65F0A"/>
    <w:rsid w:val="00D67A3B"/>
    <w:rsid w:val="00D8124C"/>
    <w:rsid w:val="00D8330F"/>
    <w:rsid w:val="00D94CF2"/>
    <w:rsid w:val="00D94FA0"/>
    <w:rsid w:val="00D96860"/>
    <w:rsid w:val="00D97908"/>
    <w:rsid w:val="00DA186C"/>
    <w:rsid w:val="00DB201B"/>
    <w:rsid w:val="00DB3D80"/>
    <w:rsid w:val="00DB6CCD"/>
    <w:rsid w:val="00DC2D3C"/>
    <w:rsid w:val="00DD7EFF"/>
    <w:rsid w:val="00DE38B4"/>
    <w:rsid w:val="00DF0613"/>
    <w:rsid w:val="00DF38F9"/>
    <w:rsid w:val="00DF7B30"/>
    <w:rsid w:val="00DF7B8C"/>
    <w:rsid w:val="00E00C92"/>
    <w:rsid w:val="00E057E2"/>
    <w:rsid w:val="00E05FB7"/>
    <w:rsid w:val="00E061F1"/>
    <w:rsid w:val="00E211AC"/>
    <w:rsid w:val="00E27808"/>
    <w:rsid w:val="00E3365F"/>
    <w:rsid w:val="00E354F9"/>
    <w:rsid w:val="00E42667"/>
    <w:rsid w:val="00E53000"/>
    <w:rsid w:val="00E57A0B"/>
    <w:rsid w:val="00E642EE"/>
    <w:rsid w:val="00E64765"/>
    <w:rsid w:val="00E66DF1"/>
    <w:rsid w:val="00E7044F"/>
    <w:rsid w:val="00E72641"/>
    <w:rsid w:val="00E728CC"/>
    <w:rsid w:val="00E730BA"/>
    <w:rsid w:val="00E759BD"/>
    <w:rsid w:val="00E7740F"/>
    <w:rsid w:val="00E80514"/>
    <w:rsid w:val="00E87608"/>
    <w:rsid w:val="00E93843"/>
    <w:rsid w:val="00E96100"/>
    <w:rsid w:val="00EA1132"/>
    <w:rsid w:val="00EA3B96"/>
    <w:rsid w:val="00EA5ED4"/>
    <w:rsid w:val="00ED031F"/>
    <w:rsid w:val="00ED4F78"/>
    <w:rsid w:val="00ED55B5"/>
    <w:rsid w:val="00ED6D29"/>
    <w:rsid w:val="00ED79EA"/>
    <w:rsid w:val="00EE213B"/>
    <w:rsid w:val="00EE2599"/>
    <w:rsid w:val="00EF3D9D"/>
    <w:rsid w:val="00EF5A46"/>
    <w:rsid w:val="00EF6742"/>
    <w:rsid w:val="00F11E3F"/>
    <w:rsid w:val="00F2713B"/>
    <w:rsid w:val="00F349D1"/>
    <w:rsid w:val="00F4511E"/>
    <w:rsid w:val="00F517F9"/>
    <w:rsid w:val="00F53515"/>
    <w:rsid w:val="00F561E8"/>
    <w:rsid w:val="00F63FA5"/>
    <w:rsid w:val="00F6774E"/>
    <w:rsid w:val="00F75354"/>
    <w:rsid w:val="00F81098"/>
    <w:rsid w:val="00F87838"/>
    <w:rsid w:val="00F93CF0"/>
    <w:rsid w:val="00F95820"/>
    <w:rsid w:val="00FA3824"/>
    <w:rsid w:val="00FA4E72"/>
    <w:rsid w:val="00FA761A"/>
    <w:rsid w:val="00FB1A9C"/>
    <w:rsid w:val="00FB1AEC"/>
    <w:rsid w:val="00FB1DCC"/>
    <w:rsid w:val="00FC0DA7"/>
    <w:rsid w:val="00FC1531"/>
    <w:rsid w:val="00FC52F7"/>
    <w:rsid w:val="00FC6114"/>
    <w:rsid w:val="00FD69ED"/>
    <w:rsid w:val="00FE0319"/>
    <w:rsid w:val="00FE31D6"/>
    <w:rsid w:val="00FE6697"/>
    <w:rsid w:val="00FE6AA7"/>
    <w:rsid w:val="00FF224C"/>
    <w:rsid w:val="00FF6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D9C75"/>
  <w15:docId w15:val="{54BF87BA-9A36-4E3E-A2F0-A0924A42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13B"/>
  </w:style>
  <w:style w:type="paragraph" w:styleId="Heading1">
    <w:name w:val="heading 1"/>
    <w:basedOn w:val="Normal"/>
    <w:next w:val="Normal"/>
    <w:link w:val="Heading1Char"/>
    <w:uiPriority w:val="9"/>
    <w:qFormat/>
    <w:rsid w:val="00FC0DA7"/>
    <w:pPr>
      <w:keepNext/>
      <w:keepLines/>
      <w:spacing w:after="0"/>
      <w:jc w:val="center"/>
      <w:outlineLvl w:val="0"/>
    </w:pPr>
    <w:rPr>
      <w:rFonts w:eastAsiaTheme="majorEastAsia" w:cstheme="majorBidi"/>
      <w:b/>
      <w:bCs/>
      <w:color w:val="365F91" w:themeColor="accent1" w:themeShade="BF"/>
      <w:sz w:val="32"/>
      <w:szCs w:val="28"/>
    </w:rPr>
  </w:style>
  <w:style w:type="paragraph" w:styleId="Heading2">
    <w:name w:val="heading 2"/>
    <w:basedOn w:val="Normal"/>
    <w:next w:val="Normal"/>
    <w:qFormat/>
    <w:rsid w:val="00FC0DA7"/>
    <w:pPr>
      <w:keepNext/>
      <w:keepLines/>
      <w:spacing w:before="40" w:after="0"/>
      <w:outlineLvl w:val="1"/>
    </w:pPr>
    <w:rPr>
      <w:rFonts w:eastAsiaTheme="majorEastAsia" w:cstheme="majorBidi"/>
      <w:b/>
      <w:bCs/>
      <w:color w:val="1F497D" w:themeColor="text2"/>
      <w:sz w:val="26"/>
      <w:szCs w:val="26"/>
    </w:rPr>
  </w:style>
  <w:style w:type="paragraph" w:styleId="Heading3">
    <w:name w:val="heading 3"/>
    <w:basedOn w:val="Normal"/>
    <w:next w:val="Normal"/>
    <w:qFormat/>
    <w:rsid w:val="00FC0DA7"/>
    <w:pPr>
      <w:keepNext/>
      <w:keepLines/>
      <w:spacing w:before="40" w:after="0"/>
      <w:outlineLvl w:val="2"/>
    </w:pPr>
    <w:rPr>
      <w:rFonts w:eastAsiaTheme="majorEastAsia" w:cstheme="majorBidi"/>
      <w:b/>
      <w:bCs/>
      <w:color w:val="1F497D" w:themeColor="text2"/>
    </w:rPr>
  </w:style>
  <w:style w:type="paragraph" w:styleId="Heading4">
    <w:name w:val="heading 4"/>
    <w:basedOn w:val="Normal"/>
    <w:next w:val="Normal"/>
    <w:qFormat/>
    <w:pPr>
      <w:keepNext/>
      <w:keepLines/>
      <w:spacing w:before="40" w:after="0"/>
      <w:outlineLvl w:val="3"/>
    </w:pPr>
    <w:rPr>
      <w:i/>
      <w:color w:val="243F61"/>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CA4EC2"/>
    <w:pPr>
      <w:pBdr>
        <w:bottom w:val="single" w:sz="4" w:space="1" w:color="1F497D"/>
      </w:pBdr>
      <w:spacing w:before="120" w:after="0"/>
      <w:jc w:val="center"/>
    </w:pPr>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pPr>
      <w:spacing w:after="160"/>
    </w:pPr>
    <w:rPr>
      <w:color w:val="5A5A5A"/>
    </w:rPr>
  </w:style>
  <w:style w:type="table" w:customStyle="1" w:styleId="a">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2">
    <w:basedOn w:val="TableNormal"/>
    <w:rPr>
      <w:color w:val="366091"/>
    </w:rPr>
    <w:tblPr>
      <w:tblStyleRowBandSize w:val="1"/>
      <w:tblStyleColBandSize w:val="1"/>
      <w:tblCellMar>
        <w:left w:w="115" w:type="dxa"/>
        <w:right w:w="115" w:type="dxa"/>
      </w:tblCellMar>
    </w:tblPr>
    <w:tcPr>
      <w:vAlign w:val="center"/>
    </w:tcPr>
    <w:tblStylePr w:type="firstCol">
      <w:pPr>
        <w:jc w:val="center"/>
      </w:pPr>
    </w:tblStylePr>
    <w:tblStylePr w:type="lastCol">
      <w:pPr>
        <w:jc w:val="center"/>
      </w:pPr>
    </w:tblStylePr>
  </w:style>
  <w:style w:type="table" w:customStyle="1" w:styleId="a3">
    <w:basedOn w:val="TableNormal"/>
    <w:rPr>
      <w:color w:val="366091"/>
    </w:rPr>
    <w:tblPr>
      <w:tblStyleRowBandSize w:val="1"/>
      <w:tblStyleColBandSize w:val="1"/>
      <w:tblCellMar>
        <w:left w:w="115" w:type="dxa"/>
        <w:right w:w="115" w:type="dxa"/>
      </w:tblCellMar>
    </w:tblPr>
    <w:tcPr>
      <w:vAlign w:val="center"/>
    </w:tcPr>
  </w:style>
  <w:style w:type="table" w:customStyle="1" w:styleId="a4">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5">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6">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7">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8">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9">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a">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b">
    <w:basedOn w:val="TableNormal"/>
    <w:rPr>
      <w:color w:val="366091"/>
    </w:rPr>
    <w:tblPr>
      <w:tblStyleRowBandSize w:val="1"/>
      <w:tblStyleColBandSize w:val="1"/>
      <w:tblCellMar>
        <w:left w:w="115" w:type="dxa"/>
        <w:right w:w="115" w:type="dxa"/>
      </w:tblCellMar>
    </w:tblPr>
    <w:tcPr>
      <w:vAlign w:val="center"/>
    </w:tcPr>
    <w:tblStylePr w:type="firstRow">
      <w:pPr>
        <w:jc w:val="center"/>
      </w:pPr>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vAlign w:val="bottom"/>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pPr>
        <w:jc w:val="left"/>
      </w:pPr>
      <w:tblPr/>
      <w:tcPr>
        <w:shd w:val="clear" w:color="auto" w:fill="DBE5F1"/>
        <w:vAlign w:val="center"/>
      </w:tcPr>
    </w:tblStylePr>
    <w:tblStylePr w:type="band2Horz">
      <w:pPr>
        <w:jc w:val="left"/>
      </w:pPr>
      <w:tblPr/>
      <w:tcPr>
        <w:vAlign w:val="center"/>
      </w:tcPr>
    </w:tblStylePr>
  </w:style>
  <w:style w:type="table" w:customStyle="1" w:styleId="ac">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E213B"/>
    <w:pPr>
      <w:tabs>
        <w:tab w:val="center" w:pos="4680"/>
        <w:tab w:val="right" w:pos="9360"/>
      </w:tabs>
      <w:spacing w:after="0"/>
    </w:pPr>
  </w:style>
  <w:style w:type="character" w:customStyle="1" w:styleId="HeaderChar">
    <w:name w:val="Header Char"/>
    <w:basedOn w:val="DefaultParagraphFont"/>
    <w:link w:val="Header"/>
    <w:uiPriority w:val="99"/>
    <w:rsid w:val="00EE213B"/>
  </w:style>
  <w:style w:type="paragraph" w:styleId="Footer">
    <w:name w:val="footer"/>
    <w:basedOn w:val="Normal"/>
    <w:link w:val="FooterChar"/>
    <w:uiPriority w:val="99"/>
    <w:unhideWhenUsed/>
    <w:rsid w:val="00EE213B"/>
    <w:pPr>
      <w:tabs>
        <w:tab w:val="center" w:pos="4680"/>
        <w:tab w:val="right" w:pos="9360"/>
      </w:tabs>
      <w:spacing w:after="0"/>
    </w:pPr>
  </w:style>
  <w:style w:type="character" w:customStyle="1" w:styleId="FooterChar">
    <w:name w:val="Footer Char"/>
    <w:basedOn w:val="DefaultParagraphFont"/>
    <w:link w:val="Footer"/>
    <w:uiPriority w:val="99"/>
    <w:rsid w:val="00EE213B"/>
  </w:style>
  <w:style w:type="character" w:styleId="Hyperlink">
    <w:name w:val="Hyperlink"/>
    <w:basedOn w:val="DefaultParagraphFont"/>
    <w:uiPriority w:val="99"/>
    <w:unhideWhenUsed/>
    <w:qFormat/>
    <w:rsid w:val="00EE213B"/>
    <w:rPr>
      <w:color w:val="0000FF" w:themeColor="hyperlink"/>
      <w:u w:val="single"/>
    </w:rPr>
  </w:style>
  <w:style w:type="paragraph" w:styleId="ListParagraph">
    <w:name w:val="List Paragraph"/>
    <w:basedOn w:val="Normal"/>
    <w:uiPriority w:val="34"/>
    <w:qFormat/>
    <w:rsid w:val="00E72641"/>
    <w:pPr>
      <w:ind w:left="720"/>
      <w:contextualSpacing/>
    </w:pPr>
  </w:style>
  <w:style w:type="paragraph" w:styleId="TOC1">
    <w:name w:val="toc 1"/>
    <w:basedOn w:val="Normal"/>
    <w:next w:val="Normal"/>
    <w:autoRedefine/>
    <w:uiPriority w:val="39"/>
    <w:unhideWhenUsed/>
    <w:rsid w:val="0013518D"/>
    <w:pPr>
      <w:spacing w:after="100"/>
    </w:pPr>
  </w:style>
  <w:style w:type="paragraph" w:styleId="TOC2">
    <w:name w:val="toc 2"/>
    <w:basedOn w:val="Normal"/>
    <w:next w:val="Normal"/>
    <w:autoRedefine/>
    <w:uiPriority w:val="39"/>
    <w:unhideWhenUsed/>
    <w:rsid w:val="00B71A22"/>
    <w:pPr>
      <w:tabs>
        <w:tab w:val="right" w:pos="9350"/>
      </w:tabs>
      <w:spacing w:after="100"/>
      <w:ind w:left="216"/>
      <w:contextualSpacing/>
    </w:pPr>
  </w:style>
  <w:style w:type="paragraph" w:styleId="TOC3">
    <w:name w:val="toc 3"/>
    <w:basedOn w:val="Normal"/>
    <w:next w:val="Normal"/>
    <w:autoRedefine/>
    <w:uiPriority w:val="39"/>
    <w:unhideWhenUsed/>
    <w:rsid w:val="00B2559D"/>
    <w:pPr>
      <w:tabs>
        <w:tab w:val="right" w:pos="9350"/>
      </w:tabs>
      <w:spacing w:after="100"/>
      <w:ind w:left="446"/>
      <w:contextualSpacing/>
    </w:pPr>
  </w:style>
  <w:style w:type="paragraph" w:styleId="TOC4">
    <w:name w:val="toc 4"/>
    <w:basedOn w:val="Normal"/>
    <w:next w:val="Normal"/>
    <w:autoRedefine/>
    <w:uiPriority w:val="39"/>
    <w:unhideWhenUsed/>
    <w:rsid w:val="0013518D"/>
    <w:pPr>
      <w:spacing w:after="100"/>
      <w:ind w:left="660"/>
    </w:pPr>
  </w:style>
  <w:style w:type="paragraph" w:styleId="BalloonText">
    <w:name w:val="Balloon Text"/>
    <w:basedOn w:val="Normal"/>
    <w:link w:val="BalloonTextChar"/>
    <w:uiPriority w:val="99"/>
    <w:semiHidden/>
    <w:unhideWhenUsed/>
    <w:rsid w:val="00136CD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CD2"/>
    <w:rPr>
      <w:rFonts w:ascii="Segoe UI" w:hAnsi="Segoe UI" w:cs="Segoe UI"/>
      <w:sz w:val="18"/>
      <w:szCs w:val="18"/>
    </w:rPr>
  </w:style>
  <w:style w:type="character" w:styleId="CommentReference">
    <w:name w:val="annotation reference"/>
    <w:basedOn w:val="DefaultParagraphFont"/>
    <w:uiPriority w:val="99"/>
    <w:semiHidden/>
    <w:unhideWhenUsed/>
    <w:rsid w:val="00BC6CFA"/>
    <w:rPr>
      <w:sz w:val="16"/>
      <w:szCs w:val="16"/>
    </w:rPr>
  </w:style>
  <w:style w:type="paragraph" w:styleId="CommentText">
    <w:name w:val="annotation text"/>
    <w:basedOn w:val="Normal"/>
    <w:link w:val="CommentTextChar"/>
    <w:uiPriority w:val="99"/>
    <w:unhideWhenUsed/>
    <w:rsid w:val="00BC6CFA"/>
    <w:rPr>
      <w:sz w:val="20"/>
      <w:szCs w:val="20"/>
    </w:rPr>
  </w:style>
  <w:style w:type="character" w:customStyle="1" w:styleId="CommentTextChar">
    <w:name w:val="Comment Text Char"/>
    <w:basedOn w:val="DefaultParagraphFont"/>
    <w:link w:val="CommentText"/>
    <w:uiPriority w:val="99"/>
    <w:rsid w:val="00BC6CFA"/>
    <w:rPr>
      <w:sz w:val="20"/>
      <w:szCs w:val="20"/>
    </w:rPr>
  </w:style>
  <w:style w:type="paragraph" w:styleId="CommentSubject">
    <w:name w:val="annotation subject"/>
    <w:basedOn w:val="CommentText"/>
    <w:next w:val="CommentText"/>
    <w:link w:val="CommentSubjectChar"/>
    <w:uiPriority w:val="99"/>
    <w:semiHidden/>
    <w:unhideWhenUsed/>
    <w:rsid w:val="00BC6CFA"/>
    <w:rPr>
      <w:b/>
      <w:bCs/>
    </w:rPr>
  </w:style>
  <w:style w:type="character" w:customStyle="1" w:styleId="CommentSubjectChar">
    <w:name w:val="Comment Subject Char"/>
    <w:basedOn w:val="CommentTextChar"/>
    <w:link w:val="CommentSubject"/>
    <w:uiPriority w:val="99"/>
    <w:semiHidden/>
    <w:rsid w:val="00BC6CFA"/>
    <w:rPr>
      <w:b/>
      <w:bCs/>
      <w:sz w:val="20"/>
      <w:szCs w:val="20"/>
    </w:rPr>
  </w:style>
  <w:style w:type="paragraph" w:styleId="Revision">
    <w:name w:val="Revision"/>
    <w:hidden/>
    <w:uiPriority w:val="99"/>
    <w:semiHidden/>
    <w:rsid w:val="00C96DEC"/>
    <w:pPr>
      <w:spacing w:after="0"/>
    </w:pPr>
  </w:style>
  <w:style w:type="character" w:styleId="FollowedHyperlink">
    <w:name w:val="FollowedHyperlink"/>
    <w:basedOn w:val="DefaultParagraphFont"/>
    <w:uiPriority w:val="99"/>
    <w:semiHidden/>
    <w:unhideWhenUsed/>
    <w:rsid w:val="003B2D78"/>
    <w:rPr>
      <w:color w:val="800080" w:themeColor="followedHyperlink"/>
      <w:u w:val="single"/>
    </w:rPr>
  </w:style>
  <w:style w:type="paragraph" w:styleId="TOCHeading">
    <w:name w:val="TOC Heading"/>
    <w:basedOn w:val="Heading1"/>
    <w:next w:val="Normal"/>
    <w:uiPriority w:val="39"/>
    <w:unhideWhenUsed/>
    <w:qFormat/>
    <w:rsid w:val="00B2559D"/>
    <w:pPr>
      <w:spacing w:before="240" w:line="259" w:lineRule="auto"/>
      <w:jc w:val="left"/>
      <w:outlineLvl w:val="9"/>
    </w:pPr>
    <w:rPr>
      <w:rFonts w:asciiTheme="majorHAnsi" w:hAnsiTheme="majorHAnsi"/>
    </w:rPr>
  </w:style>
  <w:style w:type="paragraph" w:styleId="NoSpacing">
    <w:name w:val="No Spacing"/>
    <w:aliases w:val="Important Header"/>
    <w:uiPriority w:val="1"/>
    <w:qFormat/>
    <w:rsid w:val="00C003D5"/>
    <w:pPr>
      <w:spacing w:after="0"/>
    </w:pPr>
    <w:rPr>
      <w:rFonts w:asciiTheme="minorHAnsi" w:eastAsiaTheme="minorHAnsi" w:hAnsiTheme="minorHAnsi" w:cstheme="minorBidi"/>
    </w:rPr>
  </w:style>
  <w:style w:type="table" w:styleId="GridTable4-Accent1">
    <w:name w:val="Grid Table 4 Accent 1"/>
    <w:basedOn w:val="TableNormal"/>
    <w:uiPriority w:val="49"/>
    <w:rsid w:val="00C003D5"/>
    <w:pPr>
      <w:spacing w:after="0"/>
      <w:jc w:val="center"/>
    </w:pPr>
    <w:rPr>
      <w:rFonts w:asciiTheme="minorHAnsi" w:eastAsiaTheme="minorHAnsi" w:hAnsiTheme="minorHAnsi" w:cstheme="minorBid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vAlign w:val="bottom"/>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pPr>
        <w:jc w:val="left"/>
      </w:pPr>
      <w:tblPr/>
      <w:tcPr>
        <w:shd w:val="clear" w:color="auto" w:fill="DBE5F1" w:themeFill="accent1" w:themeFillTint="33"/>
        <w:vAlign w:val="center"/>
      </w:tcPr>
    </w:tblStylePr>
    <w:tblStylePr w:type="band2Horz">
      <w:pPr>
        <w:jc w:val="left"/>
      </w:pPr>
      <w:tblPr/>
      <w:tcPr>
        <w:vAlign w:val="center"/>
      </w:tcPr>
    </w:tblStylePr>
  </w:style>
  <w:style w:type="table" w:customStyle="1" w:styleId="WarningStyle">
    <w:name w:val="Warning Style"/>
    <w:basedOn w:val="TableNormal"/>
    <w:uiPriority w:val="99"/>
    <w:rsid w:val="00C003D5"/>
    <w:pPr>
      <w:spacing w:after="0"/>
      <w:jc w:val="center"/>
    </w:pPr>
    <w:rPr>
      <w:rFonts w:asciiTheme="minorHAnsi" w:eastAsiaTheme="minorHAnsi" w:hAnsiTheme="minorHAnsi" w:cstheme="minorBidi"/>
    </w:rPr>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paragraph" w:customStyle="1" w:styleId="Default">
    <w:name w:val="Default"/>
    <w:rsid w:val="00C003D5"/>
    <w:pPr>
      <w:autoSpaceDE w:val="0"/>
      <w:autoSpaceDN w:val="0"/>
      <w:adjustRightInd w:val="0"/>
      <w:spacing w:after="0"/>
    </w:pPr>
    <w:rPr>
      <w:rFonts w:eastAsiaTheme="minorHAnsi"/>
      <w:color w:val="000000"/>
      <w:sz w:val="24"/>
      <w:szCs w:val="24"/>
    </w:rPr>
  </w:style>
  <w:style w:type="character" w:customStyle="1" w:styleId="Heading1Char">
    <w:name w:val="Heading 1 Char"/>
    <w:basedOn w:val="DefaultParagraphFont"/>
    <w:link w:val="Heading1"/>
    <w:uiPriority w:val="9"/>
    <w:rsid w:val="00FC0DA7"/>
    <w:rPr>
      <w:rFonts w:eastAsiaTheme="majorEastAsia" w:cstheme="majorBidi"/>
      <w:b/>
      <w:bCs/>
      <w:color w:val="365F91" w:themeColor="accent1" w:themeShade="BF"/>
      <w:sz w:val="32"/>
      <w:szCs w:val="28"/>
    </w:rPr>
  </w:style>
  <w:style w:type="paragraph" w:styleId="NormalWeb">
    <w:name w:val="Normal (Web)"/>
    <w:basedOn w:val="Normal"/>
    <w:uiPriority w:val="99"/>
    <w:semiHidden/>
    <w:unhideWhenUsed/>
    <w:rsid w:val="00E728CC"/>
    <w:pPr>
      <w:spacing w:before="100" w:beforeAutospacing="1" w:after="100" w:afterAutospacing="1"/>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A31D97"/>
    <w:rPr>
      <w:color w:val="605E5C"/>
      <w:shd w:val="clear" w:color="auto" w:fill="E1DFDD"/>
    </w:rPr>
  </w:style>
  <w:style w:type="paragraph" w:styleId="EndnoteText">
    <w:name w:val="endnote text"/>
    <w:basedOn w:val="Normal"/>
    <w:link w:val="EndnoteTextChar"/>
    <w:uiPriority w:val="99"/>
    <w:semiHidden/>
    <w:unhideWhenUsed/>
    <w:rsid w:val="00A96FE5"/>
    <w:pPr>
      <w:spacing w:after="0"/>
    </w:pPr>
    <w:rPr>
      <w:sz w:val="20"/>
      <w:szCs w:val="20"/>
    </w:rPr>
  </w:style>
  <w:style w:type="character" w:customStyle="1" w:styleId="EndnoteTextChar">
    <w:name w:val="Endnote Text Char"/>
    <w:basedOn w:val="DefaultParagraphFont"/>
    <w:link w:val="EndnoteText"/>
    <w:uiPriority w:val="99"/>
    <w:semiHidden/>
    <w:rsid w:val="00A96FE5"/>
    <w:rPr>
      <w:sz w:val="20"/>
      <w:szCs w:val="20"/>
    </w:rPr>
  </w:style>
  <w:style w:type="character" w:styleId="EndnoteReference">
    <w:name w:val="endnote reference"/>
    <w:basedOn w:val="DefaultParagraphFont"/>
    <w:uiPriority w:val="99"/>
    <w:semiHidden/>
    <w:unhideWhenUsed/>
    <w:rsid w:val="00A96FE5"/>
    <w:rPr>
      <w:vertAlign w:val="superscript"/>
    </w:rPr>
  </w:style>
  <w:style w:type="paragraph" w:styleId="FootnoteText">
    <w:name w:val="footnote text"/>
    <w:basedOn w:val="Normal"/>
    <w:link w:val="FootnoteTextChar"/>
    <w:uiPriority w:val="99"/>
    <w:semiHidden/>
    <w:unhideWhenUsed/>
    <w:rsid w:val="009020D5"/>
    <w:pPr>
      <w:spacing w:after="0"/>
    </w:pPr>
    <w:rPr>
      <w:sz w:val="20"/>
      <w:szCs w:val="20"/>
    </w:rPr>
  </w:style>
  <w:style w:type="character" w:customStyle="1" w:styleId="FootnoteTextChar">
    <w:name w:val="Footnote Text Char"/>
    <w:basedOn w:val="DefaultParagraphFont"/>
    <w:link w:val="FootnoteText"/>
    <w:uiPriority w:val="99"/>
    <w:semiHidden/>
    <w:rsid w:val="009020D5"/>
    <w:rPr>
      <w:sz w:val="20"/>
      <w:szCs w:val="20"/>
    </w:rPr>
  </w:style>
  <w:style w:type="character" w:styleId="FootnoteReference">
    <w:name w:val="footnote reference"/>
    <w:basedOn w:val="DefaultParagraphFont"/>
    <w:uiPriority w:val="99"/>
    <w:semiHidden/>
    <w:unhideWhenUsed/>
    <w:rsid w:val="009020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7137">
      <w:bodyDiv w:val="1"/>
      <w:marLeft w:val="0"/>
      <w:marRight w:val="0"/>
      <w:marTop w:val="0"/>
      <w:marBottom w:val="0"/>
      <w:divBdr>
        <w:top w:val="none" w:sz="0" w:space="0" w:color="auto"/>
        <w:left w:val="none" w:sz="0" w:space="0" w:color="auto"/>
        <w:bottom w:val="none" w:sz="0" w:space="0" w:color="auto"/>
        <w:right w:val="none" w:sz="0" w:space="0" w:color="auto"/>
      </w:divBdr>
    </w:div>
    <w:div w:id="166142408">
      <w:bodyDiv w:val="1"/>
      <w:marLeft w:val="0"/>
      <w:marRight w:val="0"/>
      <w:marTop w:val="0"/>
      <w:marBottom w:val="0"/>
      <w:divBdr>
        <w:top w:val="none" w:sz="0" w:space="0" w:color="auto"/>
        <w:left w:val="none" w:sz="0" w:space="0" w:color="auto"/>
        <w:bottom w:val="none" w:sz="0" w:space="0" w:color="auto"/>
        <w:right w:val="none" w:sz="0" w:space="0" w:color="auto"/>
      </w:divBdr>
    </w:div>
    <w:div w:id="335112164">
      <w:bodyDiv w:val="1"/>
      <w:marLeft w:val="0"/>
      <w:marRight w:val="0"/>
      <w:marTop w:val="0"/>
      <w:marBottom w:val="0"/>
      <w:divBdr>
        <w:top w:val="none" w:sz="0" w:space="0" w:color="auto"/>
        <w:left w:val="none" w:sz="0" w:space="0" w:color="auto"/>
        <w:bottom w:val="none" w:sz="0" w:space="0" w:color="auto"/>
        <w:right w:val="none" w:sz="0" w:space="0" w:color="auto"/>
      </w:divBdr>
    </w:div>
    <w:div w:id="389228072">
      <w:bodyDiv w:val="1"/>
      <w:marLeft w:val="0"/>
      <w:marRight w:val="0"/>
      <w:marTop w:val="0"/>
      <w:marBottom w:val="0"/>
      <w:divBdr>
        <w:top w:val="none" w:sz="0" w:space="0" w:color="auto"/>
        <w:left w:val="none" w:sz="0" w:space="0" w:color="auto"/>
        <w:bottom w:val="none" w:sz="0" w:space="0" w:color="auto"/>
        <w:right w:val="none" w:sz="0" w:space="0" w:color="auto"/>
      </w:divBdr>
    </w:div>
    <w:div w:id="429084269">
      <w:bodyDiv w:val="1"/>
      <w:marLeft w:val="0"/>
      <w:marRight w:val="0"/>
      <w:marTop w:val="0"/>
      <w:marBottom w:val="0"/>
      <w:divBdr>
        <w:top w:val="none" w:sz="0" w:space="0" w:color="auto"/>
        <w:left w:val="none" w:sz="0" w:space="0" w:color="auto"/>
        <w:bottom w:val="none" w:sz="0" w:space="0" w:color="auto"/>
        <w:right w:val="none" w:sz="0" w:space="0" w:color="auto"/>
      </w:divBdr>
    </w:div>
    <w:div w:id="569385713">
      <w:bodyDiv w:val="1"/>
      <w:marLeft w:val="0"/>
      <w:marRight w:val="0"/>
      <w:marTop w:val="0"/>
      <w:marBottom w:val="0"/>
      <w:divBdr>
        <w:top w:val="none" w:sz="0" w:space="0" w:color="auto"/>
        <w:left w:val="none" w:sz="0" w:space="0" w:color="auto"/>
        <w:bottom w:val="none" w:sz="0" w:space="0" w:color="auto"/>
        <w:right w:val="none" w:sz="0" w:space="0" w:color="auto"/>
      </w:divBdr>
    </w:div>
    <w:div w:id="996418934">
      <w:bodyDiv w:val="1"/>
      <w:marLeft w:val="0"/>
      <w:marRight w:val="0"/>
      <w:marTop w:val="0"/>
      <w:marBottom w:val="0"/>
      <w:divBdr>
        <w:top w:val="none" w:sz="0" w:space="0" w:color="auto"/>
        <w:left w:val="none" w:sz="0" w:space="0" w:color="auto"/>
        <w:bottom w:val="none" w:sz="0" w:space="0" w:color="auto"/>
        <w:right w:val="none" w:sz="0" w:space="0" w:color="auto"/>
      </w:divBdr>
    </w:div>
    <w:div w:id="1099108729">
      <w:bodyDiv w:val="1"/>
      <w:marLeft w:val="0"/>
      <w:marRight w:val="0"/>
      <w:marTop w:val="0"/>
      <w:marBottom w:val="0"/>
      <w:divBdr>
        <w:top w:val="none" w:sz="0" w:space="0" w:color="auto"/>
        <w:left w:val="none" w:sz="0" w:space="0" w:color="auto"/>
        <w:bottom w:val="none" w:sz="0" w:space="0" w:color="auto"/>
        <w:right w:val="none" w:sz="0" w:space="0" w:color="auto"/>
      </w:divBdr>
    </w:div>
    <w:div w:id="1213466390">
      <w:bodyDiv w:val="1"/>
      <w:marLeft w:val="0"/>
      <w:marRight w:val="0"/>
      <w:marTop w:val="0"/>
      <w:marBottom w:val="0"/>
      <w:divBdr>
        <w:top w:val="none" w:sz="0" w:space="0" w:color="auto"/>
        <w:left w:val="none" w:sz="0" w:space="0" w:color="auto"/>
        <w:bottom w:val="none" w:sz="0" w:space="0" w:color="auto"/>
        <w:right w:val="none" w:sz="0" w:space="0" w:color="auto"/>
      </w:divBdr>
    </w:div>
    <w:div w:id="1351420062">
      <w:bodyDiv w:val="1"/>
      <w:marLeft w:val="0"/>
      <w:marRight w:val="0"/>
      <w:marTop w:val="0"/>
      <w:marBottom w:val="0"/>
      <w:divBdr>
        <w:top w:val="none" w:sz="0" w:space="0" w:color="auto"/>
        <w:left w:val="none" w:sz="0" w:space="0" w:color="auto"/>
        <w:bottom w:val="none" w:sz="0" w:space="0" w:color="auto"/>
        <w:right w:val="none" w:sz="0" w:space="0" w:color="auto"/>
      </w:divBdr>
      <w:divsChild>
        <w:div w:id="658002231">
          <w:marLeft w:val="547"/>
          <w:marRight w:val="0"/>
          <w:marTop w:val="0"/>
          <w:marBottom w:val="0"/>
          <w:divBdr>
            <w:top w:val="none" w:sz="0" w:space="0" w:color="auto"/>
            <w:left w:val="none" w:sz="0" w:space="0" w:color="auto"/>
            <w:bottom w:val="none" w:sz="0" w:space="0" w:color="auto"/>
            <w:right w:val="none" w:sz="0" w:space="0" w:color="auto"/>
          </w:divBdr>
        </w:div>
      </w:divsChild>
    </w:div>
    <w:div w:id="1374883897">
      <w:bodyDiv w:val="1"/>
      <w:marLeft w:val="0"/>
      <w:marRight w:val="0"/>
      <w:marTop w:val="0"/>
      <w:marBottom w:val="0"/>
      <w:divBdr>
        <w:top w:val="none" w:sz="0" w:space="0" w:color="auto"/>
        <w:left w:val="none" w:sz="0" w:space="0" w:color="auto"/>
        <w:bottom w:val="none" w:sz="0" w:space="0" w:color="auto"/>
        <w:right w:val="none" w:sz="0" w:space="0" w:color="auto"/>
      </w:divBdr>
    </w:div>
    <w:div w:id="1813600212">
      <w:bodyDiv w:val="1"/>
      <w:marLeft w:val="0"/>
      <w:marRight w:val="0"/>
      <w:marTop w:val="0"/>
      <w:marBottom w:val="0"/>
      <w:divBdr>
        <w:top w:val="none" w:sz="0" w:space="0" w:color="auto"/>
        <w:left w:val="none" w:sz="0" w:space="0" w:color="auto"/>
        <w:bottom w:val="none" w:sz="0" w:space="0" w:color="auto"/>
        <w:right w:val="none" w:sz="0" w:space="0" w:color="auto"/>
      </w:divBdr>
      <w:divsChild>
        <w:div w:id="1092311860">
          <w:marLeft w:val="994"/>
          <w:marRight w:val="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dedistrict.oregon.gov/CollectionsValidations/Collections/Pages/DisciplineIncidents.aspx" TargetMode="External"/><Relationship Id="rId117" Type="http://schemas.openxmlformats.org/officeDocument/2006/relationships/hyperlink" Target="https://secure.sos.state.or.us/oard/viewSingleRule.action?ruleVrsnRsn=143556" TargetMode="External"/><Relationship Id="rId21" Type="http://schemas.openxmlformats.org/officeDocument/2006/relationships/hyperlink" Target="mailto:cynthia.garton@ode.oregon.gov" TargetMode="External"/><Relationship Id="rId42" Type="http://schemas.openxmlformats.org/officeDocument/2006/relationships/hyperlink" Target="https://www.ecfr.gov/current/title-34/subtitle-A/part-99" TargetMode="External"/><Relationship Id="rId47" Type="http://schemas.openxmlformats.org/officeDocument/2006/relationships/hyperlink" Target="https://odedistrict.oregon.gov/DataPrivacySecurity/Documents/Information%20Asset%20Classification.pdf" TargetMode="External"/><Relationship Id="rId63" Type="http://schemas.openxmlformats.org/officeDocument/2006/relationships/image" Target="media/image22.png"/><Relationship Id="rId68" Type="http://schemas.openxmlformats.org/officeDocument/2006/relationships/image" Target="media/image27.png"/><Relationship Id="rId84" Type="http://schemas.openxmlformats.org/officeDocument/2006/relationships/image" Target="media/image40.png"/><Relationship Id="rId89" Type="http://schemas.openxmlformats.org/officeDocument/2006/relationships/image" Target="media/image45.png"/><Relationship Id="rId112" Type="http://schemas.openxmlformats.org/officeDocument/2006/relationships/hyperlink" Target="https://www.gpo.gov/fdsys/pkg/USCODE-2011-title18/html/USCODE-2011-title18-partI-chap44-sec930.htm" TargetMode="External"/><Relationship Id="rId16" Type="http://schemas.openxmlformats.org/officeDocument/2006/relationships/image" Target="media/image2.png"/><Relationship Id="rId107" Type="http://schemas.openxmlformats.org/officeDocument/2006/relationships/header" Target="header6.xml"/><Relationship Id="rId11" Type="http://schemas.openxmlformats.org/officeDocument/2006/relationships/footer" Target="footer3.xml"/><Relationship Id="rId32" Type="http://schemas.openxmlformats.org/officeDocument/2006/relationships/image" Target="media/image5.jpg"/><Relationship Id="rId37" Type="http://schemas.openxmlformats.org/officeDocument/2006/relationships/diagramQuickStyle" Target="diagrams/quickStyle1.xml"/><Relationship Id="rId53" Type="http://schemas.openxmlformats.org/officeDocument/2006/relationships/image" Target="media/image14.png"/><Relationship Id="rId58" Type="http://schemas.openxmlformats.org/officeDocument/2006/relationships/image" Target="media/image17.png"/><Relationship Id="rId74" Type="http://schemas.openxmlformats.org/officeDocument/2006/relationships/image" Target="media/image33.png"/><Relationship Id="rId79" Type="http://schemas.openxmlformats.org/officeDocument/2006/relationships/hyperlink" Target="https://www.oregon.gov/ode/students-and-family/healthsafety/Documents/disciplineflowchart.pdf" TargetMode="External"/><Relationship Id="rId102" Type="http://schemas.openxmlformats.org/officeDocument/2006/relationships/footer" Target="footer5.xml"/><Relationship Id="rId123" Type="http://schemas.openxmlformats.org/officeDocument/2006/relationships/customXml" Target="../customXml/item4.xml"/><Relationship Id="rId5" Type="http://schemas.openxmlformats.org/officeDocument/2006/relationships/webSettings" Target="webSettings.xml"/><Relationship Id="rId90" Type="http://schemas.openxmlformats.org/officeDocument/2006/relationships/image" Target="media/image46.png"/><Relationship Id="rId95" Type="http://schemas.openxmlformats.org/officeDocument/2006/relationships/hyperlink" Target="https://odedistrict.oregon.gov/CollectionsValidations/Collections/Documents/CollectionSSIDUserGuide.docx" TargetMode="External"/><Relationship Id="rId22" Type="http://schemas.openxmlformats.org/officeDocument/2006/relationships/hyperlink" Target="mailto:maxwell.swope@ode.oregon.gov" TargetMode="External"/><Relationship Id="rId27" Type="http://schemas.openxmlformats.org/officeDocument/2006/relationships/hyperlink" Target="https://www.oregon.gov/ode/reports-and-data/SpEdReports/BootCampMaterials/DataManagerUserGuide.docx" TargetMode="External"/><Relationship Id="rId43" Type="http://schemas.openxmlformats.org/officeDocument/2006/relationships/hyperlink" Target="https://dfr.oregon.gov/business/Documents/4117.pdf" TargetMode="External"/><Relationship Id="rId48" Type="http://schemas.openxmlformats.org/officeDocument/2006/relationships/hyperlink" Target="mailto:ode.infosec@ode.oregon.gov" TargetMode="External"/><Relationship Id="rId64" Type="http://schemas.openxmlformats.org/officeDocument/2006/relationships/image" Target="media/image23.png"/><Relationship Id="rId69" Type="http://schemas.openxmlformats.org/officeDocument/2006/relationships/image" Target="media/image28.png"/><Relationship Id="rId113" Type="http://schemas.openxmlformats.org/officeDocument/2006/relationships/hyperlink" Target="https://www.oregonlegislature.gov/bills_laws/ors/ors339.html" TargetMode="External"/><Relationship Id="rId118" Type="http://schemas.openxmlformats.org/officeDocument/2006/relationships/hyperlink" Target="https://secure.sos.state.or.us/oard/viewSingleRule.action?ruleVrsnRsn=144696" TargetMode="External"/><Relationship Id="rId80" Type="http://schemas.openxmlformats.org/officeDocument/2006/relationships/hyperlink" Target="https://www.oregon.gov/ode/students-and-family/healthsafety/Documents/disciplineflowchart.pdf" TargetMode="External"/><Relationship Id="rId85" Type="http://schemas.openxmlformats.org/officeDocument/2006/relationships/image" Target="media/image41.png"/><Relationship Id="rId12" Type="http://schemas.openxmlformats.org/officeDocument/2006/relationships/hyperlink" Target="https://www.oregon.gov/ode/reports-and-data/SpEdReports/Pages/IDEAFederalDataReports.aspx" TargetMode="External"/><Relationship Id="rId17" Type="http://schemas.openxmlformats.org/officeDocument/2006/relationships/image" Target="media/image3.png"/><Relationship Id="rId33" Type="http://schemas.openxmlformats.org/officeDocument/2006/relationships/hyperlink" Target="mailto:ODE.Helpdesk@ode.oregon.gov" TargetMode="External"/><Relationship Id="rId38" Type="http://schemas.openxmlformats.org/officeDocument/2006/relationships/diagramColors" Target="diagrams/colors1.xml"/><Relationship Id="rId59" Type="http://schemas.openxmlformats.org/officeDocument/2006/relationships/image" Target="media/image18.png"/><Relationship Id="rId103" Type="http://schemas.openxmlformats.org/officeDocument/2006/relationships/header" Target="header4.xml"/><Relationship Id="rId108" Type="http://schemas.openxmlformats.org/officeDocument/2006/relationships/footer" Target="footer8.xml"/><Relationship Id="rId54" Type="http://schemas.openxmlformats.org/officeDocument/2006/relationships/image" Target="media/image15.png"/><Relationship Id="rId70" Type="http://schemas.openxmlformats.org/officeDocument/2006/relationships/image" Target="media/image29.png"/><Relationship Id="rId75" Type="http://schemas.openxmlformats.org/officeDocument/2006/relationships/image" Target="media/image34.png"/><Relationship Id="rId91" Type="http://schemas.openxmlformats.org/officeDocument/2006/relationships/image" Target="media/image47.png"/><Relationship Id="rId96" Type="http://schemas.openxmlformats.org/officeDocument/2006/relationships/hyperlink" Target="https://odedistrict.oregon.gov/CollectionsValidations/Collections/Documents/ConsolidatedUserGuide.doc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amanda.claycomb@ode.oregon.gov" TargetMode="External"/><Relationship Id="rId28" Type="http://schemas.openxmlformats.org/officeDocument/2006/relationships/hyperlink" Target="https://district.ode.state.or.us/apps/login/searchSA.aspx" TargetMode="External"/><Relationship Id="rId49" Type="http://schemas.openxmlformats.org/officeDocument/2006/relationships/hyperlink" Target="https://district.ode.state.or.us" TargetMode="External"/><Relationship Id="rId114" Type="http://schemas.openxmlformats.org/officeDocument/2006/relationships/hyperlink" Target="https://secure.sos.state.or.us/oard/view.action?ruleNumber=581-015-2400" TargetMode="External"/><Relationship Id="rId119" Type="http://schemas.openxmlformats.org/officeDocument/2006/relationships/fontTable" Target="fontTable.xml"/><Relationship Id="rId44" Type="http://schemas.openxmlformats.org/officeDocument/2006/relationships/hyperlink" Target="https://district.ode.state.or.us/apps/xfers/" TargetMode="External"/><Relationship Id="rId60" Type="http://schemas.openxmlformats.org/officeDocument/2006/relationships/image" Target="media/image19.png"/><Relationship Id="rId65" Type="http://schemas.openxmlformats.org/officeDocument/2006/relationships/image" Target="media/image24.png"/><Relationship Id="rId81" Type="http://schemas.openxmlformats.org/officeDocument/2006/relationships/hyperlink" Target="https://odedistrict.oregon.gov/Pages/default.aspx" TargetMode="External"/><Relationship Id="rId86"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oregon.gov/ode/schools-and-districts/reportcards/Pages/Statewide-Annual-Report-Card.aspx" TargetMode="External"/><Relationship Id="rId18" Type="http://schemas.openxmlformats.org/officeDocument/2006/relationships/image" Target="media/image4.png"/><Relationship Id="rId39" Type="http://schemas.microsoft.com/office/2007/relationships/diagramDrawing" Target="diagrams/drawing1.xml"/><Relationship Id="rId109" Type="http://schemas.openxmlformats.org/officeDocument/2006/relationships/hyperlink" Target="https://www.gpo.gov/fdsys/pkg/USCODE-2011-title20/html/USCODE-2011-title20-chap70-subchapIX-partE-subpart2-sec7912.htm" TargetMode="External"/><Relationship Id="rId34" Type="http://schemas.openxmlformats.org/officeDocument/2006/relationships/hyperlink" Target="mailto:ODE.helpdesk@state.or.us" TargetMode="External"/><Relationship Id="rId50" Type="http://schemas.openxmlformats.org/officeDocument/2006/relationships/hyperlink" Target="https://odedistrict.oregon.gov/Pages/default.aspx" TargetMode="External"/><Relationship Id="rId55" Type="http://schemas.openxmlformats.org/officeDocument/2006/relationships/hyperlink" Target="https://district.ode.state.or.us/apps/info/docs/ConsolidatedUserGuide.docx" TargetMode="External"/><Relationship Id="rId76" Type="http://schemas.openxmlformats.org/officeDocument/2006/relationships/image" Target="media/image35.png"/><Relationship Id="rId97" Type="http://schemas.openxmlformats.org/officeDocument/2006/relationships/hyperlink" Target="https://www.ode.state.or.us/instid/" TargetMode="External"/><Relationship Id="rId104" Type="http://schemas.openxmlformats.org/officeDocument/2006/relationships/footer" Target="footer6.xm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0.png"/><Relationship Id="rId92" Type="http://schemas.openxmlformats.org/officeDocument/2006/relationships/hyperlink" Target="https://odedistrict.oregon.gov/Pages/default.aspx" TargetMode="External"/><Relationship Id="rId2" Type="http://schemas.openxmlformats.org/officeDocument/2006/relationships/numbering" Target="numbering.xml"/><Relationship Id="rId29" Type="http://schemas.openxmlformats.org/officeDocument/2006/relationships/hyperlink" Target="https://district.ode.state.or.us/apps/login/searchSA.aspx" TargetMode="External"/><Relationship Id="rId24" Type="http://schemas.openxmlformats.org/officeDocument/2006/relationships/hyperlink" Target="https://odedistrict.oregon.gov/CollectionsValidations/Collections/Pages/DisciplineIncidents.aspx" TargetMode="External"/><Relationship Id="rId40" Type="http://schemas.openxmlformats.org/officeDocument/2006/relationships/image" Target="media/image10.jpeg"/><Relationship Id="rId45" Type="http://schemas.openxmlformats.org/officeDocument/2006/relationships/image" Target="media/image11.png"/><Relationship Id="rId66" Type="http://schemas.openxmlformats.org/officeDocument/2006/relationships/image" Target="media/image25.png"/><Relationship Id="rId87" Type="http://schemas.openxmlformats.org/officeDocument/2006/relationships/image" Target="media/image43.png"/><Relationship Id="rId110" Type="http://schemas.openxmlformats.org/officeDocument/2006/relationships/hyperlink" Target="https://www.oregonlegislature.gov/bills_laws/ors/ors131.html" TargetMode="External"/><Relationship Id="rId115" Type="http://schemas.openxmlformats.org/officeDocument/2006/relationships/hyperlink" Target="https://secure.sos.state.or.us/oard/viewSingleRule.action?ruleVrsnRsn=143558" TargetMode="External"/><Relationship Id="rId61" Type="http://schemas.openxmlformats.org/officeDocument/2006/relationships/image" Target="media/image20.png"/><Relationship Id="rId82" Type="http://schemas.openxmlformats.org/officeDocument/2006/relationships/image" Target="media/image38.png"/><Relationship Id="rId19" Type="http://schemas.openxmlformats.org/officeDocument/2006/relationships/hyperlink" Target="mailto:lisajoy.bateman@ode.oregon.gov" TargetMode="External"/><Relationship Id="rId14" Type="http://schemas.openxmlformats.org/officeDocument/2006/relationships/hyperlink" Target="https://www.oregon.gov/ode/students-and-family/healthsafety/Pages/DisciplineRestraintSeclusionCollections.aspx" TargetMode="External"/><Relationship Id="rId30" Type="http://schemas.openxmlformats.org/officeDocument/2006/relationships/hyperlink" Target="https://odedistrict.oregon.gov/CollectionsValidations/Collections/Pages/default.aspx" TargetMode="External"/><Relationship Id="rId35" Type="http://schemas.openxmlformats.org/officeDocument/2006/relationships/diagramData" Target="diagrams/data1.xml"/><Relationship Id="rId56" Type="http://schemas.openxmlformats.org/officeDocument/2006/relationships/hyperlink" Target="https://odedistrict.oregon.gov/CollectionsValidations/Collections/Documents/ConsolidatedUserGuide.docx" TargetMode="External"/><Relationship Id="rId77" Type="http://schemas.openxmlformats.org/officeDocument/2006/relationships/image" Target="media/image36.png"/><Relationship Id="rId100" Type="http://schemas.openxmlformats.org/officeDocument/2006/relationships/footer" Target="footer4.xml"/><Relationship Id="rId105"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image" Target="media/image12.png"/><Relationship Id="rId72" Type="http://schemas.openxmlformats.org/officeDocument/2006/relationships/image" Target="media/image31.png"/><Relationship Id="rId93" Type="http://schemas.openxmlformats.org/officeDocument/2006/relationships/hyperlink" Target="https://district.ode.state.or.us/apps/login/searchSA.aspx" TargetMode="External"/><Relationship Id="rId98" Type="http://schemas.openxmlformats.org/officeDocument/2006/relationships/header" Target="header1.xml"/><Relationship Id="rId121" Type="http://schemas.openxmlformats.org/officeDocument/2006/relationships/customXml" Target="../customXml/item2.xml"/><Relationship Id="rId3" Type="http://schemas.openxmlformats.org/officeDocument/2006/relationships/styles" Target="styles.xml"/><Relationship Id="rId25" Type="http://schemas.openxmlformats.org/officeDocument/2006/relationships/hyperlink" Target="https://www.oregon.gov/ode/students-and-family/healthsafety/Pages/School-Discipline,-Bullying,-Restraint-and-Seclusion.aspx" TargetMode="External"/><Relationship Id="rId46" Type="http://schemas.openxmlformats.org/officeDocument/2006/relationships/hyperlink" Target="https://stage-odedistrict-auth.oregon.gov/DataPrivacySecurity/Documents/Handling%20of%20Confidential%20Information.pdf" TargetMode="External"/><Relationship Id="rId67" Type="http://schemas.openxmlformats.org/officeDocument/2006/relationships/image" Target="media/image26.png"/><Relationship Id="rId116" Type="http://schemas.openxmlformats.org/officeDocument/2006/relationships/hyperlink" Target="https://secure.sos.state.or.us/oard/viewSingleRule.action?ruleVrsnRsn=144671" TargetMode="External"/><Relationship Id="rId20" Type="http://schemas.openxmlformats.org/officeDocument/2006/relationships/hyperlink" Target="mailto:jackie.mckim@ode.oregon.gov" TargetMode="External"/><Relationship Id="rId41" Type="http://schemas.openxmlformats.org/officeDocument/2006/relationships/hyperlink" Target="https://studentprivacy.ed.gov/ferpa" TargetMode="External"/><Relationship Id="rId62" Type="http://schemas.openxmlformats.org/officeDocument/2006/relationships/image" Target="media/image21.png"/><Relationship Id="rId83" Type="http://schemas.openxmlformats.org/officeDocument/2006/relationships/image" Target="media/image39.png"/><Relationship Id="rId88" Type="http://schemas.openxmlformats.org/officeDocument/2006/relationships/image" Target="media/image44.png"/><Relationship Id="rId111" Type="http://schemas.openxmlformats.org/officeDocument/2006/relationships/hyperlink" Target="https://www.oregonlegislature.gov/bills_laws/ors/ors133.html" TargetMode="External"/><Relationship Id="rId15" Type="http://schemas.openxmlformats.org/officeDocument/2006/relationships/hyperlink" Target="https://www.ode.state.or.us/data/ReportCard/Reports.aspx" TargetMode="External"/><Relationship Id="rId36" Type="http://schemas.openxmlformats.org/officeDocument/2006/relationships/diagramLayout" Target="diagrams/layout1.xml"/><Relationship Id="rId57" Type="http://schemas.openxmlformats.org/officeDocument/2006/relationships/image" Target="media/image16.png"/><Relationship Id="rId106" Type="http://schemas.openxmlformats.org/officeDocument/2006/relationships/footer" Target="footer7.xml"/><Relationship Id="rId10" Type="http://schemas.openxmlformats.org/officeDocument/2006/relationships/footer" Target="footer2.xml"/><Relationship Id="rId31" Type="http://schemas.openxmlformats.org/officeDocument/2006/relationships/hyperlink" Target="mailto:ODE.Helpdesk@ode.oregon.gov" TargetMode="External"/><Relationship Id="rId52" Type="http://schemas.openxmlformats.org/officeDocument/2006/relationships/image" Target="media/image13.png"/><Relationship Id="rId73" Type="http://schemas.openxmlformats.org/officeDocument/2006/relationships/image" Target="media/image32.png"/><Relationship Id="rId78" Type="http://schemas.openxmlformats.org/officeDocument/2006/relationships/image" Target="media/image37.png"/><Relationship Id="rId94" Type="http://schemas.openxmlformats.org/officeDocument/2006/relationships/hyperlink" Target="https://odedistrict.oregon.gov/Pages/default.aspx" TargetMode="External"/><Relationship Id="rId99" Type="http://schemas.openxmlformats.org/officeDocument/2006/relationships/header" Target="header2.xml"/><Relationship Id="rId101" Type="http://schemas.openxmlformats.org/officeDocument/2006/relationships/header" Target="header3.xml"/><Relationship Id="rId122" Type="http://schemas.openxmlformats.org/officeDocument/2006/relationships/customXml" Target="../customXml/item3.xml"/></Relationships>
</file>

<file path=word/diagrams/_rels/data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png"/><Relationship Id="rId4" Type="http://schemas.openxmlformats.org/officeDocument/2006/relationships/image" Target="../media/image9.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png"/><Relationship Id="rId4"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7502F-C483-41BE-8E1E-E0298BBA14BD}" type="doc">
      <dgm:prSet loTypeId="urn:microsoft.com/office/officeart/2005/8/layout/vList4" loCatId="list" qsTypeId="urn:microsoft.com/office/officeart/2005/8/quickstyle/simple1" qsCatId="simple" csTypeId="urn:microsoft.com/office/officeart/2005/8/colors/accent1_1" csCatId="accent1" phldr="1"/>
      <dgm:spPr/>
      <dgm:t>
        <a:bodyPr/>
        <a:lstStyle/>
        <a:p>
          <a:endParaRPr lang="en-US"/>
        </a:p>
      </dgm:t>
    </dgm:pt>
    <dgm:pt modelId="{C2F4CB03-5C4E-424F-AAA3-9B4F264F6842}">
      <dgm:prSet phldrT="[Text]"/>
      <dgm:spPr/>
      <dgm:t>
        <a:bodyPr/>
        <a:lstStyle/>
        <a:p>
          <a:r>
            <a:rPr lang="en-US"/>
            <a:t>Phone Call or Email is received by ODE Technician</a:t>
          </a:r>
        </a:p>
      </dgm:t>
      <dgm:extLst>
        <a:ext uri="{E40237B7-FDA0-4F09-8148-C483321AD2D9}">
          <dgm14:cNvPr xmlns:dgm14="http://schemas.microsoft.com/office/drawing/2010/diagram" id="0" name="" descr="Phone Call or Email is received by ODE Technician&#10;&#10;Be Prepared - Provide your name, phone number, school, district, email address, best time to contact you, and a brief description of the issue&#10;"/>
        </a:ext>
      </dgm:extLst>
    </dgm:pt>
    <dgm:pt modelId="{C7675FE4-26AA-4AF0-8ADA-52B7EC7AE2C1}" type="parTrans" cxnId="{5AB4DD0A-FA8C-48B2-818D-4ED9ECAF9A2C}">
      <dgm:prSet/>
      <dgm:spPr/>
      <dgm:t>
        <a:bodyPr/>
        <a:lstStyle/>
        <a:p>
          <a:endParaRPr lang="en-US"/>
        </a:p>
      </dgm:t>
    </dgm:pt>
    <dgm:pt modelId="{17910C77-361F-43A3-913E-55D9C8A5D070}" type="sibTrans" cxnId="{5AB4DD0A-FA8C-48B2-818D-4ED9ECAF9A2C}">
      <dgm:prSet/>
      <dgm:spPr/>
      <dgm:t>
        <a:bodyPr/>
        <a:lstStyle/>
        <a:p>
          <a:endParaRPr lang="en-US"/>
        </a:p>
      </dgm:t>
    </dgm:pt>
    <dgm:pt modelId="{4A4FE6F0-17D6-4643-AB8A-0E71B2CFE767}">
      <dgm:prSet phldrT="[Text]"/>
      <dgm:spPr/>
      <dgm:t>
        <a:bodyPr/>
        <a:lstStyle/>
        <a:p>
          <a:r>
            <a:rPr lang="en-US"/>
            <a:t>Technician answers the phone or email</a:t>
          </a:r>
        </a:p>
      </dgm:t>
    </dgm:pt>
    <dgm:pt modelId="{E8C75FB2-FD1C-458B-94CF-200582B980D6}" type="parTrans" cxnId="{01497D73-F396-4D21-9CBD-015CD49F8B04}">
      <dgm:prSet/>
      <dgm:spPr/>
      <dgm:t>
        <a:bodyPr/>
        <a:lstStyle/>
        <a:p>
          <a:endParaRPr lang="en-US"/>
        </a:p>
      </dgm:t>
    </dgm:pt>
    <dgm:pt modelId="{D3743FCF-C54D-450C-9F34-3B3E0EFD6395}" type="sibTrans" cxnId="{01497D73-F396-4D21-9CBD-015CD49F8B04}">
      <dgm:prSet/>
      <dgm:spPr/>
      <dgm:t>
        <a:bodyPr/>
        <a:lstStyle/>
        <a:p>
          <a:endParaRPr lang="en-US"/>
        </a:p>
      </dgm:t>
    </dgm:pt>
    <dgm:pt modelId="{51E88BD0-3689-4DC7-BB62-D905CC01AE4F}">
      <dgm:prSet phldrT="[Text]"/>
      <dgm:spPr/>
      <dgm:t>
        <a:bodyPr/>
        <a:lstStyle/>
        <a:p>
          <a:r>
            <a:rPr lang="en-US"/>
            <a:t>If the problem can be solved within 5 minutes, they will ticket and resolve the issue right then. Otherwise, they will forward the ticket to a technician not on phone duty.	</a:t>
          </a:r>
        </a:p>
      </dgm:t>
    </dgm:pt>
    <dgm:pt modelId="{51B72BF3-E093-4CDD-97F1-8786B61B5EA1}" type="parTrans" cxnId="{FA3FFCCE-D7BC-4DE8-8274-DE65CC84ADFD}">
      <dgm:prSet/>
      <dgm:spPr/>
      <dgm:t>
        <a:bodyPr/>
        <a:lstStyle/>
        <a:p>
          <a:endParaRPr lang="en-US"/>
        </a:p>
      </dgm:t>
    </dgm:pt>
    <dgm:pt modelId="{AEC8917A-32F7-4665-A5AD-2E29C2BF6466}" type="sibTrans" cxnId="{FA3FFCCE-D7BC-4DE8-8274-DE65CC84ADFD}">
      <dgm:prSet/>
      <dgm:spPr/>
      <dgm:t>
        <a:bodyPr/>
        <a:lstStyle/>
        <a:p>
          <a:endParaRPr lang="en-US"/>
        </a:p>
      </dgm:t>
    </dgm:pt>
    <dgm:pt modelId="{C448676A-14D0-4A47-A882-5855D15319CF}">
      <dgm:prSet phldrT="[Text]"/>
      <dgm:spPr/>
      <dgm:t>
        <a:bodyPr/>
        <a:lstStyle/>
        <a:p>
          <a:r>
            <a:rPr lang="en-US"/>
            <a:t>Technician contacts customer within 1-2 business days*</a:t>
          </a:r>
        </a:p>
      </dgm:t>
    </dgm:pt>
    <dgm:pt modelId="{72BF2111-3C6D-40FA-BEE0-D9C43D0D1EAE}" type="parTrans" cxnId="{53BB6C50-C949-4630-8803-0C076C5D7E9C}">
      <dgm:prSet/>
      <dgm:spPr/>
      <dgm:t>
        <a:bodyPr/>
        <a:lstStyle/>
        <a:p>
          <a:endParaRPr lang="en-US"/>
        </a:p>
      </dgm:t>
    </dgm:pt>
    <dgm:pt modelId="{10B3769B-5F2E-4C4F-83E1-EA21B2689077}" type="sibTrans" cxnId="{53BB6C50-C949-4630-8803-0C076C5D7E9C}">
      <dgm:prSet/>
      <dgm:spPr/>
      <dgm:t>
        <a:bodyPr/>
        <a:lstStyle/>
        <a:p>
          <a:endParaRPr lang="en-US"/>
        </a:p>
      </dgm:t>
    </dgm:pt>
    <dgm:pt modelId="{F8A1E2FA-8FDC-44B7-8F02-EA1E72BFD31B}">
      <dgm:prSet phldrT="[Text]"/>
      <dgm:spPr/>
      <dgm:t>
        <a:bodyPr/>
        <a:lstStyle/>
        <a:p>
          <a:r>
            <a:rPr lang="en-US"/>
            <a:t>*depends upon call and email volume</a:t>
          </a:r>
        </a:p>
      </dgm:t>
    </dgm:pt>
    <dgm:pt modelId="{2D9DEC72-56E9-4660-9563-EAE20DDA83A5}" type="parTrans" cxnId="{F1FBF2D8-9740-42F1-85DB-923CD0CE38B3}">
      <dgm:prSet/>
      <dgm:spPr/>
      <dgm:t>
        <a:bodyPr/>
        <a:lstStyle/>
        <a:p>
          <a:endParaRPr lang="en-US"/>
        </a:p>
      </dgm:t>
    </dgm:pt>
    <dgm:pt modelId="{DBDBE39E-190B-42C6-878C-2C6EF716B45B}" type="sibTrans" cxnId="{F1FBF2D8-9740-42F1-85DB-923CD0CE38B3}">
      <dgm:prSet/>
      <dgm:spPr/>
      <dgm:t>
        <a:bodyPr/>
        <a:lstStyle/>
        <a:p>
          <a:endParaRPr lang="en-US"/>
        </a:p>
      </dgm:t>
    </dgm:pt>
    <dgm:pt modelId="{71287599-789A-4DB2-B265-741499D8B9FD}">
      <dgm:prSet phldrT="[Text]"/>
      <dgm:spPr/>
      <dgm:t>
        <a:bodyPr/>
        <a:lstStyle/>
        <a:p>
          <a:r>
            <a:rPr lang="en-US"/>
            <a:t>Technician works with you to resolve the issue.</a:t>
          </a:r>
        </a:p>
      </dgm:t>
      <dgm:extLst>
        <a:ext uri="{E40237B7-FDA0-4F09-8148-C483321AD2D9}">
          <dgm14:cNvPr xmlns:dgm14="http://schemas.microsoft.com/office/drawing/2010/diagram" id="0" name="" descr="Technician works with you to resolve the issue."/>
        </a:ext>
      </dgm:extLst>
    </dgm:pt>
    <dgm:pt modelId="{41CF9B55-3E46-427B-B3DC-110BDBAC4C2C}" type="parTrans" cxnId="{B7919187-E518-467E-94EC-06CEB77978A2}">
      <dgm:prSet/>
      <dgm:spPr/>
      <dgm:t>
        <a:bodyPr/>
        <a:lstStyle/>
        <a:p>
          <a:endParaRPr lang="en-US"/>
        </a:p>
      </dgm:t>
    </dgm:pt>
    <dgm:pt modelId="{591B981E-8ED8-46EE-AD35-44A42B381F2B}" type="sibTrans" cxnId="{B7919187-E518-467E-94EC-06CEB77978A2}">
      <dgm:prSet/>
      <dgm:spPr/>
      <dgm:t>
        <a:bodyPr/>
        <a:lstStyle/>
        <a:p>
          <a:endParaRPr lang="en-US"/>
        </a:p>
      </dgm:t>
    </dgm:pt>
    <dgm:pt modelId="{367A1034-27A4-465D-B0A1-8A703BCE42DF}">
      <dgm:prSet phldrT="[Text]"/>
      <dgm:spPr/>
      <dgm:t>
        <a:bodyPr/>
        <a:lstStyle/>
        <a:p>
          <a:r>
            <a:rPr lang="en-US" b="0"/>
            <a:t>Be prepared to provide your name, phone number, school, district, email address, best time to contact you, and a brief description of the issue</a:t>
          </a:r>
          <a:endParaRPr lang="en-US" b="1"/>
        </a:p>
      </dgm:t>
    </dgm:pt>
    <dgm:pt modelId="{420E399B-0BD3-4958-BE38-99D4498ADBDC}" type="sibTrans" cxnId="{4BD49CCA-D051-45A2-96BE-D2F054B2F3E9}">
      <dgm:prSet/>
      <dgm:spPr/>
      <dgm:t>
        <a:bodyPr/>
        <a:lstStyle/>
        <a:p>
          <a:endParaRPr lang="en-US"/>
        </a:p>
      </dgm:t>
    </dgm:pt>
    <dgm:pt modelId="{15549CAD-15F4-42A9-9E2B-3AA129CF9A32}" type="parTrans" cxnId="{4BD49CCA-D051-45A2-96BE-D2F054B2F3E9}">
      <dgm:prSet/>
      <dgm:spPr/>
      <dgm:t>
        <a:bodyPr/>
        <a:lstStyle/>
        <a:p>
          <a:endParaRPr lang="en-US"/>
        </a:p>
      </dgm:t>
    </dgm:pt>
    <dgm:pt modelId="{2CE1299D-3028-4466-AC7C-30EC70AC1805}" type="pres">
      <dgm:prSet presAssocID="{1CC7502F-C483-41BE-8E1E-E0298BBA14BD}" presName="linear" presStyleCnt="0">
        <dgm:presLayoutVars>
          <dgm:dir/>
          <dgm:resizeHandles val="exact"/>
        </dgm:presLayoutVars>
      </dgm:prSet>
      <dgm:spPr/>
    </dgm:pt>
    <dgm:pt modelId="{255C8AAC-3F78-42C0-A266-FB82AE9E738D}" type="pres">
      <dgm:prSet presAssocID="{C2F4CB03-5C4E-424F-AAA3-9B4F264F6842}" presName="comp" presStyleCnt="0"/>
      <dgm:spPr/>
    </dgm:pt>
    <dgm:pt modelId="{8D437292-1077-4756-A467-B47E5DE098C5}" type="pres">
      <dgm:prSet presAssocID="{C2F4CB03-5C4E-424F-AAA3-9B4F264F6842}" presName="box" presStyleLbl="node1" presStyleIdx="0" presStyleCnt="4"/>
      <dgm:spPr/>
    </dgm:pt>
    <dgm:pt modelId="{F6D26C9A-FCF3-4C5A-8782-4A6B4ED06564}" type="pres">
      <dgm:prSet presAssocID="{C2F4CB03-5C4E-424F-AAA3-9B4F264F6842}" presName="img" presStyleLbl="fgImgPlace1" presStyleIdx="0" presStyleCnt="4"/>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dgm:spPr>
      <dgm:extLst>
        <a:ext uri="{E40237B7-FDA0-4F09-8148-C483321AD2D9}">
          <dgm14:cNvPr xmlns:dgm14="http://schemas.microsoft.com/office/drawing/2010/diagram" id="0" name="" descr="Red phone."/>
        </a:ext>
      </dgm:extLst>
    </dgm:pt>
    <dgm:pt modelId="{4699735B-CDFA-4C92-B945-73DB46A4C4DE}" type="pres">
      <dgm:prSet presAssocID="{C2F4CB03-5C4E-424F-AAA3-9B4F264F6842}" presName="text" presStyleLbl="node1" presStyleIdx="0" presStyleCnt="4">
        <dgm:presLayoutVars>
          <dgm:bulletEnabled val="1"/>
        </dgm:presLayoutVars>
      </dgm:prSet>
      <dgm:spPr/>
    </dgm:pt>
    <dgm:pt modelId="{39E54BAE-192C-46A9-B07F-29A0535D991E}" type="pres">
      <dgm:prSet presAssocID="{17910C77-361F-43A3-913E-55D9C8A5D070}" presName="spacer" presStyleCnt="0"/>
      <dgm:spPr/>
    </dgm:pt>
    <dgm:pt modelId="{DBBA91F1-C1AE-4C51-A6E0-4330C7B951BE}" type="pres">
      <dgm:prSet presAssocID="{4A4FE6F0-17D6-4643-AB8A-0E71B2CFE767}" presName="comp" presStyleCnt="0"/>
      <dgm:spPr/>
    </dgm:pt>
    <dgm:pt modelId="{F9F8A0D4-7DA6-4A9C-989A-AEC102BE0BFB}" type="pres">
      <dgm:prSet presAssocID="{4A4FE6F0-17D6-4643-AB8A-0E71B2CFE767}" presName="box" presStyleLbl="node1" presStyleIdx="1" presStyleCnt="4"/>
      <dgm:spPr/>
    </dgm:pt>
    <dgm:pt modelId="{3DFF386C-2900-4FB2-93A9-D70E4D04175E}" type="pres">
      <dgm:prSet presAssocID="{4A4FE6F0-17D6-4643-AB8A-0E71B2CFE767}" presName="img" presStyleLbl="fgImgPlace1" presStyleIdx="1" presStyleCnt="4"/>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dgm:spPr>
      <dgm:extLst>
        <a:ext uri="{E40237B7-FDA0-4F09-8148-C483321AD2D9}">
          <dgm14:cNvPr xmlns:dgm14="http://schemas.microsoft.com/office/drawing/2010/diagram" id="0" name="" descr="Blue envelope."/>
        </a:ext>
      </dgm:extLst>
    </dgm:pt>
    <dgm:pt modelId="{FCBD1AF7-EA89-4EE1-8297-DAC498F41127}" type="pres">
      <dgm:prSet presAssocID="{4A4FE6F0-17D6-4643-AB8A-0E71B2CFE767}" presName="text" presStyleLbl="node1" presStyleIdx="1" presStyleCnt="4">
        <dgm:presLayoutVars>
          <dgm:bulletEnabled val="1"/>
        </dgm:presLayoutVars>
      </dgm:prSet>
      <dgm:spPr/>
    </dgm:pt>
    <dgm:pt modelId="{6407FEDF-EBF8-42CA-AAF6-03D01ED7CA4F}" type="pres">
      <dgm:prSet presAssocID="{D3743FCF-C54D-450C-9F34-3B3E0EFD6395}" presName="spacer" presStyleCnt="0"/>
      <dgm:spPr/>
    </dgm:pt>
    <dgm:pt modelId="{900007F6-CA0D-4836-A880-7B0890454B11}" type="pres">
      <dgm:prSet presAssocID="{C448676A-14D0-4A47-A882-5855D15319CF}" presName="comp" presStyleCnt="0"/>
      <dgm:spPr/>
    </dgm:pt>
    <dgm:pt modelId="{3DD455B4-2E62-44DE-B2B7-E48BA57DF397}" type="pres">
      <dgm:prSet presAssocID="{C448676A-14D0-4A47-A882-5855D15319CF}" presName="box" presStyleLbl="node1" presStyleIdx="2" presStyleCnt="4"/>
      <dgm:spPr/>
    </dgm:pt>
    <dgm:pt modelId="{1BA7E408-3F5B-4771-A848-DCCF3C4F5D5A}" type="pres">
      <dgm:prSet presAssocID="{C448676A-14D0-4A47-A882-5855D15319CF}" presName="img" presStyleLbl="fgImgPlace1" presStyleIdx="2" presStyleCnt="4"/>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dgm:spPr>
      <dgm:extLst>
        <a:ext uri="{E40237B7-FDA0-4F09-8148-C483321AD2D9}">
          <dgm14:cNvPr xmlns:dgm14="http://schemas.microsoft.com/office/drawing/2010/diagram" id="0" name="" descr="Smiley face with phone headset."/>
        </a:ext>
      </dgm:extLst>
    </dgm:pt>
    <dgm:pt modelId="{6FC77BBD-9B0D-4B02-AFC6-75E721F64783}" type="pres">
      <dgm:prSet presAssocID="{C448676A-14D0-4A47-A882-5855D15319CF}" presName="text" presStyleLbl="node1" presStyleIdx="2" presStyleCnt="4">
        <dgm:presLayoutVars>
          <dgm:bulletEnabled val="1"/>
        </dgm:presLayoutVars>
      </dgm:prSet>
      <dgm:spPr/>
    </dgm:pt>
    <dgm:pt modelId="{2EA67DCD-F7AF-4726-9D56-C151A388D7DD}" type="pres">
      <dgm:prSet presAssocID="{10B3769B-5F2E-4C4F-83E1-EA21B2689077}" presName="spacer" presStyleCnt="0"/>
      <dgm:spPr/>
    </dgm:pt>
    <dgm:pt modelId="{39E7BD6A-F7E2-46F0-9A1F-6DFA4991F381}" type="pres">
      <dgm:prSet presAssocID="{71287599-789A-4DB2-B265-741499D8B9FD}" presName="comp" presStyleCnt="0"/>
      <dgm:spPr/>
    </dgm:pt>
    <dgm:pt modelId="{B05F701D-BA69-44BA-944A-834627B50E9F}" type="pres">
      <dgm:prSet presAssocID="{71287599-789A-4DB2-B265-741499D8B9FD}" presName="box" presStyleLbl="node1" presStyleIdx="3" presStyleCnt="4"/>
      <dgm:spPr/>
    </dgm:pt>
    <dgm:pt modelId="{E6BAFAE8-3E81-4D29-B06B-A99EF2CE3D3B}" type="pres">
      <dgm:prSet presAssocID="{71287599-789A-4DB2-B265-741499D8B9FD}" presName="img" presStyleLbl="fgImgPlace1" presStyleIdx="3" presStyleCnt="4"/>
      <dgm:spPr>
        <a:blipFill dpi="0" rotWithShape="1">
          <a:blip xmlns:r="http://schemas.openxmlformats.org/officeDocument/2006/relationships" r:embed="rId4"/>
          <a:srcRect/>
          <a:stretch>
            <a:fillRect l="18063" r="18063"/>
          </a:stretch>
        </a:blipFill>
      </dgm:spPr>
      <dgm:extLst>
        <a:ext uri="{E40237B7-FDA0-4F09-8148-C483321AD2D9}">
          <dgm14:cNvPr xmlns:dgm14="http://schemas.microsoft.com/office/drawing/2010/diagram" id="0" name="" descr="Puzzle pieces together."/>
        </a:ext>
      </dgm:extLst>
    </dgm:pt>
    <dgm:pt modelId="{34487AC4-940E-4F49-BDF7-0FB2C7C4038C}" type="pres">
      <dgm:prSet presAssocID="{71287599-789A-4DB2-B265-741499D8B9FD}" presName="text" presStyleLbl="node1" presStyleIdx="3" presStyleCnt="4">
        <dgm:presLayoutVars>
          <dgm:bulletEnabled val="1"/>
        </dgm:presLayoutVars>
      </dgm:prSet>
      <dgm:spPr/>
    </dgm:pt>
  </dgm:ptLst>
  <dgm:cxnLst>
    <dgm:cxn modelId="{5AB4DD0A-FA8C-48B2-818D-4ED9ECAF9A2C}" srcId="{1CC7502F-C483-41BE-8E1E-E0298BBA14BD}" destId="{C2F4CB03-5C4E-424F-AAA3-9B4F264F6842}" srcOrd="0" destOrd="0" parTransId="{C7675FE4-26AA-4AF0-8ADA-52B7EC7AE2C1}" sibTransId="{17910C77-361F-43A3-913E-55D9C8A5D070}"/>
    <dgm:cxn modelId="{AA6BE224-2DE8-4FA7-9092-481C55E86A14}" type="presOf" srcId="{4A4FE6F0-17D6-4643-AB8A-0E71B2CFE767}" destId="{FCBD1AF7-EA89-4EE1-8297-DAC498F41127}" srcOrd="1" destOrd="0" presId="urn:microsoft.com/office/officeart/2005/8/layout/vList4"/>
    <dgm:cxn modelId="{1B8F3963-3FA3-4832-A755-BCA66CE35638}" type="presOf" srcId="{367A1034-27A4-465D-B0A1-8A703BCE42DF}" destId="{8D437292-1077-4756-A467-B47E5DE098C5}" srcOrd="0" destOrd="1" presId="urn:microsoft.com/office/officeart/2005/8/layout/vList4"/>
    <dgm:cxn modelId="{9601A667-6CAB-4E28-B1F7-D58392462687}" type="presOf" srcId="{C2F4CB03-5C4E-424F-AAA3-9B4F264F6842}" destId="{4699735B-CDFA-4C92-B945-73DB46A4C4DE}" srcOrd="1" destOrd="0" presId="urn:microsoft.com/office/officeart/2005/8/layout/vList4"/>
    <dgm:cxn modelId="{3295BD48-1C96-4394-9C86-822A3C7D9C4B}" type="presOf" srcId="{71287599-789A-4DB2-B265-741499D8B9FD}" destId="{B05F701D-BA69-44BA-944A-834627B50E9F}" srcOrd="0" destOrd="0" presId="urn:microsoft.com/office/officeart/2005/8/layout/vList4"/>
    <dgm:cxn modelId="{53BB6C50-C949-4630-8803-0C076C5D7E9C}" srcId="{1CC7502F-C483-41BE-8E1E-E0298BBA14BD}" destId="{C448676A-14D0-4A47-A882-5855D15319CF}" srcOrd="2" destOrd="0" parTransId="{72BF2111-3C6D-40FA-BEE0-D9C43D0D1EAE}" sibTransId="{10B3769B-5F2E-4C4F-83E1-EA21B2689077}"/>
    <dgm:cxn modelId="{01497D73-F396-4D21-9CBD-015CD49F8B04}" srcId="{1CC7502F-C483-41BE-8E1E-E0298BBA14BD}" destId="{4A4FE6F0-17D6-4643-AB8A-0E71B2CFE767}" srcOrd="1" destOrd="0" parTransId="{E8C75FB2-FD1C-458B-94CF-200582B980D6}" sibTransId="{D3743FCF-C54D-450C-9F34-3B3E0EFD6395}"/>
    <dgm:cxn modelId="{039DAE56-2B8F-4361-91B3-B9DCBE687C76}" type="presOf" srcId="{4A4FE6F0-17D6-4643-AB8A-0E71B2CFE767}" destId="{F9F8A0D4-7DA6-4A9C-989A-AEC102BE0BFB}" srcOrd="0" destOrd="0" presId="urn:microsoft.com/office/officeart/2005/8/layout/vList4"/>
    <dgm:cxn modelId="{D2AD3178-C88F-4BAE-879F-0C7EA83B560F}" type="presOf" srcId="{1CC7502F-C483-41BE-8E1E-E0298BBA14BD}" destId="{2CE1299D-3028-4466-AC7C-30EC70AC1805}" srcOrd="0" destOrd="0" presId="urn:microsoft.com/office/officeart/2005/8/layout/vList4"/>
    <dgm:cxn modelId="{78057980-D61D-4CB6-8BF4-CA595C5BB9A6}" type="presOf" srcId="{367A1034-27A4-465D-B0A1-8A703BCE42DF}" destId="{4699735B-CDFA-4C92-B945-73DB46A4C4DE}" srcOrd="1" destOrd="1" presId="urn:microsoft.com/office/officeart/2005/8/layout/vList4"/>
    <dgm:cxn modelId="{0086F383-3567-481F-A187-E57FEE758E78}" type="presOf" srcId="{51E88BD0-3689-4DC7-BB62-D905CC01AE4F}" destId="{F9F8A0D4-7DA6-4A9C-989A-AEC102BE0BFB}" srcOrd="0" destOrd="1" presId="urn:microsoft.com/office/officeart/2005/8/layout/vList4"/>
    <dgm:cxn modelId="{B7919187-E518-467E-94EC-06CEB77978A2}" srcId="{1CC7502F-C483-41BE-8E1E-E0298BBA14BD}" destId="{71287599-789A-4DB2-B265-741499D8B9FD}" srcOrd="3" destOrd="0" parTransId="{41CF9B55-3E46-427B-B3DC-110BDBAC4C2C}" sibTransId="{591B981E-8ED8-46EE-AD35-44A42B381F2B}"/>
    <dgm:cxn modelId="{42338AA1-2341-44B6-9102-61581DD3233D}" type="presOf" srcId="{51E88BD0-3689-4DC7-BB62-D905CC01AE4F}" destId="{FCBD1AF7-EA89-4EE1-8297-DAC498F41127}" srcOrd="1" destOrd="1" presId="urn:microsoft.com/office/officeart/2005/8/layout/vList4"/>
    <dgm:cxn modelId="{A0326DA3-692A-4542-9538-3CC84952D800}" type="presOf" srcId="{F8A1E2FA-8FDC-44B7-8F02-EA1E72BFD31B}" destId="{3DD455B4-2E62-44DE-B2B7-E48BA57DF397}" srcOrd="0" destOrd="1" presId="urn:microsoft.com/office/officeart/2005/8/layout/vList4"/>
    <dgm:cxn modelId="{20A24FC0-D80C-49BB-B428-E88A63D6481A}" type="presOf" srcId="{C448676A-14D0-4A47-A882-5855D15319CF}" destId="{6FC77BBD-9B0D-4B02-AFC6-75E721F64783}" srcOrd="1" destOrd="0" presId="urn:microsoft.com/office/officeart/2005/8/layout/vList4"/>
    <dgm:cxn modelId="{4BD49CCA-D051-45A2-96BE-D2F054B2F3E9}" srcId="{C2F4CB03-5C4E-424F-AAA3-9B4F264F6842}" destId="{367A1034-27A4-465D-B0A1-8A703BCE42DF}" srcOrd="0" destOrd="0" parTransId="{15549CAD-15F4-42A9-9E2B-3AA129CF9A32}" sibTransId="{420E399B-0BD3-4958-BE38-99D4498ADBDC}"/>
    <dgm:cxn modelId="{FA3FFCCE-D7BC-4DE8-8274-DE65CC84ADFD}" srcId="{4A4FE6F0-17D6-4643-AB8A-0E71B2CFE767}" destId="{51E88BD0-3689-4DC7-BB62-D905CC01AE4F}" srcOrd="0" destOrd="0" parTransId="{51B72BF3-E093-4CDD-97F1-8786B61B5EA1}" sibTransId="{AEC8917A-32F7-4665-A5AD-2E29C2BF6466}"/>
    <dgm:cxn modelId="{F1FBF2D8-9740-42F1-85DB-923CD0CE38B3}" srcId="{C448676A-14D0-4A47-A882-5855D15319CF}" destId="{F8A1E2FA-8FDC-44B7-8F02-EA1E72BFD31B}" srcOrd="0" destOrd="0" parTransId="{2D9DEC72-56E9-4660-9563-EAE20DDA83A5}" sibTransId="{DBDBE39E-190B-42C6-878C-2C6EF716B45B}"/>
    <dgm:cxn modelId="{5F0040D9-031D-44D8-B1FF-2283A2B1B3A5}" type="presOf" srcId="{71287599-789A-4DB2-B265-741499D8B9FD}" destId="{34487AC4-940E-4F49-BDF7-0FB2C7C4038C}" srcOrd="1" destOrd="0" presId="urn:microsoft.com/office/officeart/2005/8/layout/vList4"/>
    <dgm:cxn modelId="{BB47E5E0-DE60-4ECC-907F-524AAF4D541E}" type="presOf" srcId="{C448676A-14D0-4A47-A882-5855D15319CF}" destId="{3DD455B4-2E62-44DE-B2B7-E48BA57DF397}" srcOrd="0" destOrd="0" presId="urn:microsoft.com/office/officeart/2005/8/layout/vList4"/>
    <dgm:cxn modelId="{EC8109ED-9B55-4B9F-8A39-00C5F1D8C17C}" type="presOf" srcId="{F8A1E2FA-8FDC-44B7-8F02-EA1E72BFD31B}" destId="{6FC77BBD-9B0D-4B02-AFC6-75E721F64783}" srcOrd="1" destOrd="1" presId="urn:microsoft.com/office/officeart/2005/8/layout/vList4"/>
    <dgm:cxn modelId="{4D4D27FC-6E7C-48ED-BCE9-2D5817A584A5}" type="presOf" srcId="{C2F4CB03-5C4E-424F-AAA3-9B4F264F6842}" destId="{8D437292-1077-4756-A467-B47E5DE098C5}" srcOrd="0" destOrd="0" presId="urn:microsoft.com/office/officeart/2005/8/layout/vList4"/>
    <dgm:cxn modelId="{E9F92401-369E-41A3-BD8C-FDFDA5B47BF1}" type="presParOf" srcId="{2CE1299D-3028-4466-AC7C-30EC70AC1805}" destId="{255C8AAC-3F78-42C0-A266-FB82AE9E738D}" srcOrd="0" destOrd="0" presId="urn:microsoft.com/office/officeart/2005/8/layout/vList4"/>
    <dgm:cxn modelId="{40FF78E3-2E34-43C2-97D5-F92B69234D69}" type="presParOf" srcId="{255C8AAC-3F78-42C0-A266-FB82AE9E738D}" destId="{8D437292-1077-4756-A467-B47E5DE098C5}" srcOrd="0" destOrd="0" presId="urn:microsoft.com/office/officeart/2005/8/layout/vList4"/>
    <dgm:cxn modelId="{D2A5470C-50D1-4A4E-857E-233999F209B2}" type="presParOf" srcId="{255C8AAC-3F78-42C0-A266-FB82AE9E738D}" destId="{F6D26C9A-FCF3-4C5A-8782-4A6B4ED06564}" srcOrd="1" destOrd="0" presId="urn:microsoft.com/office/officeart/2005/8/layout/vList4"/>
    <dgm:cxn modelId="{E8A17A86-5B0C-47BA-8563-3E2354441091}" type="presParOf" srcId="{255C8AAC-3F78-42C0-A266-FB82AE9E738D}" destId="{4699735B-CDFA-4C92-B945-73DB46A4C4DE}" srcOrd="2" destOrd="0" presId="urn:microsoft.com/office/officeart/2005/8/layout/vList4"/>
    <dgm:cxn modelId="{5C4E6016-6A05-46F7-AD41-90395162B366}" type="presParOf" srcId="{2CE1299D-3028-4466-AC7C-30EC70AC1805}" destId="{39E54BAE-192C-46A9-B07F-29A0535D991E}" srcOrd="1" destOrd="0" presId="urn:microsoft.com/office/officeart/2005/8/layout/vList4"/>
    <dgm:cxn modelId="{C94421B0-F8D0-45A6-A4EA-E5056C552AA8}" type="presParOf" srcId="{2CE1299D-3028-4466-AC7C-30EC70AC1805}" destId="{DBBA91F1-C1AE-4C51-A6E0-4330C7B951BE}" srcOrd="2" destOrd="0" presId="urn:microsoft.com/office/officeart/2005/8/layout/vList4"/>
    <dgm:cxn modelId="{56929063-8A06-4562-BF33-2CA0C7747772}" type="presParOf" srcId="{DBBA91F1-C1AE-4C51-A6E0-4330C7B951BE}" destId="{F9F8A0D4-7DA6-4A9C-989A-AEC102BE0BFB}" srcOrd="0" destOrd="0" presId="urn:microsoft.com/office/officeart/2005/8/layout/vList4"/>
    <dgm:cxn modelId="{2472FA90-BAF6-433A-92F2-E7EE29D1F911}" type="presParOf" srcId="{DBBA91F1-C1AE-4C51-A6E0-4330C7B951BE}" destId="{3DFF386C-2900-4FB2-93A9-D70E4D04175E}" srcOrd="1" destOrd="0" presId="urn:microsoft.com/office/officeart/2005/8/layout/vList4"/>
    <dgm:cxn modelId="{8C1F883D-5A83-4B31-94A6-63F51B09E6C2}" type="presParOf" srcId="{DBBA91F1-C1AE-4C51-A6E0-4330C7B951BE}" destId="{FCBD1AF7-EA89-4EE1-8297-DAC498F41127}" srcOrd="2" destOrd="0" presId="urn:microsoft.com/office/officeart/2005/8/layout/vList4"/>
    <dgm:cxn modelId="{FE94FD59-241B-4040-83F3-CE3756414D32}" type="presParOf" srcId="{2CE1299D-3028-4466-AC7C-30EC70AC1805}" destId="{6407FEDF-EBF8-42CA-AAF6-03D01ED7CA4F}" srcOrd="3" destOrd="0" presId="urn:microsoft.com/office/officeart/2005/8/layout/vList4"/>
    <dgm:cxn modelId="{03C56089-E4C6-43F6-B716-CD2BDC1D8615}" type="presParOf" srcId="{2CE1299D-3028-4466-AC7C-30EC70AC1805}" destId="{900007F6-CA0D-4836-A880-7B0890454B11}" srcOrd="4" destOrd="0" presId="urn:microsoft.com/office/officeart/2005/8/layout/vList4"/>
    <dgm:cxn modelId="{B6702F26-507C-412A-926C-30D56BC2B388}" type="presParOf" srcId="{900007F6-CA0D-4836-A880-7B0890454B11}" destId="{3DD455B4-2E62-44DE-B2B7-E48BA57DF397}" srcOrd="0" destOrd="0" presId="urn:microsoft.com/office/officeart/2005/8/layout/vList4"/>
    <dgm:cxn modelId="{A7664051-336A-4E28-A029-CE11FFF2EB74}" type="presParOf" srcId="{900007F6-CA0D-4836-A880-7B0890454B11}" destId="{1BA7E408-3F5B-4771-A848-DCCF3C4F5D5A}" srcOrd="1" destOrd="0" presId="urn:microsoft.com/office/officeart/2005/8/layout/vList4"/>
    <dgm:cxn modelId="{8222E1F5-29CF-49A5-8BA1-51514C8E9D53}" type="presParOf" srcId="{900007F6-CA0D-4836-A880-7B0890454B11}" destId="{6FC77BBD-9B0D-4B02-AFC6-75E721F64783}" srcOrd="2" destOrd="0" presId="urn:microsoft.com/office/officeart/2005/8/layout/vList4"/>
    <dgm:cxn modelId="{C71D528A-727A-4E3D-9062-C40358CA1367}" type="presParOf" srcId="{2CE1299D-3028-4466-AC7C-30EC70AC1805}" destId="{2EA67DCD-F7AF-4726-9D56-C151A388D7DD}" srcOrd="5" destOrd="0" presId="urn:microsoft.com/office/officeart/2005/8/layout/vList4"/>
    <dgm:cxn modelId="{52615383-C653-4D19-82DF-D36F78873B66}" type="presParOf" srcId="{2CE1299D-3028-4466-AC7C-30EC70AC1805}" destId="{39E7BD6A-F7E2-46F0-9A1F-6DFA4991F381}" srcOrd="6" destOrd="0" presId="urn:microsoft.com/office/officeart/2005/8/layout/vList4"/>
    <dgm:cxn modelId="{DB53A796-EE91-4DA9-B343-3212765E4834}" type="presParOf" srcId="{39E7BD6A-F7E2-46F0-9A1F-6DFA4991F381}" destId="{B05F701D-BA69-44BA-944A-834627B50E9F}" srcOrd="0" destOrd="0" presId="urn:microsoft.com/office/officeart/2005/8/layout/vList4"/>
    <dgm:cxn modelId="{225FDBB0-EE0A-48F0-A6F0-CC4E0A9B2E3E}" type="presParOf" srcId="{39E7BD6A-F7E2-46F0-9A1F-6DFA4991F381}" destId="{E6BAFAE8-3E81-4D29-B06B-A99EF2CE3D3B}" srcOrd="1" destOrd="0" presId="urn:microsoft.com/office/officeart/2005/8/layout/vList4"/>
    <dgm:cxn modelId="{02BBD5F0-77BC-4632-B690-CFD1631439EE}" type="presParOf" srcId="{39E7BD6A-F7E2-46F0-9A1F-6DFA4991F381}" destId="{34487AC4-940E-4F49-BDF7-0FB2C7C4038C}" srcOrd="2" destOrd="0" presId="urn:microsoft.com/office/officeart/2005/8/layout/vList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7292-1077-4756-A467-B47E5DE098C5}">
      <dsp:nvSpPr>
        <dsp:cNvPr id="0" name=""/>
        <dsp:cNvSpPr/>
      </dsp:nvSpPr>
      <dsp:spPr>
        <a:xfrm>
          <a:off x="0" y="0"/>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Phone Call or Email is received by ODE Technician</a:t>
          </a:r>
        </a:p>
        <a:p>
          <a:pPr marL="57150" lvl="1" indent="-57150" algn="l" defTabSz="400050">
            <a:lnSpc>
              <a:spcPct val="90000"/>
            </a:lnSpc>
            <a:spcBef>
              <a:spcPct val="0"/>
            </a:spcBef>
            <a:spcAft>
              <a:spcPct val="15000"/>
            </a:spcAft>
            <a:buChar char="•"/>
          </a:pPr>
          <a:r>
            <a:rPr lang="en-US" sz="900" b="0" kern="1200"/>
            <a:t>Be prepared to provide your name, phone number, school, district, email address, best time to contact you, and a brief description of the issue</a:t>
          </a:r>
          <a:endParaRPr lang="en-US" sz="900" b="1" kern="1200"/>
        </a:p>
      </dsp:txBody>
      <dsp:txXfrm>
        <a:off x="1243246" y="0"/>
        <a:ext cx="4657221" cy="631528"/>
      </dsp:txXfrm>
    </dsp:sp>
    <dsp:sp modelId="{F6D26C9A-FCF3-4C5A-8782-4A6B4ED06564}">
      <dsp:nvSpPr>
        <dsp:cNvPr id="0" name=""/>
        <dsp:cNvSpPr/>
      </dsp:nvSpPr>
      <dsp:spPr>
        <a:xfrm>
          <a:off x="63152" y="63152"/>
          <a:ext cx="1180093" cy="505222"/>
        </a:xfrm>
        <a:prstGeom prst="roundRect">
          <a:avLst>
            <a:gd name="adj" fmla="val 10000"/>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F8A0D4-7DA6-4A9C-989A-AEC102BE0BFB}">
      <dsp:nvSpPr>
        <dsp:cNvPr id="0" name=""/>
        <dsp:cNvSpPr/>
      </dsp:nvSpPr>
      <dsp:spPr>
        <a:xfrm>
          <a:off x="0" y="694681"/>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Technician answers the phone or email</a:t>
          </a:r>
        </a:p>
        <a:p>
          <a:pPr marL="57150" lvl="1" indent="-57150" algn="l" defTabSz="400050">
            <a:lnSpc>
              <a:spcPct val="90000"/>
            </a:lnSpc>
            <a:spcBef>
              <a:spcPct val="0"/>
            </a:spcBef>
            <a:spcAft>
              <a:spcPct val="15000"/>
            </a:spcAft>
            <a:buChar char="•"/>
          </a:pPr>
          <a:r>
            <a:rPr lang="en-US" sz="900" kern="1200"/>
            <a:t>If the problem can be solved within 5 minutes, they will ticket and resolve the issue right then. Otherwise, they will forward the ticket to a technician not on phone duty.	</a:t>
          </a:r>
        </a:p>
      </dsp:txBody>
      <dsp:txXfrm>
        <a:off x="1243246" y="694681"/>
        <a:ext cx="4657221" cy="631528"/>
      </dsp:txXfrm>
    </dsp:sp>
    <dsp:sp modelId="{3DFF386C-2900-4FB2-93A9-D70E4D04175E}">
      <dsp:nvSpPr>
        <dsp:cNvPr id="0" name=""/>
        <dsp:cNvSpPr/>
      </dsp:nvSpPr>
      <dsp:spPr>
        <a:xfrm>
          <a:off x="63152" y="757834"/>
          <a:ext cx="1180093" cy="505222"/>
        </a:xfrm>
        <a:prstGeom prst="roundRect">
          <a:avLst>
            <a:gd name="adj" fmla="val 10000"/>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455B4-2E62-44DE-B2B7-E48BA57DF397}">
      <dsp:nvSpPr>
        <dsp:cNvPr id="0" name=""/>
        <dsp:cNvSpPr/>
      </dsp:nvSpPr>
      <dsp:spPr>
        <a:xfrm>
          <a:off x="0" y="1389362"/>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Technician contacts customer within 1-2 business days*</a:t>
          </a:r>
        </a:p>
        <a:p>
          <a:pPr marL="57150" lvl="1" indent="-57150" algn="l" defTabSz="400050">
            <a:lnSpc>
              <a:spcPct val="90000"/>
            </a:lnSpc>
            <a:spcBef>
              <a:spcPct val="0"/>
            </a:spcBef>
            <a:spcAft>
              <a:spcPct val="15000"/>
            </a:spcAft>
            <a:buChar char="•"/>
          </a:pPr>
          <a:r>
            <a:rPr lang="en-US" sz="900" kern="1200"/>
            <a:t>*depends upon call and email volume</a:t>
          </a:r>
        </a:p>
      </dsp:txBody>
      <dsp:txXfrm>
        <a:off x="1243246" y="1389362"/>
        <a:ext cx="4657221" cy="631528"/>
      </dsp:txXfrm>
    </dsp:sp>
    <dsp:sp modelId="{1BA7E408-3F5B-4771-A848-DCCF3C4F5D5A}">
      <dsp:nvSpPr>
        <dsp:cNvPr id="0" name=""/>
        <dsp:cNvSpPr/>
      </dsp:nvSpPr>
      <dsp:spPr>
        <a:xfrm>
          <a:off x="63152" y="1452515"/>
          <a:ext cx="1180093" cy="505222"/>
        </a:xfrm>
        <a:prstGeom prst="roundRect">
          <a:avLst>
            <a:gd name="adj" fmla="val 10000"/>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5F701D-BA69-44BA-944A-834627B50E9F}">
      <dsp:nvSpPr>
        <dsp:cNvPr id="0" name=""/>
        <dsp:cNvSpPr/>
      </dsp:nvSpPr>
      <dsp:spPr>
        <a:xfrm>
          <a:off x="0" y="2084044"/>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kern="1200"/>
            <a:t>Technician works with you to resolve the issue.</a:t>
          </a:r>
        </a:p>
      </dsp:txBody>
      <dsp:txXfrm>
        <a:off x="1243246" y="2084044"/>
        <a:ext cx="4657221" cy="631528"/>
      </dsp:txXfrm>
    </dsp:sp>
    <dsp:sp modelId="{E6BAFAE8-3E81-4D29-B06B-A99EF2CE3D3B}">
      <dsp:nvSpPr>
        <dsp:cNvPr id="0" name=""/>
        <dsp:cNvSpPr/>
      </dsp:nvSpPr>
      <dsp:spPr>
        <a:xfrm>
          <a:off x="63152" y="2147197"/>
          <a:ext cx="1180093" cy="505222"/>
        </a:xfrm>
        <a:prstGeom prst="roundRect">
          <a:avLst>
            <a:gd name="adj" fmla="val 10000"/>
          </a:avLst>
        </a:prstGeom>
        <a:blipFill dpi="0" rotWithShape="1">
          <a:blip xmlns:r="http://schemas.openxmlformats.org/officeDocument/2006/relationships" r:embed="rId4"/>
          <a:srcRect/>
          <a:stretch>
            <a:fillRect l="18063" r="18063"/>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 xmlns="http://schemas.microsoft.com/sharepoint/v3">Enhancing Student Opportunities</Office>
    <PublishingExpirationDate xmlns="http://schemas.microsoft.com/sharepoint/v3" xsi:nil="true"/>
    <PublishingStartDate xmlns="http://schemas.microsoft.com/sharepoint/v3" xsi:nil="true"/>
    <Estimated_x0020_Creation_x0020_Date xmlns="c30eb2c4-08af-4681-9c46-ce44a6085b67">2021-05-27T07:00:00+00:00</Estimated_x0020_Creation_x0020_Date>
    <Remediation_x0020_Date xmlns="c30eb2c4-08af-4681-9c46-ce44a6085b67">2025-05-01T07:00:00+00:00</Remediation_x0020_Date>
    <Priority xmlns="c30eb2c4-08af-4681-9c46-ce44a6085b67">New</Priority>
  </documentManagement>
</p:properties>
</file>

<file path=customXml/itemProps1.xml><?xml version="1.0" encoding="utf-8"?>
<ds:datastoreItem xmlns:ds="http://schemas.openxmlformats.org/officeDocument/2006/customXml" ds:itemID="{02ABE9A2-1632-4370-BD2D-964FEF5F4CD4}">
  <ds:schemaRefs>
    <ds:schemaRef ds:uri="http://schemas.openxmlformats.org/officeDocument/2006/bibliography"/>
  </ds:schemaRefs>
</ds:datastoreItem>
</file>

<file path=customXml/itemProps2.xml><?xml version="1.0" encoding="utf-8"?>
<ds:datastoreItem xmlns:ds="http://schemas.openxmlformats.org/officeDocument/2006/customXml" ds:itemID="{5414320E-08B7-463C-8EED-BA50E73D7192}"/>
</file>

<file path=customXml/itemProps3.xml><?xml version="1.0" encoding="utf-8"?>
<ds:datastoreItem xmlns:ds="http://schemas.openxmlformats.org/officeDocument/2006/customXml" ds:itemID="{C87755DF-14C4-4E1C-BC8B-731B1B1FDD8C}"/>
</file>

<file path=customXml/itemProps4.xml><?xml version="1.0" encoding="utf-8"?>
<ds:datastoreItem xmlns:ds="http://schemas.openxmlformats.org/officeDocument/2006/customXml" ds:itemID="{BFEBB513-28C1-49A0-A8E1-2ACF705D5860}"/>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52</Pages>
  <Words>13478</Words>
  <Characters>70871</Characters>
  <Application>Microsoft Office Word</Application>
  <DocSecurity>0</DocSecurity>
  <Lines>2262</Lines>
  <Paragraphs>1432</Paragraphs>
  <ScaleCrop>false</ScaleCrop>
  <HeadingPairs>
    <vt:vector size="2" baseType="variant">
      <vt:variant>
        <vt:lpstr>Title</vt:lpstr>
      </vt:variant>
      <vt:variant>
        <vt:i4>1</vt:i4>
      </vt:variant>
    </vt:vector>
  </HeadingPairs>
  <TitlesOfParts>
    <vt:vector size="1" baseType="lpstr">
      <vt:lpstr>Discipline Incidents Manual</vt:lpstr>
    </vt:vector>
  </TitlesOfParts>
  <Company>Oregon Department of Education</Company>
  <LinksUpToDate>false</LinksUpToDate>
  <CharactersWithSpaces>83033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Discipline Incidents Manual</dc:title>
  <dc:creator>ODE Staff</dc:creator>
  <cp:keywords>Discipline Incidents, Data, Data Collection, Consolidated, Consolidated Collections, Discipline</cp:keywords>
  <cp:lastModifiedBy>"turnbulm"</cp:lastModifiedBy>
  <cp:revision>2</cp:revision>
  <dcterms:created xsi:type="dcterms:W3CDTF">2025-10-08T17:33:00Z</dcterms:created>
  <dcterms:modified xsi:type="dcterms:W3CDTF">2025-10-08T17:33:00Z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2024-04-09T20:10:14Z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0d472998-b16a-4037-8a70-55992409ad64</vt:lpwstr>
  </property>
  <property fmtid="{D5CDD505-2E9C-101B-9397-08002B2CF9AE}" pid="8" name="MSIP_Label_61f40bdc-19d8-4b8e-be88-e9eb9bcca8b8_ContentBits">
    <vt:lpwstr>0</vt:lpwstr>
  </property>
  <property fmtid="{D5CDD505-2E9C-101B-9397-08002B2CF9AE}" pid="9" name="ContentTypeId">
    <vt:lpwstr>0x010100D83572F4819F544D95B8DB4C2029B778</vt:lpwstr>
  </property>
</Properties>
</file>