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530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540"/>
        <w:gridCol w:w="3480"/>
      </w:tblGrid>
      <w:tr w:rsidR="008671DF" w14:paraId="39544F7F" w14:textId="77777777" w:rsidTr="00211DE9">
        <w:trPr>
          <w:trHeight w:val="82"/>
          <w:tblHeader/>
        </w:trPr>
        <w:tc>
          <w:tcPr>
            <w:tcW w:w="351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0D6F4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學生姓名</w:t>
            </w:r>
          </w:p>
        </w:tc>
        <w:tc>
          <w:tcPr>
            <w:tcW w:w="35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32A82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/>
                <w:b/>
                <w:sz w:val="24"/>
                <w:szCs w:val="24"/>
                <w:lang w:eastAsia="zh-TW"/>
              </w:rPr>
              <w:t>DOB</w:t>
            </w:r>
          </w:p>
        </w:tc>
        <w:tc>
          <w:tcPr>
            <w:tcW w:w="348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264DD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/>
                <w:b/>
                <w:sz w:val="24"/>
                <w:szCs w:val="24"/>
                <w:lang w:eastAsia="zh-TW"/>
              </w:rPr>
              <w:t>SSID</w:t>
            </w:r>
          </w:p>
        </w:tc>
      </w:tr>
      <w:tr w:rsidR="008671DF" w14:paraId="1712F02C" w14:textId="77777777" w:rsidTr="00211DE9">
        <w:trPr>
          <w:tblHeader/>
        </w:trPr>
        <w:tc>
          <w:tcPr>
            <w:tcW w:w="35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A9379" w14:textId="77777777" w:rsidR="008671DF" w:rsidRDefault="008671DF">
            <w:pPr>
              <w:widowControl w:val="0"/>
              <w:spacing w:after="0"/>
              <w:ind w:left="-720" w:right="-720"/>
              <w:rPr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88F14" w14:textId="77777777" w:rsidR="008671DF" w:rsidRDefault="008671DF">
            <w:pPr>
              <w:widowControl w:val="0"/>
              <w:spacing w:after="0"/>
              <w:ind w:left="-720" w:right="-720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5D180" w14:textId="77777777" w:rsidR="008671DF" w:rsidRDefault="008671DF">
            <w:pPr>
              <w:widowControl w:val="0"/>
              <w:spacing w:after="0"/>
              <w:ind w:left="-720" w:right="-720"/>
              <w:rPr>
                <w:sz w:val="24"/>
                <w:szCs w:val="24"/>
              </w:rPr>
            </w:pPr>
          </w:p>
        </w:tc>
      </w:tr>
      <w:tr w:rsidR="00013F6A" w14:paraId="4C8A8F57" w14:textId="77777777" w:rsidTr="00211DE9">
        <w:trPr>
          <w:tblHeader/>
        </w:trPr>
        <w:tc>
          <w:tcPr>
            <w:tcW w:w="351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48533" w14:textId="77777777" w:rsidR="00013F6A" w:rsidRPr="00013F6A" w:rsidRDefault="00014E82" w:rsidP="00013F6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/>
                <w:b/>
                <w:sz w:val="24"/>
                <w:szCs w:val="24"/>
                <w:lang w:eastAsia="zh-TW"/>
              </w:rPr>
              <w:t>EI/ECSE</w:t>
            </w: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項目</w:t>
            </w:r>
          </w:p>
        </w:tc>
        <w:tc>
          <w:tcPr>
            <w:tcW w:w="35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6DEB9" w14:textId="77777777" w:rsidR="00013F6A" w:rsidRPr="00013F6A" w:rsidRDefault="00014E82" w:rsidP="00013F6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區縣</w:t>
            </w:r>
          </w:p>
        </w:tc>
        <w:tc>
          <w:tcPr>
            <w:tcW w:w="348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B6050" w14:textId="77777777" w:rsidR="00013F6A" w:rsidRPr="00013F6A" w:rsidRDefault="00014E82" w:rsidP="00013F6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學區</w:t>
            </w:r>
          </w:p>
        </w:tc>
      </w:tr>
      <w:tr w:rsidR="00013F6A" w14:paraId="6EA0AA55" w14:textId="77777777" w:rsidTr="00211DE9">
        <w:trPr>
          <w:tblHeader/>
        </w:trPr>
        <w:tc>
          <w:tcPr>
            <w:tcW w:w="35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9D1DF" w14:textId="77777777" w:rsidR="00013F6A" w:rsidRDefault="00013F6A" w:rsidP="00013F6A">
            <w:pPr>
              <w:widowControl w:val="0"/>
              <w:spacing w:after="0"/>
              <w:ind w:left="-720" w:right="-720"/>
              <w:rPr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55B5C" w14:textId="77777777" w:rsidR="00013F6A" w:rsidRDefault="00013F6A" w:rsidP="00013F6A">
            <w:pPr>
              <w:widowControl w:val="0"/>
              <w:spacing w:after="0"/>
              <w:ind w:left="-720" w:right="-720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EC24B" w14:textId="77777777" w:rsidR="00013F6A" w:rsidRDefault="00013F6A" w:rsidP="00013F6A">
            <w:pPr>
              <w:widowControl w:val="0"/>
              <w:spacing w:after="0"/>
              <w:ind w:left="-720" w:right="-720"/>
              <w:rPr>
                <w:sz w:val="24"/>
                <w:szCs w:val="24"/>
              </w:rPr>
            </w:pPr>
          </w:p>
        </w:tc>
      </w:tr>
    </w:tbl>
    <w:p w14:paraId="24B37F15" w14:textId="77777777" w:rsidR="008671DF" w:rsidRDefault="008671DF">
      <w:pPr>
        <w:spacing w:after="0"/>
        <w:ind w:left="-720" w:right="-720"/>
        <w:rPr>
          <w:b/>
          <w:sz w:val="24"/>
          <w:szCs w:val="24"/>
          <w:u w:val="single"/>
        </w:rPr>
      </w:pPr>
    </w:p>
    <w:p w14:paraId="151F1A61" w14:textId="77777777" w:rsidR="008671DF" w:rsidRDefault="00014E82">
      <w:pPr>
        <w:spacing w:after="80"/>
        <w:ind w:left="-720" w:right="-720"/>
        <w:rPr>
          <w:b/>
          <w:sz w:val="24"/>
          <w:szCs w:val="24"/>
          <w:u w:val="single"/>
        </w:rPr>
      </w:pPr>
      <w:r w:rsidRPr="00EC184C">
        <w:rPr>
          <w:rFonts w:eastAsia="PMingLiU" w:hint="eastAsia"/>
          <w:b/>
          <w:sz w:val="24"/>
          <w:szCs w:val="24"/>
          <w:u w:val="single"/>
          <w:lang w:eastAsia="zh-TW"/>
        </w:rPr>
        <w:t>綜合評價</w:t>
      </w:r>
    </w:p>
    <w:p w14:paraId="6543B53B" w14:textId="77777777" w:rsidR="008671DF" w:rsidRPr="0082178B" w:rsidRDefault="00014E82">
      <w:pPr>
        <w:spacing w:after="80"/>
        <w:ind w:left="-720" w:right="-720"/>
        <w:jc w:val="both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如果孩子被懷疑患有耳聾或聽力障礙，則必須對早期幹預服務進行綜合評價，其中包括以下評估內容（附上描述並解釋評估結果的評價報告）：</w:t>
      </w:r>
    </w:p>
    <w:p w14:paraId="718C88E6" w14:textId="77777777" w:rsidR="008671DF" w:rsidRDefault="008671DF" w:rsidP="0082178B">
      <w:pPr>
        <w:spacing w:after="0"/>
        <w:ind w:left="-720" w:right="-720"/>
        <w:rPr>
          <w:sz w:val="24"/>
          <w:szCs w:val="24"/>
        </w:rPr>
      </w:pPr>
    </w:p>
    <w:p w14:paraId="376CD20C" w14:textId="77777777" w:rsidR="008671DF" w:rsidRDefault="00014E82">
      <w:pPr>
        <w:spacing w:after="80"/>
        <w:ind w:left="-720" w:right="-720"/>
        <w:jc w:val="both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1.</w:t>
      </w:r>
      <w:r w:rsidRPr="00EC184C">
        <w:rPr>
          <w:rFonts w:eastAsia="PMingLiU" w:hint="eastAsia"/>
          <w:sz w:val="24"/>
          <w:szCs w:val="24"/>
          <w:lang w:eastAsia="zh-TW"/>
        </w:rPr>
        <w:t>小組已對現有資訊進行了審核，包括孩子的累積記錄；以前的個性化教育計畫或個性化家庭服務計畫；家長</w:t>
      </w:r>
      <w:r w:rsidRPr="00EC184C">
        <w:rPr>
          <w:rFonts w:eastAsia="PMingLiU"/>
          <w:sz w:val="24"/>
          <w:szCs w:val="24"/>
          <w:lang w:eastAsia="zh-TW"/>
        </w:rPr>
        <w:t>/</w:t>
      </w:r>
      <w:r w:rsidRPr="00EC184C">
        <w:rPr>
          <w:rFonts w:eastAsia="PMingLiU" w:hint="eastAsia"/>
          <w:sz w:val="24"/>
          <w:szCs w:val="24"/>
          <w:lang w:eastAsia="zh-TW"/>
        </w:rPr>
        <w:t>監護人提供的評估和資訊；當前以課堂為基礎的、地方的或州的評估；以課堂為基礎的觀察；教師和相關服務提供者的意見；醫學、感官和健康資訊。評價檔包括在資格認定中所使用的這些來源的相關資訊</w:t>
      </w:r>
      <w:r w:rsidRPr="00EC184C">
        <w:rPr>
          <w:rFonts w:eastAsia="PMingLiU"/>
          <w:sz w:val="24"/>
          <w:szCs w:val="24"/>
          <w:lang w:eastAsia="zh-TW"/>
        </w:rPr>
        <w:t>:</w:t>
      </w:r>
    </w:p>
    <w:p w14:paraId="64C2DED0" w14:textId="77777777" w:rsidR="008671DF" w:rsidRDefault="008671DF">
      <w:pPr>
        <w:spacing w:after="0"/>
        <w:ind w:left="-720" w:right="-720"/>
        <w:rPr>
          <w:sz w:val="24"/>
          <w:szCs w:val="24"/>
        </w:rPr>
      </w:pPr>
    </w:p>
    <w:tbl>
      <w:tblPr>
        <w:tblStyle w:val="a0"/>
        <w:tblW w:w="10005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05"/>
      </w:tblGrid>
      <w:tr w:rsidR="008671DF" w14:paraId="2375D549" w14:textId="77777777" w:rsidTr="00211DE9">
        <w:trPr>
          <w:trHeight w:val="412"/>
          <w:tblHeader/>
        </w:trPr>
        <w:tc>
          <w:tcPr>
            <w:tcW w:w="288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AC434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審核日期</w:t>
            </w:r>
          </w:p>
        </w:tc>
      </w:tr>
      <w:tr w:rsidR="008671DF" w14:paraId="383BBFBA" w14:textId="77777777">
        <w:tc>
          <w:tcPr>
            <w:tcW w:w="28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4158D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</w:tr>
    </w:tbl>
    <w:p w14:paraId="67372600" w14:textId="77777777" w:rsidR="008671DF" w:rsidRDefault="008671DF">
      <w:pPr>
        <w:spacing w:after="0"/>
        <w:ind w:left="-720" w:right="-720"/>
        <w:rPr>
          <w:sz w:val="24"/>
          <w:szCs w:val="24"/>
        </w:rPr>
      </w:pPr>
    </w:p>
    <w:p w14:paraId="49B9A943" w14:textId="77777777" w:rsidR="008671DF" w:rsidRDefault="00014E82">
      <w:pPr>
        <w:spacing w:after="80"/>
        <w:ind w:left="-720" w:righ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2.OAR 581-015-2000</w:t>
      </w:r>
      <w:r w:rsidRPr="00EC184C">
        <w:rPr>
          <w:rFonts w:eastAsia="PMingLiU" w:hint="eastAsia"/>
          <w:sz w:val="24"/>
          <w:szCs w:val="24"/>
          <w:lang w:eastAsia="zh-TW"/>
        </w:rPr>
        <w:t>規定的聽力評估檔，表明耳聾是傳導性耳聾還是感音神經性耳聾。</w:t>
      </w:r>
    </w:p>
    <w:p w14:paraId="729F5251" w14:textId="77777777" w:rsidR="008671DF" w:rsidRDefault="008671DF">
      <w:pPr>
        <w:spacing w:after="0"/>
        <w:ind w:left="-720" w:right="-720"/>
        <w:rPr>
          <w:sz w:val="24"/>
          <w:szCs w:val="24"/>
        </w:rPr>
      </w:pPr>
    </w:p>
    <w:tbl>
      <w:tblPr>
        <w:tblStyle w:val="a1"/>
        <w:tblW w:w="10305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05"/>
        <w:gridCol w:w="1995"/>
        <w:gridCol w:w="2205"/>
      </w:tblGrid>
      <w:tr w:rsidR="008671DF" w14:paraId="0037326D" w14:textId="77777777" w:rsidTr="006707AC">
        <w:trPr>
          <w:trHeight w:val="262"/>
          <w:tblHeader/>
        </w:trPr>
        <w:tc>
          <w:tcPr>
            <w:tcW w:w="610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5EB9A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聽力學家</w:t>
            </w:r>
          </w:p>
        </w:tc>
        <w:tc>
          <w:tcPr>
            <w:tcW w:w="19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C6EA6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實施日期</w:t>
            </w:r>
          </w:p>
        </w:tc>
        <w:tc>
          <w:tcPr>
            <w:tcW w:w="220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DD23D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審核日期</w:t>
            </w:r>
          </w:p>
        </w:tc>
      </w:tr>
      <w:tr w:rsidR="008671DF" w14:paraId="18A3B399" w14:textId="77777777">
        <w:tc>
          <w:tcPr>
            <w:tcW w:w="61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61EEB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CF45C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77797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</w:tr>
    </w:tbl>
    <w:p w14:paraId="5B2DC2F5" w14:textId="77777777" w:rsidR="008671DF" w:rsidRDefault="008671DF">
      <w:pPr>
        <w:spacing w:after="0"/>
        <w:ind w:left="-720" w:right="-720"/>
        <w:rPr>
          <w:sz w:val="24"/>
          <w:szCs w:val="24"/>
        </w:rPr>
      </w:pPr>
    </w:p>
    <w:p w14:paraId="059D0AB2" w14:textId="77777777" w:rsidR="003768FB" w:rsidRDefault="00000000">
      <w:pPr>
        <w:spacing w:after="0"/>
        <w:ind w:left="-720" w:right="-720"/>
        <w:rPr>
          <w:sz w:val="24"/>
          <w:szCs w:val="24"/>
        </w:rPr>
      </w:pPr>
      <w:sdt>
        <w:sdtPr>
          <w:rPr>
            <w:sz w:val="24"/>
            <w:szCs w:val="24"/>
          </w:rPr>
          <w:id w:val="1429000149"/>
        </w:sdtPr>
        <w:sdtContent>
          <w:r w:rsidR="00014E82">
            <w:rPr>
              <w:rFonts w:ascii="MS Gothic" w:eastAsia="MS Gothic" w:hAnsi="MS Gothic"/>
              <w:sz w:val="24"/>
              <w:szCs w:val="24"/>
              <w:lang w:eastAsia="zh-TW"/>
            </w:rPr>
            <w:t>☐</w:t>
          </w:r>
        </w:sdtContent>
      </w:sdt>
      <w:r w:rsidR="00014E82" w:rsidRPr="00EC184C">
        <w:rPr>
          <w:rFonts w:eastAsia="PMingLiU" w:hint="eastAsia"/>
          <w:sz w:val="24"/>
          <w:szCs w:val="24"/>
          <w:lang w:eastAsia="zh-TW"/>
        </w:rPr>
        <w:t>耳聾是傳導性耳聾。</w:t>
      </w:r>
    </w:p>
    <w:p w14:paraId="74B01265" w14:textId="77777777" w:rsidR="003768FB" w:rsidRDefault="00000000">
      <w:pPr>
        <w:spacing w:after="0"/>
        <w:ind w:left="-720" w:right="-720"/>
        <w:rPr>
          <w:sz w:val="24"/>
          <w:szCs w:val="24"/>
        </w:rPr>
      </w:pPr>
      <w:sdt>
        <w:sdtPr>
          <w:rPr>
            <w:sz w:val="24"/>
            <w:szCs w:val="24"/>
          </w:rPr>
          <w:id w:val="-1810546647"/>
        </w:sdtPr>
        <w:sdtContent>
          <w:r w:rsidR="00014E82">
            <w:rPr>
              <w:rFonts w:ascii="MS Gothic" w:eastAsia="MS Gothic" w:hAnsi="MS Gothic"/>
              <w:sz w:val="24"/>
              <w:szCs w:val="24"/>
              <w:lang w:eastAsia="zh-TW"/>
            </w:rPr>
            <w:t>☐</w:t>
          </w:r>
        </w:sdtContent>
      </w:sdt>
      <w:r w:rsidR="00014E82" w:rsidRPr="00EC184C">
        <w:rPr>
          <w:rFonts w:eastAsia="PMingLiU" w:hint="eastAsia"/>
          <w:sz w:val="24"/>
          <w:szCs w:val="24"/>
          <w:lang w:eastAsia="zh-TW"/>
        </w:rPr>
        <w:t>耳聾是感音神經性耳聾。</w:t>
      </w:r>
    </w:p>
    <w:p w14:paraId="21BEB4B0" w14:textId="77777777" w:rsidR="003768FB" w:rsidRDefault="003768FB">
      <w:pPr>
        <w:spacing w:after="0"/>
        <w:ind w:left="-720" w:right="-720"/>
        <w:rPr>
          <w:sz w:val="24"/>
          <w:szCs w:val="24"/>
        </w:rPr>
      </w:pPr>
    </w:p>
    <w:p w14:paraId="2C26917D" w14:textId="77777777" w:rsidR="008671DF" w:rsidRDefault="00014E82" w:rsidP="003768FB">
      <w:pPr>
        <w:spacing w:after="240"/>
        <w:ind w:left="-720" w:righ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3.</w:t>
      </w:r>
      <w:r w:rsidRPr="00EC184C">
        <w:rPr>
          <w:rFonts w:eastAsia="PMingLiU" w:hint="eastAsia"/>
          <w:sz w:val="24"/>
          <w:szCs w:val="24"/>
          <w:lang w:eastAsia="zh-TW"/>
        </w:rPr>
        <w:t>僅限傳導性耳聾：</w:t>
      </w:r>
      <w:r w:rsidRPr="00EC184C">
        <w:rPr>
          <w:rFonts w:eastAsia="PMingLiU"/>
          <w:sz w:val="24"/>
          <w:szCs w:val="24"/>
          <w:lang w:eastAsia="zh-TW"/>
        </w:rPr>
        <w:t>OAR 581-015-2000</w:t>
      </w:r>
      <w:r w:rsidRPr="00EC184C">
        <w:rPr>
          <w:rFonts w:eastAsia="PMingLiU" w:hint="eastAsia"/>
          <w:sz w:val="24"/>
          <w:szCs w:val="24"/>
          <w:lang w:eastAsia="zh-TW"/>
        </w:rPr>
        <w:t>規定的體檢，表明經聽力學家鑒定的耳聾被確定為無法治癒。</w:t>
      </w:r>
    </w:p>
    <w:tbl>
      <w:tblPr>
        <w:tblStyle w:val="a2"/>
        <w:tblW w:w="10350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90"/>
        <w:gridCol w:w="2010"/>
        <w:gridCol w:w="2250"/>
      </w:tblGrid>
      <w:tr w:rsidR="008671DF" w14:paraId="3AAC36A6" w14:textId="77777777" w:rsidTr="006707AC">
        <w:trPr>
          <w:trHeight w:val="262"/>
          <w:tblHeader/>
        </w:trPr>
        <w:tc>
          <w:tcPr>
            <w:tcW w:w="609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8422C" w14:textId="77777777" w:rsidR="008671DF" w:rsidRDefault="00014E82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內科醫生、執業護士、醫師助理、自然療法醫師</w:t>
            </w:r>
          </w:p>
        </w:tc>
        <w:tc>
          <w:tcPr>
            <w:tcW w:w="201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F830C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實施日期</w:t>
            </w:r>
          </w:p>
        </w:tc>
        <w:tc>
          <w:tcPr>
            <w:tcW w:w="225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3673C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審核日期</w:t>
            </w:r>
          </w:p>
        </w:tc>
      </w:tr>
      <w:tr w:rsidR="008671DF" w14:paraId="1F228F9B" w14:textId="77777777">
        <w:tc>
          <w:tcPr>
            <w:tcW w:w="6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94D93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2075A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0C06B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</w:tr>
    </w:tbl>
    <w:p w14:paraId="0BEBF2C5" w14:textId="77777777" w:rsidR="008671DF" w:rsidRDefault="00014E82">
      <w:pPr>
        <w:spacing w:after="80"/>
        <w:ind w:left="-720" w:righ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4.</w:t>
      </w:r>
      <w:r w:rsidRPr="00EC184C">
        <w:rPr>
          <w:rFonts w:eastAsia="PMingLiU" w:hint="eastAsia"/>
          <w:sz w:val="24"/>
          <w:szCs w:val="24"/>
          <w:lang w:eastAsia="zh-TW"/>
        </w:rPr>
        <w:t>確定孩子的發育需求所必需的任何額外評價或評估。</w:t>
      </w:r>
    </w:p>
    <w:p w14:paraId="75CD31A6" w14:textId="77777777" w:rsidR="008671DF" w:rsidRDefault="008671DF" w:rsidP="0082178B">
      <w:pPr>
        <w:spacing w:after="0"/>
        <w:ind w:left="-720" w:right="-720"/>
        <w:rPr>
          <w:sz w:val="24"/>
          <w:szCs w:val="24"/>
        </w:rPr>
      </w:pPr>
    </w:p>
    <w:tbl>
      <w:tblPr>
        <w:tblStyle w:val="a4"/>
        <w:tblW w:w="10590" w:type="dxa"/>
        <w:tblInd w:w="-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940"/>
        <w:gridCol w:w="2310"/>
        <w:gridCol w:w="2340"/>
      </w:tblGrid>
      <w:tr w:rsidR="008671DF" w14:paraId="57ACC125" w14:textId="77777777" w:rsidTr="006707AC">
        <w:trPr>
          <w:trHeight w:val="262"/>
          <w:tblHeader/>
        </w:trPr>
        <w:tc>
          <w:tcPr>
            <w:tcW w:w="30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6B573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檢查者</w:t>
            </w:r>
          </w:p>
        </w:tc>
        <w:tc>
          <w:tcPr>
            <w:tcW w:w="29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BD844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評估</w:t>
            </w:r>
          </w:p>
        </w:tc>
        <w:tc>
          <w:tcPr>
            <w:tcW w:w="231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47A39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實施日期</w:t>
            </w:r>
          </w:p>
        </w:tc>
        <w:tc>
          <w:tcPr>
            <w:tcW w:w="23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1CE86" w14:textId="77777777" w:rsidR="008671DF" w:rsidRDefault="00014E82">
            <w:pPr>
              <w:widowControl w:val="0"/>
              <w:spacing w:after="0"/>
              <w:ind w:left="-720" w:right="-720"/>
              <w:jc w:val="center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審核日期</w:t>
            </w:r>
          </w:p>
        </w:tc>
      </w:tr>
      <w:tr w:rsidR="008671DF" w14:paraId="060BCD59" w14:textId="77777777">
        <w:tc>
          <w:tcPr>
            <w:tcW w:w="30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A99D0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B6D39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9E113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C66AD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</w:tr>
      <w:tr w:rsidR="008671DF" w14:paraId="2EFB7F30" w14:textId="77777777">
        <w:tc>
          <w:tcPr>
            <w:tcW w:w="30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18249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FF1C7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B2F2A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D503A" w14:textId="77777777" w:rsidR="008671DF" w:rsidRDefault="008671DF">
            <w:pPr>
              <w:widowControl w:val="0"/>
              <w:spacing w:after="0"/>
              <w:ind w:left="-720" w:right="-720"/>
              <w:rPr>
                <w:b/>
                <w:sz w:val="24"/>
                <w:szCs w:val="24"/>
              </w:rPr>
            </w:pPr>
          </w:p>
        </w:tc>
      </w:tr>
    </w:tbl>
    <w:p w14:paraId="014B1E2C" w14:textId="77777777" w:rsidR="008671DF" w:rsidRDefault="008671DF">
      <w:pPr>
        <w:spacing w:after="0"/>
        <w:ind w:left="-720" w:right="-720"/>
        <w:rPr>
          <w:sz w:val="24"/>
          <w:szCs w:val="24"/>
        </w:rPr>
      </w:pPr>
    </w:p>
    <w:p w14:paraId="39D12745" w14:textId="77777777" w:rsidR="008671DF" w:rsidRDefault="00014E82">
      <w:pPr>
        <w:spacing w:after="80"/>
        <w:ind w:left="-720" w:right="-720"/>
        <w:rPr>
          <w:b/>
          <w:sz w:val="24"/>
          <w:szCs w:val="24"/>
        </w:rPr>
      </w:pPr>
      <w:r w:rsidRPr="00EC184C">
        <w:rPr>
          <w:rFonts w:eastAsia="PMingLiU" w:hint="eastAsia"/>
          <w:b/>
          <w:sz w:val="24"/>
          <w:szCs w:val="24"/>
          <w:u w:val="single"/>
          <w:lang w:eastAsia="zh-TW"/>
        </w:rPr>
        <w:t>資格標準</w:t>
      </w:r>
    </w:p>
    <w:p w14:paraId="27DC5F21" w14:textId="77777777" w:rsidR="008671DF" w:rsidRPr="0082178B" w:rsidRDefault="00014E82">
      <w:pPr>
        <w:spacing w:after="80"/>
        <w:ind w:left="-720" w:righ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要符合耳聾或聽力障礙兒童的資格，孩子必須患有聽力障礙，無論是永久性的還是波動性的，嚴重到無論有無放大，通過聽覺處理語言資訊的能力都受到損害。要符合早期幹預服務的資格，該孩子必須符合以下標準之一：</w:t>
      </w:r>
    </w:p>
    <w:p w14:paraId="4C3A4ADB" w14:textId="77777777" w:rsidR="008671DF" w:rsidRDefault="008671DF">
      <w:pPr>
        <w:spacing w:after="80"/>
        <w:ind w:left="-720" w:right="-720"/>
        <w:rPr>
          <w:sz w:val="24"/>
          <w:szCs w:val="24"/>
        </w:rPr>
      </w:pPr>
    </w:p>
    <w:tbl>
      <w:tblPr>
        <w:tblStyle w:val="a5"/>
        <w:tblW w:w="1059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2"/>
        <w:gridCol w:w="1103"/>
        <w:gridCol w:w="8385"/>
      </w:tblGrid>
      <w:tr w:rsidR="00E86194" w14:paraId="16D95F39" w14:textId="77777777" w:rsidTr="006707AC">
        <w:trPr>
          <w:trHeight w:val="440"/>
          <w:tblHeader/>
        </w:trPr>
        <w:tc>
          <w:tcPr>
            <w:tcW w:w="1102" w:type="dxa"/>
          </w:tcPr>
          <w:p w14:paraId="7356938A" w14:textId="77777777" w:rsidR="00E86194" w:rsidRDefault="00000000" w:rsidP="00E86194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60652967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</w:p>
        </w:tc>
        <w:tc>
          <w:tcPr>
            <w:tcW w:w="1103" w:type="dxa"/>
          </w:tcPr>
          <w:p w14:paraId="5B67091F" w14:textId="77777777" w:rsidR="00E86194" w:rsidRDefault="00000000" w:rsidP="00E86194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6906344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5CAFF" w14:textId="77777777" w:rsidR="00E86194" w:rsidRDefault="00014E82" w:rsidP="00E86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0" w:right="75"/>
              <w:rPr>
                <w:sz w:val="24"/>
                <w:szCs w:val="24"/>
              </w:rPr>
            </w:pP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孩子在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500 HZ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、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1000 HZ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、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2000 HZ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、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4000 HZ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、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6000 HZ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和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8000HZ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的兩個或多個連續頻率下，至少有一隻耳朵的聽力閾值為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25 dBHL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或以上；或</w:t>
            </w:r>
          </w:p>
        </w:tc>
      </w:tr>
      <w:tr w:rsidR="00E86194" w14:paraId="19B1A478" w14:textId="77777777" w:rsidTr="006707AC">
        <w:trPr>
          <w:trHeight w:val="440"/>
          <w:tblHeader/>
        </w:trPr>
        <w:tc>
          <w:tcPr>
            <w:tcW w:w="1102" w:type="dxa"/>
          </w:tcPr>
          <w:p w14:paraId="2C26C53B" w14:textId="77777777" w:rsidR="00E86194" w:rsidRDefault="00000000" w:rsidP="00E86194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54032197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</w:p>
        </w:tc>
        <w:tc>
          <w:tcPr>
            <w:tcW w:w="1103" w:type="dxa"/>
          </w:tcPr>
          <w:p w14:paraId="666932C3" w14:textId="77777777" w:rsidR="00E86194" w:rsidRDefault="00000000" w:rsidP="00E86194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9966788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D43DF" w14:textId="77777777" w:rsidR="00E86194" w:rsidRDefault="00014E82" w:rsidP="00E86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0" w:right="75"/>
              <w:rPr>
                <w:sz w:val="24"/>
                <w:szCs w:val="24"/>
              </w:rPr>
            </w:pP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根據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OAR 581-015-2000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規定的聽力評估或體檢報告判斷，耳聾是由聽神經病變譜系障礙（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ANSD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）或小耳症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/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耳道閉鎖所引起。</w:t>
            </w:r>
          </w:p>
        </w:tc>
      </w:tr>
    </w:tbl>
    <w:p w14:paraId="4EFF5D25" w14:textId="77777777" w:rsidR="00E86194" w:rsidRPr="00E86194" w:rsidRDefault="00E86194" w:rsidP="0040038D">
      <w:pPr>
        <w:spacing w:after="80"/>
        <w:ind w:right="-720"/>
        <w:rPr>
          <w:b/>
          <w:sz w:val="24"/>
          <w:szCs w:val="24"/>
        </w:rPr>
      </w:pPr>
    </w:p>
    <w:tbl>
      <w:tblPr>
        <w:tblStyle w:val="a6"/>
        <w:tblW w:w="1059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90"/>
        <w:gridCol w:w="810"/>
        <w:gridCol w:w="790"/>
      </w:tblGrid>
      <w:tr w:rsidR="0040038D" w14:paraId="6922A183" w14:textId="77777777" w:rsidTr="006707AC">
        <w:trPr>
          <w:trHeight w:val="537"/>
          <w:tblHeader/>
        </w:trPr>
        <w:tc>
          <w:tcPr>
            <w:tcW w:w="10590" w:type="dxa"/>
            <w:gridSpan w:val="3"/>
            <w:vAlign w:val="center"/>
          </w:tcPr>
          <w:p w14:paraId="35A52E35" w14:textId="77777777" w:rsidR="0040038D" w:rsidRPr="0040038D" w:rsidRDefault="00014E82" w:rsidP="0082178B">
            <w:pPr>
              <w:spacing w:after="0"/>
              <w:ind w:right="15"/>
              <w:rPr>
                <w:b/>
                <w:sz w:val="24"/>
                <w:szCs w:val="24"/>
                <w:u w:val="single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u w:val="single"/>
                <w:lang w:eastAsia="zh-TW"/>
              </w:rPr>
              <w:t>資格認定</w:t>
            </w:r>
          </w:p>
          <w:p w14:paraId="1CEA71F6" w14:textId="77777777" w:rsidR="0040038D" w:rsidRDefault="00014E82" w:rsidP="0082178B">
            <w:pPr>
              <w:spacing w:after="0"/>
              <w:rPr>
                <w:sz w:val="24"/>
                <w:szCs w:val="24"/>
              </w:rPr>
            </w:pP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小組已確定：</w:t>
            </w:r>
          </w:p>
        </w:tc>
      </w:tr>
      <w:tr w:rsidR="00E86194" w14:paraId="0EE80CDE" w14:textId="77777777" w:rsidTr="0082178B">
        <w:trPr>
          <w:trHeight w:val="440"/>
        </w:trPr>
        <w:tc>
          <w:tcPr>
            <w:tcW w:w="8990" w:type="dxa"/>
            <w:vAlign w:val="center"/>
          </w:tcPr>
          <w:p w14:paraId="709B12CD" w14:textId="77777777" w:rsidR="00E86194" w:rsidRDefault="00014E82" w:rsidP="005E2128">
            <w:pPr>
              <w:spacing w:after="0"/>
              <w:ind w:right="15"/>
              <w:rPr>
                <w:sz w:val="24"/>
                <w:szCs w:val="24"/>
              </w:rPr>
            </w:pP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該孩子患有本規則規定的耳聾或聽力障礙；</w:t>
            </w:r>
            <w:r w:rsidRPr="00014E82">
              <w:rPr>
                <w:rFonts w:asciiTheme="minorEastAsia" w:eastAsia="PMingLiU" w:hAnsiTheme="minorEastAsia" w:hint="eastAsia"/>
                <w:sz w:val="24"/>
                <w:szCs w:val="24"/>
                <w:lang w:eastAsia="zh-TW"/>
              </w:rPr>
              <w:t>並且</w:t>
            </w:r>
          </w:p>
        </w:tc>
        <w:tc>
          <w:tcPr>
            <w:tcW w:w="810" w:type="dxa"/>
          </w:tcPr>
          <w:p w14:paraId="082D381D" w14:textId="77777777" w:rsidR="00E86194" w:rsidRDefault="00000000" w:rsidP="0082178B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35306212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</w:p>
        </w:tc>
        <w:tc>
          <w:tcPr>
            <w:tcW w:w="790" w:type="dxa"/>
          </w:tcPr>
          <w:p w14:paraId="49CE6AE7" w14:textId="77777777" w:rsidR="00E86194" w:rsidRDefault="00000000" w:rsidP="0082178B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79357024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E86194" w14:paraId="04AACB2E" w14:textId="77777777" w:rsidTr="0082178B">
        <w:trPr>
          <w:trHeight w:val="348"/>
        </w:trPr>
        <w:tc>
          <w:tcPr>
            <w:tcW w:w="8990" w:type="dxa"/>
            <w:vAlign w:val="center"/>
          </w:tcPr>
          <w:p w14:paraId="7742582B" w14:textId="77777777" w:rsidR="00E86194" w:rsidRDefault="00014E82" w:rsidP="005E2128">
            <w:pPr>
              <w:spacing w:after="0"/>
              <w:ind w:right="15"/>
              <w:rPr>
                <w:sz w:val="24"/>
                <w:szCs w:val="24"/>
              </w:rPr>
            </w:pP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因此，該孩子需要早期幹預服務（</w:t>
            </w:r>
            <w:r w:rsidRPr="00EC184C">
              <w:rPr>
                <w:rFonts w:eastAsia="PMingLiU"/>
                <w:sz w:val="24"/>
                <w:szCs w:val="24"/>
                <w:lang w:eastAsia="zh-TW"/>
              </w:rPr>
              <w:t>OAR 581-015-2780</w:t>
            </w:r>
            <w:r w:rsidRPr="00EC184C">
              <w:rPr>
                <w:rFonts w:eastAsia="PMingLiU" w:hint="eastAsia"/>
                <w:sz w:val="24"/>
                <w:szCs w:val="24"/>
                <w:lang w:eastAsia="zh-TW"/>
              </w:rPr>
              <w:t>）。</w:t>
            </w:r>
          </w:p>
        </w:tc>
        <w:tc>
          <w:tcPr>
            <w:tcW w:w="810" w:type="dxa"/>
          </w:tcPr>
          <w:p w14:paraId="473D5A50" w14:textId="77777777" w:rsidR="00E86194" w:rsidRDefault="00000000" w:rsidP="0082178B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49912124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</w:p>
        </w:tc>
        <w:tc>
          <w:tcPr>
            <w:tcW w:w="790" w:type="dxa"/>
          </w:tcPr>
          <w:p w14:paraId="17BE9019" w14:textId="77777777" w:rsidR="00E86194" w:rsidRDefault="00000000" w:rsidP="0082178B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72409207"/>
              </w:sdtPr>
              <w:sdtContent>
                <w:r w:rsidR="00014E82"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014E82" w:rsidRPr="00EC184C"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</w:tr>
    </w:tbl>
    <w:p w14:paraId="27414AC0" w14:textId="77777777" w:rsidR="003768FB" w:rsidRDefault="003768FB" w:rsidP="00E86194">
      <w:pPr>
        <w:spacing w:after="80"/>
        <w:ind w:left="-720" w:right="-720"/>
        <w:rPr>
          <w:sz w:val="24"/>
          <w:szCs w:val="24"/>
        </w:rPr>
      </w:pPr>
    </w:p>
    <w:p w14:paraId="0EDD7395" w14:textId="77777777" w:rsidR="00E86194" w:rsidRPr="00E86194" w:rsidRDefault="00014E82" w:rsidP="00E86194">
      <w:pPr>
        <w:spacing w:after="80"/>
        <w:ind w:left="-720" w:righ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小組確定這個孩子：</w:t>
      </w:r>
    </w:p>
    <w:p w14:paraId="60A7C7B6" w14:textId="77777777" w:rsidR="00E86194" w:rsidRPr="00E86194" w:rsidRDefault="00014E82" w:rsidP="00E86194">
      <w:pPr>
        <w:spacing w:after="80"/>
        <w:ind w:left="-720" w:righ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ab/>
      </w:r>
      <w:r>
        <w:rPr>
          <w:rFonts w:ascii="Segoe UI Symbol" w:eastAsia="SimSun" w:hAnsi="Segoe UI Symbol"/>
          <w:sz w:val="24"/>
          <w:szCs w:val="24"/>
          <w:lang w:eastAsia="zh-TW"/>
        </w:rPr>
        <w:t>☐</w:t>
      </w:r>
      <w:r w:rsidRPr="00EC184C">
        <w:rPr>
          <w:rFonts w:ascii="Segoe UI Symbol" w:eastAsia="PMingLiU" w:hAnsi="Segoe UI Symbol" w:hint="eastAsia"/>
          <w:sz w:val="24"/>
          <w:szCs w:val="24"/>
          <w:lang w:eastAsia="zh-TW"/>
        </w:rPr>
        <w:t>有資格獲得符合耳聾或聽力障礙的早期幹預服務。</w:t>
      </w:r>
    </w:p>
    <w:p w14:paraId="1FA56DE1" w14:textId="77777777" w:rsidR="00E86194" w:rsidRDefault="00014E82" w:rsidP="00E86194">
      <w:pPr>
        <w:spacing w:after="80"/>
        <w:ind w:left="-720" w:righ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ab/>
      </w:r>
      <w:r>
        <w:rPr>
          <w:rFonts w:ascii="Segoe UI Symbol" w:eastAsia="SimSun" w:hAnsi="Segoe UI Symbol"/>
          <w:sz w:val="24"/>
          <w:szCs w:val="24"/>
          <w:lang w:eastAsia="zh-TW"/>
        </w:rPr>
        <w:t>☐</w:t>
      </w:r>
      <w:r w:rsidRPr="00EC184C">
        <w:rPr>
          <w:rFonts w:ascii="Segoe UI Symbol" w:eastAsia="PMingLiU" w:hAnsi="Segoe UI Symbol" w:hint="eastAsia"/>
          <w:sz w:val="24"/>
          <w:szCs w:val="24"/>
          <w:lang w:eastAsia="zh-TW"/>
        </w:rPr>
        <w:t>沒有資格獲得符合耳聾或聽力障礙的早期幹預服務。</w:t>
      </w:r>
    </w:p>
    <w:p w14:paraId="287525A2" w14:textId="77777777" w:rsidR="00E86194" w:rsidRDefault="00E86194" w:rsidP="00E86194">
      <w:pPr>
        <w:spacing w:after="160"/>
        <w:rPr>
          <w:sz w:val="24"/>
          <w:szCs w:val="24"/>
        </w:rPr>
      </w:pPr>
    </w:p>
    <w:tbl>
      <w:tblPr>
        <w:tblW w:w="1080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3645"/>
        <w:gridCol w:w="1455"/>
        <w:gridCol w:w="1320"/>
      </w:tblGrid>
      <w:tr w:rsidR="00E86194" w14:paraId="3753D032" w14:textId="77777777" w:rsidTr="00E86194">
        <w:trPr>
          <w:trHeight w:val="412"/>
          <w:tblHeader/>
        </w:trPr>
        <w:tc>
          <w:tcPr>
            <w:tcW w:w="438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13189F9" w14:textId="77777777" w:rsidR="00E86194" w:rsidRDefault="00014E82" w:rsidP="005E2128">
            <w:pPr>
              <w:widowControl w:val="0"/>
              <w:spacing w:after="0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簽名</w:t>
            </w:r>
          </w:p>
        </w:tc>
        <w:tc>
          <w:tcPr>
            <w:tcW w:w="36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86F24B" w14:textId="77777777" w:rsidR="00E86194" w:rsidRDefault="00014E82" w:rsidP="005E2128">
            <w:pPr>
              <w:widowControl w:val="0"/>
              <w:spacing w:after="0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職位</w:t>
            </w:r>
          </w:p>
        </w:tc>
        <w:tc>
          <w:tcPr>
            <w:tcW w:w="145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0A031B" w14:textId="77777777" w:rsidR="00E86194" w:rsidRDefault="00014E82" w:rsidP="005E2128">
            <w:pPr>
              <w:widowControl w:val="0"/>
              <w:spacing w:after="0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同意</w:t>
            </w:r>
          </w:p>
        </w:tc>
        <w:tc>
          <w:tcPr>
            <w:tcW w:w="132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326172D" w14:textId="77777777" w:rsidR="00E86194" w:rsidRDefault="00014E82" w:rsidP="005E2128">
            <w:pPr>
              <w:widowControl w:val="0"/>
              <w:spacing w:after="0"/>
              <w:rPr>
                <w:b/>
                <w:sz w:val="24"/>
                <w:szCs w:val="24"/>
              </w:rPr>
            </w:pPr>
            <w:r w:rsidRPr="00EC184C">
              <w:rPr>
                <w:rFonts w:eastAsia="PMingLiU" w:hint="eastAsia"/>
                <w:b/>
                <w:sz w:val="24"/>
                <w:szCs w:val="24"/>
                <w:lang w:eastAsia="zh-TW"/>
              </w:rPr>
              <w:t>不同意</w:t>
            </w:r>
          </w:p>
        </w:tc>
      </w:tr>
      <w:tr w:rsidR="00E86194" w14:paraId="24C22B02" w14:textId="77777777" w:rsidTr="00E86194"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66E682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A5C29E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318884534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D282CD9" w14:textId="77777777" w:rsidR="00E86194" w:rsidRDefault="00014E82" w:rsidP="00E86194">
                <w:pPr>
                  <w:widowControl w:val="0"/>
                  <w:numPr>
                    <w:ilvl w:val="0"/>
                    <w:numId w:val="9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71795505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94D47A3" w14:textId="77777777" w:rsidR="00E86194" w:rsidRDefault="00014E82" w:rsidP="00E86194">
                <w:pPr>
                  <w:widowControl w:val="0"/>
                  <w:numPr>
                    <w:ilvl w:val="0"/>
                    <w:numId w:val="8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</w:tr>
      <w:tr w:rsidR="00E86194" w14:paraId="6AD1FBCF" w14:textId="77777777" w:rsidTr="00E86194"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7F8A9B1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92CD75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619610769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FE0D964" w14:textId="77777777" w:rsidR="00E86194" w:rsidRDefault="00014E82" w:rsidP="00E86194">
                <w:pPr>
                  <w:widowControl w:val="0"/>
                  <w:numPr>
                    <w:ilvl w:val="0"/>
                    <w:numId w:val="9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83719082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000D400" w14:textId="77777777" w:rsidR="00E86194" w:rsidRDefault="00014E82" w:rsidP="00E86194">
                <w:pPr>
                  <w:widowControl w:val="0"/>
                  <w:numPr>
                    <w:ilvl w:val="0"/>
                    <w:numId w:val="8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</w:tr>
      <w:tr w:rsidR="00E86194" w14:paraId="6967EB32" w14:textId="77777777" w:rsidTr="00E86194"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B61F20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D4C9E5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2007706003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35223AA" w14:textId="77777777" w:rsidR="00E86194" w:rsidRDefault="00014E82" w:rsidP="00E86194">
                <w:pPr>
                  <w:widowControl w:val="0"/>
                  <w:numPr>
                    <w:ilvl w:val="0"/>
                    <w:numId w:val="9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52327835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12F29EA" w14:textId="77777777" w:rsidR="00E86194" w:rsidRDefault="00014E82" w:rsidP="00E86194">
                <w:pPr>
                  <w:widowControl w:val="0"/>
                  <w:numPr>
                    <w:ilvl w:val="0"/>
                    <w:numId w:val="8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</w:tr>
      <w:tr w:rsidR="00E86194" w14:paraId="476621C0" w14:textId="77777777" w:rsidTr="00E86194"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B6BA4D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715ED58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874423705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F3F2CD9" w14:textId="77777777" w:rsidR="00E86194" w:rsidRDefault="00014E82" w:rsidP="00E86194">
                <w:pPr>
                  <w:widowControl w:val="0"/>
                  <w:numPr>
                    <w:ilvl w:val="0"/>
                    <w:numId w:val="9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1256522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5A85F8B" w14:textId="77777777" w:rsidR="00E86194" w:rsidRDefault="00014E82" w:rsidP="00E86194">
                <w:pPr>
                  <w:widowControl w:val="0"/>
                  <w:numPr>
                    <w:ilvl w:val="0"/>
                    <w:numId w:val="8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</w:tr>
      <w:tr w:rsidR="00E86194" w14:paraId="0E906D16" w14:textId="77777777" w:rsidTr="00E86194"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299CD1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B71BE24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084503627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598381B" w14:textId="77777777" w:rsidR="00E86194" w:rsidRDefault="00014E82" w:rsidP="00E86194">
                <w:pPr>
                  <w:widowControl w:val="0"/>
                  <w:numPr>
                    <w:ilvl w:val="0"/>
                    <w:numId w:val="9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89658074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BAD3329" w14:textId="77777777" w:rsidR="00E86194" w:rsidRDefault="00014E82" w:rsidP="00E86194">
                <w:pPr>
                  <w:widowControl w:val="0"/>
                  <w:numPr>
                    <w:ilvl w:val="0"/>
                    <w:numId w:val="8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</w:tr>
      <w:tr w:rsidR="00E86194" w14:paraId="11B9D7D6" w14:textId="77777777" w:rsidTr="00E86194"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5B59984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CF4375" w14:textId="77777777" w:rsidR="00E86194" w:rsidRDefault="00E86194" w:rsidP="005E2128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258375089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45BA590" w14:textId="77777777" w:rsidR="00E86194" w:rsidRDefault="00014E82" w:rsidP="00E86194">
                <w:pPr>
                  <w:widowControl w:val="0"/>
                  <w:numPr>
                    <w:ilvl w:val="0"/>
                    <w:numId w:val="9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60706229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AEB58C8" w14:textId="77777777" w:rsidR="00E86194" w:rsidRDefault="00014E82" w:rsidP="00E86194">
                <w:pPr>
                  <w:widowControl w:val="0"/>
                  <w:numPr>
                    <w:ilvl w:val="0"/>
                    <w:numId w:val="8"/>
                  </w:numPr>
                  <w:spacing w:after="0"/>
                  <w:ind w:left="36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sz w:val="24"/>
                    <w:szCs w:val="24"/>
                    <w:lang w:eastAsia="zh-TW"/>
                  </w:rPr>
                  <w:t>☐</w:t>
                </w:r>
              </w:p>
            </w:tc>
          </w:sdtContent>
        </w:sdt>
      </w:tr>
    </w:tbl>
    <w:p w14:paraId="2199E4CA" w14:textId="77777777" w:rsidR="00E86194" w:rsidRDefault="00E86194" w:rsidP="00E86194">
      <w:pPr>
        <w:spacing w:after="160"/>
        <w:rPr>
          <w:sz w:val="24"/>
          <w:szCs w:val="24"/>
        </w:rPr>
      </w:pPr>
    </w:p>
    <w:p w14:paraId="27EAEE21" w14:textId="77777777" w:rsidR="00E86194" w:rsidRDefault="00000000" w:rsidP="00E86194">
      <w:pPr>
        <w:spacing w:after="160"/>
        <w:ind w:left="-720"/>
        <w:rPr>
          <w:sz w:val="24"/>
          <w:szCs w:val="24"/>
        </w:rPr>
      </w:pPr>
      <w:sdt>
        <w:sdtPr>
          <w:rPr>
            <w:sz w:val="24"/>
            <w:szCs w:val="24"/>
          </w:rPr>
          <w:id w:val="749855680"/>
        </w:sdtPr>
        <w:sdtContent>
          <w:r w:rsidR="00014E82">
            <w:rPr>
              <w:rFonts w:ascii="MS Gothic" w:eastAsia="MS Gothic" w:hAnsi="MS Gothic"/>
              <w:sz w:val="24"/>
              <w:szCs w:val="24"/>
              <w:lang w:eastAsia="zh-TW"/>
            </w:rPr>
            <w:t>☐</w:t>
          </w:r>
        </w:sdtContent>
      </w:sdt>
      <w:r w:rsidR="00014E82" w:rsidRPr="00EC184C">
        <w:rPr>
          <w:rFonts w:eastAsia="PMingLiU" w:hint="eastAsia"/>
          <w:sz w:val="24"/>
          <w:szCs w:val="24"/>
          <w:lang w:eastAsia="zh-TW"/>
        </w:rPr>
        <w:t>評價報告和資格聲明的副本已提供給家長。</w:t>
      </w:r>
    </w:p>
    <w:p w14:paraId="7ABE2C2B" w14:textId="77777777" w:rsidR="00E86194" w:rsidRPr="00E86194" w:rsidRDefault="00E86194" w:rsidP="00E86194">
      <w:pPr>
        <w:spacing w:after="80"/>
        <w:ind w:left="-720" w:right="-720"/>
        <w:rPr>
          <w:sz w:val="24"/>
          <w:szCs w:val="24"/>
        </w:rPr>
      </w:pPr>
    </w:p>
    <w:p w14:paraId="6CB1790F" w14:textId="77777777" w:rsidR="00E86194" w:rsidRDefault="00E86194" w:rsidP="00E86194">
      <w:pPr>
        <w:spacing w:after="80"/>
        <w:ind w:left="-720" w:right="-720"/>
        <w:rPr>
          <w:sz w:val="24"/>
          <w:szCs w:val="24"/>
        </w:rPr>
      </w:pPr>
    </w:p>
    <w:p w14:paraId="6F7E35FF" w14:textId="77777777" w:rsidR="008671DF" w:rsidRDefault="008671DF">
      <w:pPr>
        <w:spacing w:after="80"/>
        <w:ind w:left="-720" w:right="-720"/>
        <w:rPr>
          <w:b/>
          <w:sz w:val="24"/>
          <w:szCs w:val="24"/>
        </w:rPr>
      </w:pPr>
    </w:p>
    <w:p w14:paraId="57EA7A16" w14:textId="77777777" w:rsidR="008671DF" w:rsidRDefault="008671DF">
      <w:pPr>
        <w:spacing w:after="80"/>
        <w:ind w:left="-720" w:right="-720"/>
        <w:rPr>
          <w:b/>
          <w:sz w:val="24"/>
          <w:szCs w:val="24"/>
        </w:rPr>
      </w:pPr>
    </w:p>
    <w:p w14:paraId="595A80F9" w14:textId="77777777" w:rsidR="008671DF" w:rsidRDefault="008671DF">
      <w:pPr>
        <w:spacing w:after="80"/>
        <w:ind w:left="-720" w:right="-720"/>
        <w:rPr>
          <w:b/>
          <w:sz w:val="24"/>
          <w:szCs w:val="24"/>
        </w:rPr>
      </w:pPr>
    </w:p>
    <w:p w14:paraId="0012A847" w14:textId="77777777" w:rsidR="008671DF" w:rsidRDefault="008671DF">
      <w:pPr>
        <w:ind w:left="-720" w:right="-720"/>
        <w:rPr>
          <w:sz w:val="24"/>
          <w:szCs w:val="24"/>
        </w:rPr>
      </w:pPr>
    </w:p>
    <w:p w14:paraId="66CE5AC5" w14:textId="77777777" w:rsidR="008671DF" w:rsidRDefault="00E86194">
      <w:pPr>
        <w:spacing w:after="0"/>
        <w:ind w:left="-720" w:right="-720"/>
        <w:rPr>
          <w:sz w:val="24"/>
          <w:szCs w:val="24"/>
        </w:rPr>
      </w:pPr>
      <w:r>
        <w:rPr>
          <w:rFonts w:hint="eastAsia"/>
        </w:rPr>
        <w:br w:type="page"/>
      </w:r>
    </w:p>
    <w:p w14:paraId="157D3381" w14:textId="77777777" w:rsidR="008671DF" w:rsidRDefault="00014E82">
      <w:pPr>
        <w:ind w:left="-720"/>
        <w:rPr>
          <w:b/>
          <w:sz w:val="24"/>
          <w:szCs w:val="24"/>
        </w:rPr>
      </w:pPr>
      <w:r w:rsidRPr="00EC184C">
        <w:rPr>
          <w:rFonts w:eastAsia="PMingLiU" w:hint="eastAsia"/>
          <w:b/>
          <w:sz w:val="24"/>
          <w:szCs w:val="24"/>
          <w:lang w:eastAsia="zh-TW"/>
        </w:rPr>
        <w:lastRenderedPageBreak/>
        <w:t>此表格用於：</w:t>
      </w:r>
    </w:p>
    <w:p w14:paraId="7F2D873E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根據</w:t>
      </w:r>
      <w:r w:rsidRPr="00EC184C">
        <w:rPr>
          <w:rFonts w:eastAsia="PMingLiU"/>
          <w:sz w:val="24"/>
          <w:szCs w:val="24"/>
          <w:lang w:eastAsia="zh-TW"/>
        </w:rPr>
        <w:t xml:space="preserve">34 CFR </w:t>
      </w:r>
      <w:r w:rsidRPr="00EC184C">
        <w:rPr>
          <w:rFonts w:eastAsia="PMingLiU" w:hint="eastAsia"/>
          <w:sz w:val="24"/>
          <w:szCs w:val="24"/>
          <w:lang w:eastAsia="zh-TW"/>
        </w:rPr>
        <w:t>§</w:t>
      </w:r>
      <w:r w:rsidRPr="00EC184C">
        <w:rPr>
          <w:rFonts w:eastAsia="PMingLiU"/>
          <w:sz w:val="24"/>
          <w:szCs w:val="24"/>
          <w:lang w:eastAsia="zh-TW"/>
        </w:rPr>
        <w:t>300.8</w:t>
      </w:r>
      <w:r w:rsidRPr="00EC184C">
        <w:rPr>
          <w:rFonts w:eastAsia="PMingLiU" w:hint="eastAsia"/>
          <w:sz w:val="24"/>
          <w:szCs w:val="24"/>
          <w:lang w:eastAsia="zh-TW"/>
        </w:rPr>
        <w:t>、</w:t>
      </w:r>
      <w:r w:rsidRPr="00EC184C">
        <w:rPr>
          <w:rFonts w:eastAsia="PMingLiU"/>
          <w:sz w:val="24"/>
          <w:szCs w:val="24"/>
          <w:lang w:eastAsia="zh-TW"/>
        </w:rPr>
        <w:t>OAR 581-015-2780</w:t>
      </w:r>
      <w:r w:rsidRPr="00EC184C">
        <w:rPr>
          <w:rFonts w:eastAsia="PMingLiU" w:hint="eastAsia"/>
          <w:sz w:val="24"/>
          <w:szCs w:val="24"/>
          <w:lang w:eastAsia="zh-TW"/>
        </w:rPr>
        <w:t>和</w:t>
      </w:r>
      <w:r w:rsidRPr="00EC184C">
        <w:rPr>
          <w:rFonts w:eastAsia="PMingLiU"/>
          <w:sz w:val="24"/>
          <w:szCs w:val="24"/>
          <w:lang w:eastAsia="zh-TW"/>
        </w:rPr>
        <w:t>OAR 581-015-2150</w:t>
      </w:r>
      <w:r w:rsidRPr="00EC184C">
        <w:rPr>
          <w:rFonts w:eastAsia="PMingLiU" w:hint="eastAsia"/>
          <w:sz w:val="24"/>
          <w:szCs w:val="24"/>
          <w:lang w:eastAsia="zh-TW"/>
        </w:rPr>
        <w:t>證明孩子是否符合耳聾或聽力障礙的資格標準以及判斷的依據。</w:t>
      </w:r>
    </w:p>
    <w:p w14:paraId="10AA5C3F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符合下列要求，關於確定是否符合特殊教育及相關服務專案的需求。</w:t>
      </w:r>
    </w:p>
    <w:p w14:paraId="72A1A723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581-015-2100</w:t>
      </w:r>
      <w:r w:rsidRPr="00EC184C">
        <w:rPr>
          <w:rFonts w:eastAsia="PMingLiU" w:hint="eastAsia"/>
          <w:sz w:val="24"/>
          <w:szCs w:val="24"/>
          <w:lang w:eastAsia="zh-TW"/>
        </w:rPr>
        <w:t>（評估和資格認定的責任）；</w:t>
      </w:r>
    </w:p>
    <w:p w14:paraId="3E95EA24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581-015-2105</w:t>
      </w:r>
      <w:r w:rsidRPr="00EC184C">
        <w:rPr>
          <w:rFonts w:eastAsia="PMingLiU" w:hint="eastAsia"/>
          <w:sz w:val="24"/>
          <w:szCs w:val="24"/>
          <w:lang w:eastAsia="zh-TW"/>
        </w:rPr>
        <w:t>（評估及重新評估的要求）；</w:t>
      </w:r>
    </w:p>
    <w:p w14:paraId="18444DCF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581-015-2110</w:t>
      </w:r>
      <w:r w:rsidRPr="00EC184C">
        <w:rPr>
          <w:rFonts w:eastAsia="PMingLiU" w:hint="eastAsia"/>
          <w:sz w:val="24"/>
          <w:szCs w:val="24"/>
          <w:lang w:eastAsia="zh-TW"/>
        </w:rPr>
        <w:t>（評估及重新評估通用規程）；</w:t>
      </w:r>
    </w:p>
    <w:p w14:paraId="0F69B2CD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581-015-2115</w:t>
      </w:r>
      <w:r w:rsidRPr="00EC184C">
        <w:rPr>
          <w:rFonts w:eastAsia="PMingLiU" w:hint="eastAsia"/>
          <w:sz w:val="24"/>
          <w:szCs w:val="24"/>
          <w:lang w:eastAsia="zh-TW"/>
        </w:rPr>
        <w:t>（評估規劃）；</w:t>
      </w:r>
    </w:p>
    <w:p w14:paraId="64FD2994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581-015-2120</w:t>
      </w:r>
      <w:r w:rsidRPr="00EC184C">
        <w:rPr>
          <w:rFonts w:eastAsia="PMingLiU" w:hint="eastAsia"/>
          <w:sz w:val="24"/>
          <w:szCs w:val="24"/>
          <w:lang w:eastAsia="zh-TW"/>
        </w:rPr>
        <w:t>（資格認定）；</w:t>
      </w:r>
    </w:p>
    <w:p w14:paraId="5F30FB10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581-015-2125</w:t>
      </w:r>
      <w:r w:rsidRPr="00EC184C">
        <w:rPr>
          <w:rFonts w:eastAsia="PMingLiU" w:hint="eastAsia"/>
          <w:sz w:val="24"/>
          <w:szCs w:val="24"/>
          <w:lang w:eastAsia="zh-TW"/>
        </w:rPr>
        <w:t>（評估資料解釋）；</w:t>
      </w:r>
    </w:p>
    <w:p w14:paraId="751C8F05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581-015-2775</w:t>
      </w:r>
      <w:r w:rsidRPr="00EC184C">
        <w:rPr>
          <w:rFonts w:eastAsia="PMingLiU" w:hint="eastAsia"/>
          <w:sz w:val="24"/>
          <w:szCs w:val="24"/>
          <w:lang w:eastAsia="zh-TW"/>
        </w:rPr>
        <w:t>（</w:t>
      </w:r>
      <w:r w:rsidRPr="00EC184C">
        <w:rPr>
          <w:rFonts w:eastAsia="PMingLiU"/>
          <w:sz w:val="24"/>
          <w:szCs w:val="24"/>
          <w:lang w:eastAsia="zh-TW"/>
        </w:rPr>
        <w:t>EI</w:t>
      </w:r>
      <w:r w:rsidRPr="00EC184C">
        <w:rPr>
          <w:rFonts w:eastAsia="PMingLiU" w:hint="eastAsia"/>
          <w:sz w:val="24"/>
          <w:szCs w:val="24"/>
          <w:lang w:eastAsia="zh-TW"/>
        </w:rPr>
        <w:t>評價）；</w:t>
      </w:r>
    </w:p>
    <w:p w14:paraId="63A79678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/>
          <w:sz w:val="24"/>
          <w:szCs w:val="24"/>
          <w:lang w:eastAsia="zh-TW"/>
        </w:rPr>
        <w:t>OAR 581-015-2780</w:t>
      </w:r>
      <w:r w:rsidRPr="00EC184C">
        <w:rPr>
          <w:rFonts w:eastAsia="PMingLiU" w:hint="eastAsia"/>
          <w:sz w:val="24"/>
          <w:szCs w:val="24"/>
          <w:lang w:eastAsia="zh-TW"/>
        </w:rPr>
        <w:t>（</w:t>
      </w:r>
      <w:r w:rsidRPr="00EC184C">
        <w:rPr>
          <w:rFonts w:eastAsia="PMingLiU"/>
          <w:sz w:val="24"/>
          <w:szCs w:val="24"/>
          <w:lang w:eastAsia="zh-TW"/>
        </w:rPr>
        <w:t>EI</w:t>
      </w:r>
      <w:r w:rsidRPr="00EC184C">
        <w:rPr>
          <w:rFonts w:eastAsia="PMingLiU" w:hint="eastAsia"/>
          <w:sz w:val="24"/>
          <w:szCs w:val="24"/>
          <w:lang w:eastAsia="zh-TW"/>
        </w:rPr>
        <w:t>資格）；</w:t>
      </w:r>
    </w:p>
    <w:p w14:paraId="2F4469EA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記錄初始資格確定和</w:t>
      </w:r>
      <w:r w:rsidRPr="00EC184C">
        <w:rPr>
          <w:rFonts w:eastAsia="PMingLiU"/>
          <w:sz w:val="24"/>
          <w:szCs w:val="24"/>
          <w:lang w:eastAsia="zh-TW"/>
        </w:rPr>
        <w:t>/</w:t>
      </w:r>
      <w:r w:rsidRPr="00EC184C">
        <w:rPr>
          <w:rFonts w:eastAsia="PMingLiU" w:hint="eastAsia"/>
          <w:sz w:val="24"/>
          <w:szCs w:val="24"/>
          <w:lang w:eastAsia="zh-TW"/>
        </w:rPr>
        <w:t>或重新確定的日期。</w:t>
      </w:r>
    </w:p>
    <w:p w14:paraId="6E9FF432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為小組提供一個簽署聲明的場所，並表明每個成員是否同意或不同意資格認定；並</w:t>
      </w:r>
    </w:p>
    <w:p w14:paraId="0968193B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記錄向家長提供評估報告和資格聲明的副本。</w:t>
      </w:r>
    </w:p>
    <w:p w14:paraId="799C91AB" w14:textId="77777777" w:rsidR="008671DF" w:rsidRDefault="00014E82">
      <w:pPr>
        <w:ind w:left="-720"/>
        <w:rPr>
          <w:b/>
          <w:sz w:val="24"/>
          <w:szCs w:val="24"/>
        </w:rPr>
      </w:pPr>
      <w:r w:rsidRPr="00EC184C">
        <w:rPr>
          <w:rFonts w:eastAsia="PMingLiU" w:hint="eastAsia"/>
          <w:b/>
          <w:sz w:val="24"/>
          <w:szCs w:val="24"/>
          <w:lang w:eastAsia="zh-TW"/>
        </w:rPr>
        <w:t>使用說明：</w:t>
      </w:r>
    </w:p>
    <w:p w14:paraId="068D57E4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輸入小組完成表格的日期。</w:t>
      </w:r>
    </w:p>
    <w:p w14:paraId="77718896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輸入初始資格和</w:t>
      </w:r>
      <w:r w:rsidRPr="00EC184C">
        <w:rPr>
          <w:rFonts w:eastAsia="PMingLiU"/>
          <w:sz w:val="24"/>
          <w:szCs w:val="24"/>
          <w:lang w:eastAsia="zh-TW"/>
        </w:rPr>
        <w:t>/</w:t>
      </w:r>
      <w:r w:rsidRPr="00EC184C">
        <w:rPr>
          <w:rFonts w:eastAsia="PMingLiU" w:hint="eastAsia"/>
          <w:sz w:val="24"/>
          <w:szCs w:val="24"/>
          <w:lang w:eastAsia="zh-TW"/>
        </w:rPr>
        <w:t>或重新確定資格的日期。</w:t>
      </w:r>
    </w:p>
    <w:p w14:paraId="5991DCA0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輸入孩子的姓名。</w:t>
      </w:r>
    </w:p>
    <w:p w14:paraId="4BC9C2F6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輸入孩子的生日。</w:t>
      </w:r>
    </w:p>
    <w:p w14:paraId="1649333B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輸入孩子的</w:t>
      </w:r>
      <w:r w:rsidRPr="00EC184C">
        <w:rPr>
          <w:rFonts w:eastAsia="PMingLiU"/>
          <w:sz w:val="24"/>
          <w:szCs w:val="24"/>
          <w:lang w:eastAsia="zh-TW"/>
        </w:rPr>
        <w:t>SSID</w:t>
      </w:r>
      <w:r w:rsidRPr="00EC184C">
        <w:rPr>
          <w:rFonts w:eastAsia="PMingLiU" w:hint="eastAsia"/>
          <w:sz w:val="24"/>
          <w:szCs w:val="24"/>
          <w:lang w:eastAsia="zh-TW"/>
        </w:rPr>
        <w:t>編號。</w:t>
      </w:r>
    </w:p>
    <w:p w14:paraId="113F2C70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輸入孩子的學區。</w:t>
      </w:r>
    </w:p>
    <w:p w14:paraId="3F987B89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輸入孩子的學校。</w:t>
      </w:r>
    </w:p>
    <w:p w14:paraId="57C80F1C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輸入在填寫表格時孩子的年級。</w:t>
      </w:r>
    </w:p>
    <w:p w14:paraId="30F884EE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記錄所需評估要素的完成情況。</w:t>
      </w:r>
    </w:p>
    <w:p w14:paraId="49107D8B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審核並記錄對資格標準所有組成部分的回應。</w:t>
      </w:r>
    </w:p>
    <w:p w14:paraId="18AD2A98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審核並記錄對資格認定所有組成部分的回應。</w:t>
      </w:r>
    </w:p>
    <w:p w14:paraId="4647CEAD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lastRenderedPageBreak/>
        <w:t>表明該孩子是否符合資格標準。</w:t>
      </w:r>
    </w:p>
    <w:p w14:paraId="4BD0AB4C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讓所有小組成員都簽字並注明頭銜、日期，以及他們是否同意該孩子符合資格。</w:t>
      </w:r>
    </w:p>
    <w:p w14:paraId="1F486465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將此表格的副本及所有附件放入孩子的檔案中。</w:t>
      </w:r>
    </w:p>
    <w:p w14:paraId="37402BBE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sz w:val="24"/>
          <w:szCs w:val="24"/>
          <w:lang w:eastAsia="zh-TW"/>
        </w:rPr>
        <w:t>向家長</w:t>
      </w:r>
      <w:r w:rsidRPr="00EC184C">
        <w:rPr>
          <w:rFonts w:eastAsia="PMingLiU"/>
          <w:sz w:val="24"/>
          <w:szCs w:val="24"/>
          <w:lang w:eastAsia="zh-TW"/>
        </w:rPr>
        <w:t>/</w:t>
      </w:r>
      <w:r w:rsidRPr="00EC184C">
        <w:rPr>
          <w:rFonts w:eastAsia="PMingLiU" w:hint="eastAsia"/>
          <w:sz w:val="24"/>
          <w:szCs w:val="24"/>
          <w:lang w:eastAsia="zh-TW"/>
        </w:rPr>
        <w:t>監護人提供一份評估報告和資格聲明的副本。</w:t>
      </w:r>
    </w:p>
    <w:p w14:paraId="33DAE294" w14:textId="77777777" w:rsidR="008671DF" w:rsidRDefault="008671DF">
      <w:pPr>
        <w:ind w:left="-720"/>
        <w:jc w:val="both"/>
        <w:rPr>
          <w:sz w:val="24"/>
          <w:szCs w:val="24"/>
        </w:rPr>
      </w:pPr>
    </w:p>
    <w:p w14:paraId="6F331756" w14:textId="77777777" w:rsidR="008671DF" w:rsidRDefault="00014E82">
      <w:pPr>
        <w:ind w:left="-720"/>
        <w:rPr>
          <w:sz w:val="24"/>
          <w:szCs w:val="24"/>
        </w:rPr>
      </w:pPr>
      <w:r w:rsidRPr="00EC184C">
        <w:rPr>
          <w:rFonts w:eastAsia="PMingLiU" w:hint="eastAsia"/>
          <w:i/>
          <w:sz w:val="24"/>
          <w:szCs w:val="24"/>
          <w:lang w:eastAsia="zh-TW"/>
        </w:rPr>
        <w:t>注：</w:t>
      </w:r>
      <w:r w:rsidRPr="00EC184C">
        <w:rPr>
          <w:rFonts w:eastAsia="PMingLiU" w:hint="eastAsia"/>
          <w:sz w:val="24"/>
          <w:szCs w:val="24"/>
          <w:lang w:eastAsia="zh-TW"/>
        </w:rPr>
        <w:t>如果小組正在使用現有資料，請注明所使用的評估資訊，以及小組確定該資訊當前有效的日期。附上每次評估的文件。</w:t>
      </w:r>
    </w:p>
    <w:p w14:paraId="16133AB3" w14:textId="77777777" w:rsidR="008671DF" w:rsidRDefault="008671DF" w:rsidP="00E86194">
      <w:pPr>
        <w:spacing w:after="0"/>
        <w:ind w:right="-720"/>
        <w:rPr>
          <w:sz w:val="24"/>
          <w:szCs w:val="24"/>
        </w:rPr>
      </w:pPr>
    </w:p>
    <w:sectPr w:rsidR="008671DF" w:rsidSect="00471BD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296D" w14:textId="77777777" w:rsidR="001171D1" w:rsidRDefault="001171D1">
      <w:pPr>
        <w:spacing w:after="0"/>
      </w:pPr>
      <w:r>
        <w:separator/>
      </w:r>
    </w:p>
  </w:endnote>
  <w:endnote w:type="continuationSeparator" w:id="0">
    <w:p w14:paraId="70BC163A" w14:textId="77777777" w:rsidR="001171D1" w:rsidRDefault="001171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951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888FE" w14:textId="77777777" w:rsidR="003768FB" w:rsidRDefault="007E0DFC">
        <w:pPr>
          <w:pStyle w:val="Footer"/>
          <w:jc w:val="right"/>
        </w:pPr>
        <w:r>
          <w:rPr>
            <w:rFonts w:hint="eastAsia"/>
          </w:rPr>
          <w:fldChar w:fldCharType="begin"/>
        </w:r>
        <w:r w:rsidR="003768FB">
          <w:instrText xml:space="preserve"> PAGE   \* MERGEFORMAT </w:instrText>
        </w:r>
        <w:r>
          <w:rPr>
            <w:rFonts w:hint="eastAsia"/>
          </w:rPr>
          <w:fldChar w:fldCharType="separate"/>
        </w:r>
        <w:r w:rsidR="00014E82" w:rsidRPr="00014E82">
          <w:rPr>
            <w:rFonts w:eastAsia="PMingLiU"/>
            <w:noProof/>
            <w:lang w:eastAsia="zh-TW"/>
          </w:rPr>
          <w:t>2</w:t>
        </w:r>
        <w:r>
          <w:rPr>
            <w:rFonts w:hint="eastAsia"/>
          </w:rPr>
          <w:fldChar w:fldCharType="end"/>
        </w:r>
      </w:p>
    </w:sdtContent>
  </w:sdt>
  <w:p w14:paraId="388C56AF" w14:textId="77777777" w:rsidR="008671DF" w:rsidRDefault="008671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19DEF" w14:textId="77777777" w:rsidR="001171D1" w:rsidRDefault="001171D1">
      <w:pPr>
        <w:spacing w:after="0"/>
      </w:pPr>
      <w:r>
        <w:separator/>
      </w:r>
    </w:p>
  </w:footnote>
  <w:footnote w:type="continuationSeparator" w:id="0">
    <w:p w14:paraId="1DD7E9B6" w14:textId="77777777" w:rsidR="001171D1" w:rsidRDefault="001171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F1A8" w14:textId="77777777" w:rsidR="008671DF" w:rsidRDefault="00014E82">
    <w:pPr>
      <w:tabs>
        <w:tab w:val="center" w:pos="4680"/>
        <w:tab w:val="right" w:pos="9360"/>
      </w:tabs>
      <w:spacing w:after="0"/>
      <w:ind w:right="-720"/>
      <w:jc w:val="center"/>
      <w:rPr>
        <w:b/>
        <w:sz w:val="24"/>
        <w:szCs w:val="24"/>
      </w:rPr>
    </w:pPr>
    <w:r w:rsidRPr="00EC184C">
      <w:rPr>
        <w:rFonts w:eastAsia="PMingLiU" w:hint="eastAsia"/>
        <w:b/>
        <w:sz w:val="24"/>
        <w:szCs w:val="24"/>
        <w:lang w:eastAsia="zh-TW"/>
      </w:rPr>
      <w:t>此處為教育機構的標識和資訊</w:t>
    </w:r>
  </w:p>
  <w:p w14:paraId="487B772C" w14:textId="77777777" w:rsidR="008671DF" w:rsidRDefault="008671DF">
    <w:pPr>
      <w:spacing w:after="0"/>
      <w:ind w:right="-720"/>
      <w:jc w:val="right"/>
      <w:rPr>
        <w:b/>
        <w:sz w:val="24"/>
        <w:szCs w:val="24"/>
      </w:rPr>
    </w:pPr>
    <w:bookmarkStart w:id="0" w:name="_heading=h.3io11e7204v0"/>
    <w:bookmarkEnd w:id="0"/>
  </w:p>
  <w:p w14:paraId="4397B537" w14:textId="77777777" w:rsidR="008671DF" w:rsidRDefault="00014E82">
    <w:pPr>
      <w:spacing w:after="0"/>
      <w:ind w:right="-720"/>
      <w:jc w:val="right"/>
      <w:rPr>
        <w:b/>
        <w:sz w:val="24"/>
        <w:szCs w:val="24"/>
      </w:rPr>
    </w:pPr>
    <w:bookmarkStart w:id="1" w:name="_heading=h.7b3uro2v4mzg"/>
    <w:bookmarkEnd w:id="1"/>
    <w:r w:rsidRPr="00EC184C">
      <w:rPr>
        <w:rFonts w:eastAsia="PMingLiU" w:hint="eastAsia"/>
        <w:b/>
        <w:sz w:val="24"/>
        <w:szCs w:val="24"/>
        <w:lang w:eastAsia="zh-TW"/>
      </w:rPr>
      <w:t>開會日期：</w:t>
    </w:r>
    <w:r w:rsidRPr="00EC184C">
      <w:rPr>
        <w:rFonts w:eastAsia="PMingLiU"/>
        <w:b/>
        <w:sz w:val="24"/>
        <w:szCs w:val="24"/>
        <w:lang w:eastAsia="zh-TW"/>
      </w:rPr>
      <w:t>____________</w:t>
    </w:r>
  </w:p>
  <w:p w14:paraId="2E0FDDD7" w14:textId="77777777" w:rsidR="008671DF" w:rsidRDefault="008671DF">
    <w:pPr>
      <w:spacing w:after="0"/>
      <w:ind w:right="-720"/>
      <w:jc w:val="right"/>
      <w:rPr>
        <w:b/>
        <w:sz w:val="24"/>
        <w:szCs w:val="24"/>
      </w:rPr>
    </w:pPr>
    <w:bookmarkStart w:id="2" w:name="_heading=h.lyogcc8k9hmn"/>
    <w:bookmarkEnd w:id="2"/>
  </w:p>
  <w:p w14:paraId="31BE594C" w14:textId="77777777" w:rsidR="008671DF" w:rsidRDefault="00014E82">
    <w:pPr>
      <w:tabs>
        <w:tab w:val="left" w:pos="360"/>
        <w:tab w:val="left" w:pos="720"/>
        <w:tab w:val="left" w:pos="1080"/>
      </w:tabs>
      <w:spacing w:after="0"/>
      <w:ind w:left="-810" w:right="-720"/>
      <w:jc w:val="center"/>
      <w:rPr>
        <w:b/>
        <w:smallCaps/>
        <w:sz w:val="24"/>
        <w:szCs w:val="24"/>
      </w:rPr>
    </w:pPr>
    <w:r w:rsidRPr="00EC184C">
      <w:rPr>
        <w:rFonts w:eastAsia="PMingLiU" w:hint="eastAsia"/>
        <w:b/>
        <w:smallCaps/>
        <w:sz w:val="24"/>
        <w:szCs w:val="24"/>
        <w:lang w:eastAsia="zh-TW"/>
      </w:rPr>
      <w:t>特殊教育資格聲明</w:t>
    </w:r>
  </w:p>
  <w:p w14:paraId="6E748A6E" w14:textId="77777777" w:rsidR="008671DF" w:rsidRDefault="00014E82">
    <w:pPr>
      <w:tabs>
        <w:tab w:val="left" w:pos="360"/>
        <w:tab w:val="left" w:pos="720"/>
        <w:tab w:val="left" w:pos="1080"/>
      </w:tabs>
      <w:spacing w:after="0"/>
      <w:ind w:left="-810" w:right="-720"/>
      <w:jc w:val="center"/>
      <w:rPr>
        <w:b/>
        <w:smallCaps/>
        <w:sz w:val="24"/>
        <w:szCs w:val="24"/>
      </w:rPr>
    </w:pPr>
    <w:r w:rsidRPr="00EC184C">
      <w:rPr>
        <w:rFonts w:eastAsia="PMingLiU" w:hint="eastAsia"/>
        <w:b/>
        <w:smallCaps/>
        <w:sz w:val="24"/>
        <w:szCs w:val="24"/>
        <w:lang w:eastAsia="zh-TW"/>
      </w:rPr>
      <w:t>耳聾或聽力障礙</w:t>
    </w:r>
  </w:p>
  <w:p w14:paraId="07EF854A" w14:textId="77777777" w:rsidR="008671DF" w:rsidRPr="003768FB" w:rsidRDefault="00014E82" w:rsidP="003768FB">
    <w:pPr>
      <w:tabs>
        <w:tab w:val="left" w:pos="360"/>
        <w:tab w:val="left" w:pos="720"/>
        <w:tab w:val="left" w:pos="1080"/>
      </w:tabs>
      <w:spacing w:after="0"/>
      <w:ind w:left="-810" w:right="-720"/>
      <w:jc w:val="center"/>
      <w:rPr>
        <w:b/>
        <w:smallCaps/>
        <w:sz w:val="24"/>
        <w:szCs w:val="24"/>
      </w:rPr>
    </w:pPr>
    <w:r w:rsidRPr="00EC184C">
      <w:rPr>
        <w:rFonts w:eastAsia="PMingLiU" w:hint="eastAsia"/>
        <w:b/>
        <w:smallCaps/>
        <w:sz w:val="24"/>
        <w:szCs w:val="24"/>
        <w:lang w:eastAsia="zh-TW"/>
      </w:rPr>
      <w:t>（早期幹預）</w:t>
    </w:r>
  </w:p>
  <w:p w14:paraId="0AD92DF2" w14:textId="77777777" w:rsidR="008671DF" w:rsidRDefault="008671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5893"/>
    <w:multiLevelType w:val="multilevel"/>
    <w:tmpl w:val="89F60E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C24AAF"/>
    <w:multiLevelType w:val="multilevel"/>
    <w:tmpl w:val="B6DA742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077A15"/>
    <w:multiLevelType w:val="multilevel"/>
    <w:tmpl w:val="924E4B8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356F42"/>
    <w:multiLevelType w:val="multilevel"/>
    <w:tmpl w:val="062AF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347F53"/>
    <w:multiLevelType w:val="multilevel"/>
    <w:tmpl w:val="D2628E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05F443E"/>
    <w:multiLevelType w:val="multilevel"/>
    <w:tmpl w:val="5EB4AD8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3891391"/>
    <w:multiLevelType w:val="multilevel"/>
    <w:tmpl w:val="885A62F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6C53E9C"/>
    <w:multiLevelType w:val="multilevel"/>
    <w:tmpl w:val="3F424AB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B73BEA"/>
    <w:multiLevelType w:val="multilevel"/>
    <w:tmpl w:val="70BA0B9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F30276C"/>
    <w:multiLevelType w:val="multilevel"/>
    <w:tmpl w:val="4814BB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425999042">
    <w:abstractNumId w:val="4"/>
  </w:num>
  <w:num w:numId="2" w16cid:durableId="303507087">
    <w:abstractNumId w:val="3"/>
  </w:num>
  <w:num w:numId="3" w16cid:durableId="33652341">
    <w:abstractNumId w:val="5"/>
  </w:num>
  <w:num w:numId="4" w16cid:durableId="1161969010">
    <w:abstractNumId w:val="8"/>
  </w:num>
  <w:num w:numId="5" w16cid:durableId="1738824553">
    <w:abstractNumId w:val="2"/>
  </w:num>
  <w:num w:numId="6" w16cid:durableId="401760556">
    <w:abstractNumId w:val="6"/>
  </w:num>
  <w:num w:numId="7" w16cid:durableId="1672293386">
    <w:abstractNumId w:val="9"/>
  </w:num>
  <w:num w:numId="8" w16cid:durableId="173955545">
    <w:abstractNumId w:val="7"/>
  </w:num>
  <w:num w:numId="9" w16cid:durableId="418524315">
    <w:abstractNumId w:val="0"/>
  </w:num>
  <w:num w:numId="10" w16cid:durableId="6877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DF"/>
    <w:rsid w:val="00013F6A"/>
    <w:rsid w:val="000141E4"/>
    <w:rsid w:val="00014E82"/>
    <w:rsid w:val="00026E42"/>
    <w:rsid w:val="00054DDE"/>
    <w:rsid w:val="001171D1"/>
    <w:rsid w:val="00161F9E"/>
    <w:rsid w:val="001933C7"/>
    <w:rsid w:val="001F38B6"/>
    <w:rsid w:val="00211DE9"/>
    <w:rsid w:val="00306BE7"/>
    <w:rsid w:val="0032141B"/>
    <w:rsid w:val="003768FB"/>
    <w:rsid w:val="003E622F"/>
    <w:rsid w:val="0040038D"/>
    <w:rsid w:val="00471BD6"/>
    <w:rsid w:val="006707AC"/>
    <w:rsid w:val="007E0DFC"/>
    <w:rsid w:val="0082178B"/>
    <w:rsid w:val="008671DF"/>
    <w:rsid w:val="00CB0779"/>
    <w:rsid w:val="00E86194"/>
    <w:rsid w:val="00EC184C"/>
    <w:rsid w:val="00EC2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614B2"/>
  <w15:docId w15:val="{028EDDAC-A077-43E8-85AC-C35E2A59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1"/>
        <w:szCs w:val="21"/>
        <w:lang w:val="en-US" w:eastAsia="zh-CN" w:bidi="ar-SA"/>
      </w:rPr>
    </w:rPrDefault>
    <w:pPrDefault>
      <w:pPr>
        <w:spacing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22E"/>
  </w:style>
  <w:style w:type="paragraph" w:styleId="Heading1">
    <w:name w:val="heading 1"/>
    <w:basedOn w:val="Normal"/>
    <w:next w:val="Normal"/>
    <w:rsid w:val="00471B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471B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471B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471B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471BD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471B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471BD6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SimSun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SimSun" w:hAnsi="Calibri"/>
      <w:sz w:val="21"/>
      <w:szCs w:val="21"/>
    </w:rPr>
  </w:style>
  <w:style w:type="paragraph" w:styleId="Subtitle">
    <w:name w:val="Subtitle"/>
    <w:basedOn w:val="Normal"/>
    <w:next w:val="Normal"/>
    <w:rsid w:val="00471BD6"/>
    <w:pPr>
      <w:keepNext/>
      <w:keepLines/>
      <w:spacing w:before="360" w:after="80"/>
    </w:pPr>
    <w:rPr>
      <w:rFonts w:ascii="Georgia" w:eastAsia="SimSun" w:hAnsi="Georgia" w:cs="Georgia"/>
      <w:i/>
      <w:color w:val="666666"/>
      <w:sz w:val="48"/>
      <w:szCs w:val="48"/>
    </w:rPr>
  </w:style>
  <w:style w:type="table" w:customStyle="1" w:styleId="a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471BD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471BD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184C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81MNj1rcGTkhrh6v1cmz6akgOA==">AMUW2mUIgw5iyvgZyssLO0RBzjGfrieAMG4txSi0JFUyO6UFGmau4/tSmD/Fs6YYd/yvKzSFXm8Ve9Oz/mfaqG/rx3uHYtqh591fxdW0VkQQ5H0AMCgyBO7PQOM52TP9tY8+HmFj4yfraI70wYbyh8+K2B6aGy/ba2kB86SGKnaipMCmbb0jb20=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2025-07-03T18:06:36+00:00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B0726E46-94F9-4691-96DE-2C2BE8C23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FF46AD0-1348-47C6-A2F2-9934256701C2}"/>
</file>

<file path=customXml/itemProps4.xml><?xml version="1.0" encoding="utf-8"?>
<ds:datastoreItem xmlns:ds="http://schemas.openxmlformats.org/officeDocument/2006/customXml" ds:itemID="{3028B6C3-420A-4EC6-A07C-C0B3286E21E2}"/>
</file>

<file path=customXml/itemProps5.xml><?xml version="1.0" encoding="utf-8"?>
<ds:datastoreItem xmlns:ds="http://schemas.openxmlformats.org/officeDocument/2006/customXml" ds:itemID="{DDD8857B-17A4-496F-9010-D5D7AA39354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287</Words>
  <Characters>1489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 Linda - ODE</dc:creator>
  <cp:lastModifiedBy>PRIBBLE Lois * ODE</cp:lastModifiedBy>
  <cp:revision>2</cp:revision>
  <dcterms:created xsi:type="dcterms:W3CDTF">2025-06-30T20:36:00Z</dcterms:created>
  <dcterms:modified xsi:type="dcterms:W3CDTF">2025-06-30T20:36:00Z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