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F3308" w14:textId="4BB512BF" w:rsidR="00422822" w:rsidRPr="00422822" w:rsidRDefault="00422822" w:rsidP="008B3375">
      <w:pPr>
        <w:rPr>
          <w:rFonts w:ascii="Calibri" w:hAnsi="Calibri" w:cs="Calibri"/>
        </w:rPr>
      </w:pPr>
      <w:r w:rsidRPr="00422822">
        <w:rPr>
          <w:rFonts w:ascii="Calibri" w:hAnsi="Calibri" w:cs="Calibri"/>
        </w:rPr>
        <w:t xml:space="preserve">Below, you will find the </w:t>
      </w:r>
      <w:r w:rsidR="00085E74">
        <w:rPr>
          <w:rFonts w:ascii="Calibri" w:hAnsi="Calibri" w:cs="Calibri"/>
        </w:rPr>
        <w:t>prior version</w:t>
      </w:r>
      <w:r w:rsidRPr="00422822">
        <w:rPr>
          <w:rFonts w:ascii="Calibri" w:hAnsi="Calibri" w:cs="Calibri"/>
        </w:rPr>
        <w:t xml:space="preserve"> to the Oregon Department of Education’s rule</w:t>
      </w:r>
      <w:r w:rsidR="00085E74">
        <w:rPr>
          <w:rFonts w:ascii="Calibri" w:hAnsi="Calibri" w:cs="Calibri"/>
        </w:rPr>
        <w:t>s</w:t>
      </w:r>
      <w:r w:rsidRPr="00422822">
        <w:rPr>
          <w:rFonts w:ascii="Calibri" w:hAnsi="Calibri" w:cs="Calibri"/>
        </w:rPr>
        <w:t xml:space="preserve"> relating</w:t>
      </w:r>
      <w:r>
        <w:rPr>
          <w:rFonts w:ascii="Calibri" w:hAnsi="Calibri" w:cs="Calibri"/>
        </w:rPr>
        <w:t xml:space="preserve"> to the Menstrual Dignity Program Reimbursement Program</w:t>
      </w:r>
      <w:r w:rsidR="00085E74">
        <w:rPr>
          <w:rFonts w:ascii="Calibri" w:hAnsi="Calibri" w:cs="Calibri"/>
        </w:rPr>
        <w:t xml:space="preserve"> for reference only</w:t>
      </w:r>
      <w:r w:rsidRPr="00422822">
        <w:rPr>
          <w:rFonts w:ascii="Calibri" w:hAnsi="Calibri" w:cs="Calibri"/>
        </w:rPr>
        <w:t xml:space="preserve">.  </w:t>
      </w:r>
      <w:r w:rsidR="00085E74">
        <w:rPr>
          <w:rFonts w:ascii="Calibri" w:hAnsi="Calibri" w:cs="Calibri"/>
        </w:rPr>
        <w:t xml:space="preserve">The rules were updated by the State Board of Education on Thursday, October 16, 2025. </w:t>
      </w:r>
    </w:p>
    <w:p w14:paraId="3BADF858" w14:textId="09CDCE05" w:rsidR="008B3375" w:rsidRPr="00422822" w:rsidRDefault="00422822" w:rsidP="008B3375">
      <w:pPr>
        <w:rPr>
          <w:rFonts w:ascii="Calibri" w:hAnsi="Calibri" w:cs="Calibri"/>
        </w:rPr>
      </w:pPr>
      <w:r w:rsidRPr="00422822">
        <w:rPr>
          <w:rFonts w:ascii="Calibri" w:hAnsi="Calibri" w:cs="Calibri"/>
          <w:b/>
          <w:bCs/>
        </w:rPr>
        <w:t xml:space="preserve">Rule </w:t>
      </w:r>
      <w:r>
        <w:rPr>
          <w:rFonts w:ascii="Calibri" w:hAnsi="Calibri" w:cs="Calibri"/>
          <w:b/>
          <w:bCs/>
        </w:rPr>
        <w:t>Number</w:t>
      </w:r>
      <w:r w:rsidRPr="00422822">
        <w:rPr>
          <w:rFonts w:ascii="Calibri" w:hAnsi="Calibri" w:cs="Calibri"/>
          <w:b/>
          <w:bCs/>
        </w:rPr>
        <w:t xml:space="preserve">: </w:t>
      </w:r>
      <w:r w:rsidR="008B3375" w:rsidRPr="00422822">
        <w:rPr>
          <w:rFonts w:ascii="Calibri" w:hAnsi="Calibri" w:cs="Calibri"/>
        </w:rPr>
        <w:t>581-021-0596</w:t>
      </w:r>
    </w:p>
    <w:p w14:paraId="210EFD42" w14:textId="4EE98A8B" w:rsidR="008B3375" w:rsidRDefault="00422822" w:rsidP="008B3375">
      <w:pPr>
        <w:rPr>
          <w:rFonts w:ascii="Calibri" w:hAnsi="Calibri" w:cs="Calibri"/>
        </w:rPr>
      </w:pPr>
      <w:r w:rsidRPr="00422822">
        <w:rPr>
          <w:rFonts w:ascii="Calibri" w:hAnsi="Calibri" w:cs="Calibri"/>
          <w:b/>
          <w:bCs/>
        </w:rPr>
        <w:t>Rule Title:</w:t>
      </w:r>
      <w:r>
        <w:rPr>
          <w:rFonts w:ascii="Calibri" w:hAnsi="Calibri" w:cs="Calibri"/>
        </w:rPr>
        <w:t xml:space="preserve"> </w:t>
      </w:r>
      <w:r w:rsidR="008B3375" w:rsidRPr="00422822">
        <w:rPr>
          <w:rFonts w:ascii="Calibri" w:hAnsi="Calibri" w:cs="Calibri"/>
        </w:rPr>
        <w:t>Menstrual Dignity for Students: Reimbursement Program</w:t>
      </w:r>
    </w:p>
    <w:p w14:paraId="1730FA15" w14:textId="697D7E95" w:rsidR="00422822" w:rsidRPr="00422822" w:rsidRDefault="00422822" w:rsidP="008B3375">
      <w:pPr>
        <w:rPr>
          <w:rFonts w:ascii="Calibri" w:hAnsi="Calibri" w:cs="Calibri"/>
          <w:b/>
          <w:bCs/>
        </w:rPr>
      </w:pPr>
      <w:r w:rsidRPr="00422822">
        <w:rPr>
          <w:rFonts w:ascii="Calibri" w:hAnsi="Calibri" w:cs="Calibri"/>
          <w:b/>
          <w:bCs/>
        </w:rPr>
        <w:t>Rule Text:</w:t>
      </w:r>
    </w:p>
    <w:p w14:paraId="17615BC3" w14:textId="06EC2FD1" w:rsidR="008B3375" w:rsidRPr="00422822" w:rsidRDefault="008B3375" w:rsidP="008B3375">
      <w:pPr>
        <w:rPr>
          <w:rFonts w:ascii="Calibri" w:hAnsi="Calibri" w:cs="Calibri"/>
        </w:rPr>
      </w:pPr>
      <w:r w:rsidRPr="00422822">
        <w:rPr>
          <w:rFonts w:ascii="Calibri" w:hAnsi="Calibri" w:cs="Calibri"/>
        </w:rPr>
        <w:t xml:space="preserve">(1) The Department shall determine how much funding is available each </w:t>
      </w:r>
      <w:r w:rsidRPr="00085E74">
        <w:rPr>
          <w:rFonts w:ascii="Calibri" w:hAnsi="Calibri" w:cs="Calibri"/>
        </w:rPr>
        <w:t>year</w:t>
      </w:r>
      <w:r w:rsidRPr="00422822">
        <w:rPr>
          <w:rFonts w:ascii="Calibri" w:hAnsi="Calibri" w:cs="Calibri"/>
        </w:rPr>
        <w:t xml:space="preserve"> for eligible entities based on </w:t>
      </w:r>
      <w:r w:rsidRPr="00085E74">
        <w:rPr>
          <w:rFonts w:ascii="Calibri" w:hAnsi="Calibri" w:cs="Calibri"/>
        </w:rPr>
        <w:t>annual ADM and a 49/51 split of available funding</w:t>
      </w:r>
      <w:r w:rsidRPr="00422822">
        <w:rPr>
          <w:rFonts w:ascii="Calibri" w:hAnsi="Calibri" w:cs="Calibri"/>
        </w:rPr>
        <w:t>. The Department shall use the most current finalized ADM from the State School Fund from the prior year.</w:t>
      </w:r>
    </w:p>
    <w:p w14:paraId="5306A394" w14:textId="43BAC732" w:rsidR="008B3375" w:rsidRPr="00422822" w:rsidRDefault="008B3375" w:rsidP="008B3375">
      <w:pPr>
        <w:rPr>
          <w:rFonts w:ascii="Calibri" w:hAnsi="Calibri" w:cs="Calibri"/>
        </w:rPr>
      </w:pPr>
      <w:r w:rsidRPr="00422822">
        <w:rPr>
          <w:rFonts w:ascii="Calibri" w:hAnsi="Calibri" w:cs="Calibri"/>
        </w:rPr>
        <w:t>(2) The following education providers are eligible to receive the menstrual product reimbursement:</w:t>
      </w:r>
    </w:p>
    <w:p w14:paraId="60AAACFE" w14:textId="6F78AB51" w:rsidR="008B3375" w:rsidRPr="00422822" w:rsidRDefault="008B3375" w:rsidP="008B3375">
      <w:pPr>
        <w:rPr>
          <w:rFonts w:ascii="Calibri" w:hAnsi="Calibri" w:cs="Calibri"/>
        </w:rPr>
      </w:pPr>
      <w:r w:rsidRPr="00422822">
        <w:rPr>
          <w:rFonts w:ascii="Calibri" w:hAnsi="Calibri" w:cs="Calibri"/>
        </w:rPr>
        <w:t xml:space="preserve">(a) School </w:t>
      </w:r>
      <w:proofErr w:type="gramStart"/>
      <w:r w:rsidRPr="00422822">
        <w:rPr>
          <w:rFonts w:ascii="Calibri" w:hAnsi="Calibri" w:cs="Calibri"/>
        </w:rPr>
        <w:t>districts;</w:t>
      </w:r>
      <w:proofErr w:type="gramEnd"/>
    </w:p>
    <w:p w14:paraId="47D0269E" w14:textId="035140AF" w:rsidR="008B3375" w:rsidRPr="00422822" w:rsidRDefault="008B3375" w:rsidP="008B3375">
      <w:pPr>
        <w:rPr>
          <w:rFonts w:ascii="Calibri" w:hAnsi="Calibri" w:cs="Calibri"/>
        </w:rPr>
      </w:pPr>
      <w:r w:rsidRPr="00422822">
        <w:rPr>
          <w:rFonts w:ascii="Calibri" w:hAnsi="Calibri" w:cs="Calibri"/>
        </w:rPr>
        <w:t>(b) Public charter schools; and</w:t>
      </w:r>
    </w:p>
    <w:p w14:paraId="4E0E7DBE" w14:textId="5F2B2F99" w:rsidR="008B3375" w:rsidRPr="00422822" w:rsidRDefault="008B3375" w:rsidP="008B3375">
      <w:pPr>
        <w:rPr>
          <w:rFonts w:ascii="Calibri" w:hAnsi="Calibri" w:cs="Calibri"/>
        </w:rPr>
      </w:pPr>
      <w:r w:rsidRPr="00422822">
        <w:rPr>
          <w:rFonts w:ascii="Calibri" w:hAnsi="Calibri" w:cs="Calibri"/>
        </w:rPr>
        <w:t>(c) Education service districts.</w:t>
      </w:r>
    </w:p>
    <w:p w14:paraId="5AE05520" w14:textId="16CDD901" w:rsidR="008B3375" w:rsidRPr="00422822" w:rsidRDefault="008B3375" w:rsidP="008B3375">
      <w:pPr>
        <w:rPr>
          <w:rFonts w:ascii="Calibri" w:hAnsi="Calibri" w:cs="Calibri"/>
        </w:rPr>
      </w:pPr>
      <w:r w:rsidRPr="00422822">
        <w:rPr>
          <w:rFonts w:ascii="Calibri" w:hAnsi="Calibri" w:cs="Calibri"/>
        </w:rPr>
        <w:t>(3) Education providers shall electronically submit applications to the Department within the required timelines and on forms developed by the Department.</w:t>
      </w:r>
    </w:p>
    <w:p w14:paraId="77A65E53" w14:textId="720AAC5D" w:rsidR="008B3375" w:rsidRPr="00422822" w:rsidRDefault="008B3375" w:rsidP="008B3375">
      <w:pPr>
        <w:rPr>
          <w:rFonts w:ascii="Calibri" w:hAnsi="Calibri" w:cs="Calibri"/>
        </w:rPr>
      </w:pPr>
      <w:r w:rsidRPr="00422822">
        <w:rPr>
          <w:rFonts w:ascii="Calibri" w:hAnsi="Calibri" w:cs="Calibri"/>
        </w:rPr>
        <w:t>(4) Education providers shall be reimbursed for actual costs incurred. Actual costs incurred may include the following:</w:t>
      </w:r>
    </w:p>
    <w:p w14:paraId="1F040992" w14:textId="1E83640C" w:rsidR="008B3375" w:rsidRPr="00422822" w:rsidRDefault="008B3375" w:rsidP="008B3375">
      <w:pPr>
        <w:rPr>
          <w:rFonts w:ascii="Calibri" w:hAnsi="Calibri" w:cs="Calibri"/>
        </w:rPr>
      </w:pPr>
      <w:r w:rsidRPr="00422822">
        <w:rPr>
          <w:rFonts w:ascii="Calibri" w:hAnsi="Calibri" w:cs="Calibri"/>
        </w:rPr>
        <w:t xml:space="preserve">(a) </w:t>
      </w:r>
      <w:proofErr w:type="gramStart"/>
      <w:r w:rsidRPr="00422822">
        <w:rPr>
          <w:rFonts w:ascii="Calibri" w:hAnsi="Calibri" w:cs="Calibri"/>
        </w:rPr>
        <w:t>Products;</w:t>
      </w:r>
      <w:proofErr w:type="gramEnd"/>
    </w:p>
    <w:p w14:paraId="24E88995" w14:textId="31A1E85E" w:rsidR="008B3375" w:rsidRPr="00422822" w:rsidRDefault="008B3375" w:rsidP="008B3375">
      <w:pPr>
        <w:rPr>
          <w:rFonts w:ascii="Calibri" w:hAnsi="Calibri" w:cs="Calibri"/>
        </w:rPr>
      </w:pPr>
      <w:r w:rsidRPr="00422822">
        <w:rPr>
          <w:rFonts w:ascii="Calibri" w:hAnsi="Calibri" w:cs="Calibri"/>
        </w:rPr>
        <w:t>(b) Dispensers; and</w:t>
      </w:r>
    </w:p>
    <w:p w14:paraId="0D3AB2F6" w14:textId="2B5C26FB" w:rsidR="008B3375" w:rsidRPr="00422822" w:rsidRDefault="008B3375" w:rsidP="008B3375">
      <w:pPr>
        <w:rPr>
          <w:rFonts w:ascii="Calibri" w:hAnsi="Calibri" w:cs="Calibri"/>
        </w:rPr>
      </w:pPr>
      <w:r w:rsidRPr="00422822">
        <w:rPr>
          <w:rFonts w:ascii="Calibri" w:hAnsi="Calibri" w:cs="Calibri"/>
        </w:rPr>
        <w:t>(c) Installation costs.</w:t>
      </w:r>
    </w:p>
    <w:p w14:paraId="5BDBF08B" w14:textId="734ECC65" w:rsidR="00422822" w:rsidRDefault="008B3375" w:rsidP="008B3375">
      <w:pPr>
        <w:rPr>
          <w:rFonts w:ascii="Calibri" w:hAnsi="Calibri" w:cs="Calibri"/>
        </w:rPr>
      </w:pPr>
      <w:r w:rsidRPr="00422822">
        <w:rPr>
          <w:rFonts w:ascii="Calibri" w:hAnsi="Calibri" w:cs="Calibri"/>
        </w:rPr>
        <w:t xml:space="preserve">(5) </w:t>
      </w:r>
      <w:r w:rsidRPr="00085E74">
        <w:rPr>
          <w:rFonts w:ascii="Calibri" w:hAnsi="Calibri" w:cs="Calibri"/>
        </w:rPr>
        <w:t>Any unspent funds for the first year of the biennium shall be rolled into the distribution of funds for the second year of the biennium.</w:t>
      </w:r>
      <w:r w:rsidRPr="00422822">
        <w:rPr>
          <w:rFonts w:ascii="Calibri" w:hAnsi="Calibri" w:cs="Calibri"/>
        </w:rPr>
        <w:t xml:space="preserve"> If the total amount to be distributed does not exceed the amount of available funding for the biennium, any remaining amount shall be redistributed to the State School Fund and reconciled in the payment process per ORS 327.095.</w:t>
      </w:r>
    </w:p>
    <w:p w14:paraId="6916BF47" w14:textId="61DFA579" w:rsidR="008B3375" w:rsidRPr="00422822" w:rsidRDefault="008B3375" w:rsidP="008B3375">
      <w:pPr>
        <w:rPr>
          <w:rFonts w:ascii="Calibri" w:hAnsi="Calibri" w:cs="Calibri"/>
        </w:rPr>
      </w:pPr>
      <w:r w:rsidRPr="00422822">
        <w:rPr>
          <w:rFonts w:ascii="Calibri" w:hAnsi="Calibri" w:cs="Calibri"/>
        </w:rPr>
        <w:br/>
      </w:r>
      <w:r w:rsidR="00422822">
        <w:rPr>
          <w:rFonts w:ascii="Calibri" w:hAnsi="Calibri" w:cs="Calibri"/>
          <w:b/>
          <w:bCs/>
        </w:rPr>
        <w:t xml:space="preserve">Rule Number: </w:t>
      </w:r>
      <w:r w:rsidRPr="00085E74">
        <w:rPr>
          <w:rFonts w:ascii="Calibri" w:hAnsi="Calibri" w:cs="Calibri"/>
        </w:rPr>
        <w:t>OAR 581-021-0590</w:t>
      </w:r>
    </w:p>
    <w:p w14:paraId="3E98F2D5" w14:textId="18949147" w:rsidR="008B3375" w:rsidRDefault="00422822" w:rsidP="008B3375">
      <w:pPr>
        <w:rPr>
          <w:rFonts w:ascii="Calibri" w:hAnsi="Calibri" w:cs="Calibri"/>
        </w:rPr>
      </w:pPr>
      <w:r w:rsidRPr="00422822">
        <w:rPr>
          <w:rFonts w:ascii="Calibri" w:hAnsi="Calibri" w:cs="Calibri"/>
          <w:b/>
          <w:bCs/>
        </w:rPr>
        <w:t>Rule Title:</w:t>
      </w:r>
      <w:r>
        <w:rPr>
          <w:rFonts w:ascii="Calibri" w:hAnsi="Calibri" w:cs="Calibri"/>
        </w:rPr>
        <w:t xml:space="preserve"> </w:t>
      </w:r>
      <w:r w:rsidR="008B3375" w:rsidRPr="00422822">
        <w:rPr>
          <w:rFonts w:ascii="Calibri" w:hAnsi="Calibri" w:cs="Calibri"/>
        </w:rPr>
        <w:t>Menstrual Dignity for Students: Requirements</w:t>
      </w:r>
    </w:p>
    <w:p w14:paraId="6261B9D9" w14:textId="77777777" w:rsidR="00422822" w:rsidRPr="00422822" w:rsidRDefault="00422822" w:rsidP="00422822">
      <w:pPr>
        <w:rPr>
          <w:rFonts w:ascii="Calibri" w:hAnsi="Calibri" w:cs="Calibri"/>
          <w:b/>
          <w:bCs/>
        </w:rPr>
      </w:pPr>
      <w:r w:rsidRPr="00422822">
        <w:rPr>
          <w:rFonts w:ascii="Calibri" w:hAnsi="Calibri" w:cs="Calibri"/>
          <w:b/>
          <w:bCs/>
        </w:rPr>
        <w:t>Rule Text:</w:t>
      </w:r>
    </w:p>
    <w:p w14:paraId="3FD7F7B0" w14:textId="0B01C81D" w:rsidR="008B3375" w:rsidRPr="00085E74" w:rsidRDefault="008B3375" w:rsidP="008B3375">
      <w:pPr>
        <w:rPr>
          <w:rFonts w:ascii="Calibri" w:hAnsi="Calibri" w:cs="Calibri"/>
        </w:rPr>
      </w:pPr>
      <w:r w:rsidRPr="00085E74">
        <w:rPr>
          <w:rFonts w:ascii="Calibri" w:hAnsi="Calibri" w:cs="Calibri"/>
        </w:rPr>
        <w:t>(1) All education providers shall install in every student bathroom at least one dispenser that:</w:t>
      </w:r>
    </w:p>
    <w:p w14:paraId="237662DE" w14:textId="2ADF454A" w:rsidR="008B3375" w:rsidRPr="00085E74" w:rsidRDefault="008B3375" w:rsidP="008B3375">
      <w:pPr>
        <w:rPr>
          <w:rFonts w:ascii="Calibri" w:hAnsi="Calibri" w:cs="Calibri"/>
        </w:rPr>
      </w:pPr>
      <w:r w:rsidRPr="00085E74">
        <w:rPr>
          <w:rFonts w:ascii="Calibri" w:hAnsi="Calibri" w:cs="Calibri"/>
        </w:rPr>
        <w:t>(a)</w:t>
      </w:r>
      <w:r w:rsidR="00085E74" w:rsidRPr="00085E74">
        <w:rPr>
          <w:rFonts w:ascii="Calibri" w:hAnsi="Calibri" w:cs="Calibri"/>
        </w:rPr>
        <w:t xml:space="preserve"> </w:t>
      </w:r>
      <w:r w:rsidRPr="00085E74">
        <w:rPr>
          <w:rFonts w:ascii="Calibri" w:hAnsi="Calibri" w:cs="Calibri"/>
        </w:rPr>
        <w:t xml:space="preserve">Does not require inserting coins or </w:t>
      </w:r>
      <w:proofErr w:type="gramStart"/>
      <w:r w:rsidRPr="00085E74">
        <w:rPr>
          <w:rFonts w:ascii="Calibri" w:hAnsi="Calibri" w:cs="Calibri"/>
        </w:rPr>
        <w:t>money;</w:t>
      </w:r>
      <w:proofErr w:type="gramEnd"/>
    </w:p>
    <w:p w14:paraId="2BCA5150" w14:textId="76D094E2" w:rsidR="008B3375" w:rsidRPr="00085E74" w:rsidRDefault="008B3375" w:rsidP="008B3375">
      <w:pPr>
        <w:rPr>
          <w:rFonts w:ascii="Calibri" w:hAnsi="Calibri" w:cs="Calibri"/>
        </w:rPr>
      </w:pPr>
      <w:r w:rsidRPr="00085E74">
        <w:rPr>
          <w:rFonts w:ascii="Calibri" w:hAnsi="Calibri" w:cs="Calibri"/>
        </w:rPr>
        <w:lastRenderedPageBreak/>
        <w:t xml:space="preserve">(b) Is clearly marked as free in at least two </w:t>
      </w:r>
      <w:proofErr w:type="gramStart"/>
      <w:r w:rsidRPr="00085E74">
        <w:rPr>
          <w:rFonts w:ascii="Calibri" w:hAnsi="Calibri" w:cs="Calibri"/>
        </w:rPr>
        <w:t>languages;</w:t>
      </w:r>
      <w:proofErr w:type="gramEnd"/>
    </w:p>
    <w:p w14:paraId="500D58B2" w14:textId="5E8F9DC3" w:rsidR="008B3375" w:rsidRPr="00085E74" w:rsidRDefault="008B3375" w:rsidP="008B3375">
      <w:pPr>
        <w:rPr>
          <w:rFonts w:ascii="Calibri" w:hAnsi="Calibri" w:cs="Calibri"/>
        </w:rPr>
      </w:pPr>
      <w:r w:rsidRPr="00085E74">
        <w:rPr>
          <w:rFonts w:ascii="Calibri" w:hAnsi="Calibri" w:cs="Calibri"/>
        </w:rPr>
        <w:t>(c)</w:t>
      </w:r>
      <w:r w:rsidR="00085E74" w:rsidRPr="00085E74">
        <w:rPr>
          <w:rFonts w:ascii="Calibri" w:hAnsi="Calibri" w:cs="Calibri"/>
        </w:rPr>
        <w:t xml:space="preserve"> </w:t>
      </w:r>
      <w:r w:rsidRPr="00085E74">
        <w:rPr>
          <w:rFonts w:ascii="Calibri" w:hAnsi="Calibri" w:cs="Calibri"/>
        </w:rPr>
        <w:t xml:space="preserve">Is ADA </w:t>
      </w:r>
      <w:proofErr w:type="gramStart"/>
      <w:r w:rsidRPr="00085E74">
        <w:rPr>
          <w:rFonts w:ascii="Calibri" w:hAnsi="Calibri" w:cs="Calibri"/>
        </w:rPr>
        <w:t>compliant;</w:t>
      </w:r>
      <w:proofErr w:type="gramEnd"/>
    </w:p>
    <w:p w14:paraId="1B5D7F12" w14:textId="77777777" w:rsidR="00085E74" w:rsidRPr="00085E74" w:rsidRDefault="008B3375" w:rsidP="008B3375">
      <w:pPr>
        <w:rPr>
          <w:rFonts w:ascii="Calibri" w:hAnsi="Calibri" w:cs="Calibri"/>
        </w:rPr>
      </w:pPr>
      <w:r w:rsidRPr="00085E74">
        <w:rPr>
          <w:rFonts w:ascii="Calibri" w:hAnsi="Calibri" w:cs="Calibri"/>
        </w:rPr>
        <w:t>(d) Is located in a place where all students can access products; and</w:t>
      </w:r>
    </w:p>
    <w:p w14:paraId="0ED3DEF6" w14:textId="6CE09740" w:rsidR="008B3375" w:rsidRPr="00085E74" w:rsidRDefault="008B3375" w:rsidP="008B3375">
      <w:pPr>
        <w:rPr>
          <w:rFonts w:ascii="Calibri" w:hAnsi="Calibri" w:cs="Calibri"/>
        </w:rPr>
      </w:pPr>
      <w:r w:rsidRPr="00085E74">
        <w:rPr>
          <w:rFonts w:ascii="Calibri" w:hAnsi="Calibri" w:cs="Calibri"/>
        </w:rPr>
        <w:t>(e) Provides a variety of products with consideration of absorbency and size.</w:t>
      </w:r>
    </w:p>
    <w:p w14:paraId="12D08170" w14:textId="728A8F47" w:rsidR="00B00F77" w:rsidRPr="00085E74" w:rsidRDefault="008B3375">
      <w:pPr>
        <w:rPr>
          <w:rFonts w:ascii="Calibri" w:hAnsi="Calibri" w:cs="Calibri"/>
        </w:rPr>
      </w:pPr>
      <w:r w:rsidRPr="00085E74">
        <w:rPr>
          <w:rFonts w:ascii="Calibri" w:hAnsi="Calibri" w:cs="Calibri"/>
        </w:rPr>
        <w:t xml:space="preserve">(2) Notwithstanding subsection (1), for the 2021-22 school year, all education providers shall stock and maintain menstrual product dispensers in at least two student bathrooms in each </w:t>
      </w:r>
      <w:proofErr w:type="gramStart"/>
      <w:r w:rsidRPr="00085E74">
        <w:rPr>
          <w:rFonts w:ascii="Calibri" w:hAnsi="Calibri" w:cs="Calibri"/>
        </w:rPr>
        <w:t>public school</w:t>
      </w:r>
      <w:proofErr w:type="gramEnd"/>
      <w:r w:rsidRPr="00085E74">
        <w:rPr>
          <w:rFonts w:ascii="Calibri" w:hAnsi="Calibri" w:cs="Calibri"/>
        </w:rPr>
        <w:t xml:space="preserve"> building. Education providers shall determine where to prioritize dispenser installation considering all-gender access to menstrual products and student privacy.</w:t>
      </w:r>
    </w:p>
    <w:sectPr w:rsidR="00B00F77" w:rsidRPr="00085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75"/>
    <w:rsid w:val="00057FD8"/>
    <w:rsid w:val="00085E74"/>
    <w:rsid w:val="0009345E"/>
    <w:rsid w:val="000A5756"/>
    <w:rsid w:val="000C14A2"/>
    <w:rsid w:val="000D36B7"/>
    <w:rsid w:val="000E7BC7"/>
    <w:rsid w:val="00171AD3"/>
    <w:rsid w:val="00187FD9"/>
    <w:rsid w:val="001C0C37"/>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22822"/>
    <w:rsid w:val="00465BAE"/>
    <w:rsid w:val="004B38C1"/>
    <w:rsid w:val="005110C4"/>
    <w:rsid w:val="00532D27"/>
    <w:rsid w:val="00617A1A"/>
    <w:rsid w:val="00712E0C"/>
    <w:rsid w:val="008B3375"/>
    <w:rsid w:val="008E138B"/>
    <w:rsid w:val="00985D8C"/>
    <w:rsid w:val="00A00D35"/>
    <w:rsid w:val="00A1287D"/>
    <w:rsid w:val="00A750A1"/>
    <w:rsid w:val="00AB351A"/>
    <w:rsid w:val="00AD1307"/>
    <w:rsid w:val="00B00F77"/>
    <w:rsid w:val="00B01343"/>
    <w:rsid w:val="00B04F92"/>
    <w:rsid w:val="00B3764B"/>
    <w:rsid w:val="00B556B7"/>
    <w:rsid w:val="00B56B6A"/>
    <w:rsid w:val="00C25BBC"/>
    <w:rsid w:val="00C26B6D"/>
    <w:rsid w:val="00CB1057"/>
    <w:rsid w:val="00CB56F4"/>
    <w:rsid w:val="00D429F2"/>
    <w:rsid w:val="00D93014"/>
    <w:rsid w:val="00DD212E"/>
    <w:rsid w:val="00E138B9"/>
    <w:rsid w:val="00E13D62"/>
    <w:rsid w:val="00E534BF"/>
    <w:rsid w:val="00E70EDF"/>
    <w:rsid w:val="00E73AC0"/>
    <w:rsid w:val="00E90494"/>
    <w:rsid w:val="00F27DCD"/>
    <w:rsid w:val="00F35450"/>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966A"/>
  <w15:chartTrackingRefBased/>
  <w15:docId w15:val="{EFEC6631-5F6C-4037-BD9B-CDFCDA2B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22"/>
  </w:style>
  <w:style w:type="paragraph" w:styleId="Heading1">
    <w:name w:val="heading 1"/>
    <w:basedOn w:val="Normal"/>
    <w:next w:val="Normal"/>
    <w:link w:val="Heading1Char"/>
    <w:uiPriority w:val="9"/>
    <w:qFormat/>
    <w:rsid w:val="008B3375"/>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B3375"/>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B3375"/>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B3375"/>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B3375"/>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B3375"/>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B3375"/>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B3375"/>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B3375"/>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375"/>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B3375"/>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B3375"/>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B3375"/>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B3375"/>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B3375"/>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B3375"/>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B3375"/>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B3375"/>
    <w:rPr>
      <w:rFonts w:eastAsiaTheme="majorEastAsia" w:cstheme="majorBidi"/>
      <w:color w:val="005196" w:themeColor="text1" w:themeTint="D8"/>
    </w:rPr>
  </w:style>
  <w:style w:type="paragraph" w:styleId="Title">
    <w:name w:val="Title"/>
    <w:basedOn w:val="Normal"/>
    <w:next w:val="Normal"/>
    <w:link w:val="TitleChar"/>
    <w:uiPriority w:val="10"/>
    <w:qFormat/>
    <w:rsid w:val="008B33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3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375"/>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B3375"/>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B3375"/>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B3375"/>
    <w:rPr>
      <w:i/>
      <w:iCs/>
      <w:color w:val="0067BF" w:themeColor="text1" w:themeTint="BF"/>
    </w:rPr>
  </w:style>
  <w:style w:type="paragraph" w:styleId="ListParagraph">
    <w:name w:val="List Paragraph"/>
    <w:basedOn w:val="Normal"/>
    <w:uiPriority w:val="34"/>
    <w:qFormat/>
    <w:rsid w:val="008B3375"/>
    <w:pPr>
      <w:ind w:left="720"/>
      <w:contextualSpacing/>
    </w:pPr>
  </w:style>
  <w:style w:type="character" w:styleId="IntenseEmphasis">
    <w:name w:val="Intense Emphasis"/>
    <w:basedOn w:val="DefaultParagraphFont"/>
    <w:uiPriority w:val="21"/>
    <w:qFormat/>
    <w:rsid w:val="008B3375"/>
    <w:rPr>
      <w:i/>
      <w:iCs/>
      <w:color w:val="DA1F12" w:themeColor="accent1" w:themeShade="BF"/>
    </w:rPr>
  </w:style>
  <w:style w:type="paragraph" w:styleId="IntenseQuote">
    <w:name w:val="Intense Quote"/>
    <w:basedOn w:val="Normal"/>
    <w:next w:val="Normal"/>
    <w:link w:val="IntenseQuoteChar"/>
    <w:uiPriority w:val="30"/>
    <w:qFormat/>
    <w:rsid w:val="008B3375"/>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B3375"/>
    <w:rPr>
      <w:i/>
      <w:iCs/>
      <w:color w:val="DA1F12" w:themeColor="accent1" w:themeShade="BF"/>
    </w:rPr>
  </w:style>
  <w:style w:type="character" w:styleId="IntenseReference">
    <w:name w:val="Intense Reference"/>
    <w:basedOn w:val="DefaultParagraphFont"/>
    <w:uiPriority w:val="32"/>
    <w:qFormat/>
    <w:rsid w:val="008B3375"/>
    <w:rPr>
      <w:b/>
      <w:bCs/>
      <w:smallCaps/>
      <w:color w:val="DA1F1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99364">
      <w:bodyDiv w:val="1"/>
      <w:marLeft w:val="0"/>
      <w:marRight w:val="0"/>
      <w:marTop w:val="0"/>
      <w:marBottom w:val="0"/>
      <w:divBdr>
        <w:top w:val="none" w:sz="0" w:space="0" w:color="auto"/>
        <w:left w:val="none" w:sz="0" w:space="0" w:color="auto"/>
        <w:bottom w:val="none" w:sz="0" w:space="0" w:color="auto"/>
        <w:right w:val="none" w:sz="0" w:space="0" w:color="auto"/>
      </w:divBdr>
    </w:div>
    <w:div w:id="1164317002">
      <w:bodyDiv w:val="1"/>
      <w:marLeft w:val="0"/>
      <w:marRight w:val="0"/>
      <w:marTop w:val="0"/>
      <w:marBottom w:val="0"/>
      <w:divBdr>
        <w:top w:val="none" w:sz="0" w:space="0" w:color="auto"/>
        <w:left w:val="none" w:sz="0" w:space="0" w:color="auto"/>
        <w:bottom w:val="none" w:sz="0" w:space="0" w:color="auto"/>
        <w:right w:val="none" w:sz="0" w:space="0" w:color="auto"/>
      </w:divBdr>
    </w:div>
    <w:div w:id="14079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2025-10-15T07:00:00+00:00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2025-10-21T07:00:00+00:00</Remediation_x0020_Date>
  </documentManagement>
</p:properties>
</file>

<file path=customXml/itemProps1.xml><?xml version="1.0" encoding="utf-8"?>
<ds:datastoreItem xmlns:ds="http://schemas.openxmlformats.org/officeDocument/2006/customXml" ds:itemID="{9B26DEFE-FE58-4687-8A6C-C632F5F19026}"/>
</file>

<file path=customXml/itemProps2.xml><?xml version="1.0" encoding="utf-8"?>
<ds:datastoreItem xmlns:ds="http://schemas.openxmlformats.org/officeDocument/2006/customXml" ds:itemID="{08132059-3D51-4E2F-A54B-72FD64043947}"/>
</file>

<file path=customXml/itemProps3.xml><?xml version="1.0" encoding="utf-8"?>
<ds:datastoreItem xmlns:ds="http://schemas.openxmlformats.org/officeDocument/2006/customXml" ds:itemID="{6AEBAFA7-A19C-4FB2-B46C-C9C0A72CACB0}"/>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349</Words>
  <Characters>1991</Characters>
  <Application>Microsoft Office Word</Application>
  <DocSecurity>0</DocSecurity>
  <Lines>42</Lines>
  <Paragraphs>31</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Rule Language for the Menstrual Dignity Rule Program</dc:title>
  <dc:subject/>
  <dc:creator>GRENIER Sasha * ODE</dc:creator>
  <cp:keywords/>
  <dc:description/>
  <cp:lastModifiedBy>BRUNELLE Haedon * ODE</cp:lastModifiedBy>
  <cp:revision>3</cp:revision>
  <dcterms:created xsi:type="dcterms:W3CDTF">2025-10-21T22:30:00Z</dcterms:created>
  <dcterms:modified xsi:type="dcterms:W3CDTF">2025-10-21T22:32:00Z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