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3033A" w14:textId="1BAA7C5C" w:rsidR="00C0198B" w:rsidRPr="00C0198B" w:rsidRDefault="00C0198B" w:rsidP="00C0198B">
      <w:pPr>
        <w:rPr>
          <w:rFonts w:ascii="Calibri" w:hAnsi="Calibri" w:cs="Calibri"/>
        </w:rPr>
      </w:pPr>
      <w:r w:rsidRPr="00C0198B">
        <w:rPr>
          <w:rFonts w:ascii="Calibri" w:hAnsi="Calibri" w:cs="Calibri"/>
        </w:rPr>
        <w:t>Here you will find the two Early Literacy rules that were amended to update language on Tribal Grants.  This rule is provided for reference only, as a copy of the rule prior to the State Board of Education updating the rule on February 13, 2025.</w:t>
      </w:r>
    </w:p>
    <w:p w14:paraId="78917D5B" w14:textId="0D61065A" w:rsidR="006E2992" w:rsidRPr="00C0198B" w:rsidRDefault="00C0198B" w:rsidP="00C0198B">
      <w:pPr>
        <w:rPr>
          <w:rStyle w:val="Strong"/>
          <w:rFonts w:ascii="Calibri" w:hAnsi="Calibri" w:cs="Calibri"/>
        </w:rPr>
      </w:pPr>
      <w:r w:rsidRPr="00C0198B">
        <w:rPr>
          <w:rStyle w:val="Strong"/>
          <w:rFonts w:ascii="Calibri" w:hAnsi="Calibri" w:cs="Calibri"/>
        </w:rPr>
        <w:t>OAR</w:t>
      </w:r>
      <w:r w:rsidR="770BFE2F" w:rsidRPr="00C0198B">
        <w:rPr>
          <w:rStyle w:val="Strong"/>
          <w:rFonts w:ascii="Calibri" w:hAnsi="Calibri" w:cs="Calibri"/>
        </w:rPr>
        <w:t xml:space="preserve"> 581-017-0805 </w:t>
      </w:r>
    </w:p>
    <w:p w14:paraId="0F762131" w14:textId="4217157C" w:rsidR="006E2992" w:rsidRPr="00C0198B" w:rsidRDefault="770BFE2F" w:rsidP="00C0198B">
      <w:pPr>
        <w:rPr>
          <w:rStyle w:val="Strong"/>
          <w:rFonts w:ascii="Calibri" w:hAnsi="Calibri" w:cs="Calibri"/>
        </w:rPr>
      </w:pPr>
      <w:r w:rsidRPr="00C0198B">
        <w:rPr>
          <w:rStyle w:val="Strong"/>
          <w:rFonts w:ascii="Calibri" w:hAnsi="Calibri" w:cs="Calibri"/>
        </w:rPr>
        <w:t xml:space="preserve">RULE TITLE: Early Literacy Community Grants Program: Funding </w:t>
      </w:r>
    </w:p>
    <w:p w14:paraId="29D94503" w14:textId="549CC9BD" w:rsidR="006E2992" w:rsidRPr="00C0198B" w:rsidRDefault="770BFE2F" w:rsidP="00C0198B">
      <w:pPr>
        <w:rPr>
          <w:rFonts w:ascii="Calibri" w:hAnsi="Calibri" w:cs="Calibri"/>
        </w:rPr>
      </w:pPr>
      <w:r w:rsidRPr="00C0198B">
        <w:rPr>
          <w:rFonts w:ascii="Calibri" w:hAnsi="Calibri" w:cs="Calibri"/>
        </w:rPr>
        <w:t xml:space="preserve">RULE TEXT: </w:t>
      </w:r>
    </w:p>
    <w:p w14:paraId="03DBC644" w14:textId="674F28F2" w:rsidR="006E2992" w:rsidRPr="00C0198B" w:rsidRDefault="770BFE2F" w:rsidP="00C0198B">
      <w:pPr>
        <w:rPr>
          <w:rFonts w:ascii="Calibri" w:hAnsi="Calibri" w:cs="Calibri"/>
        </w:rPr>
      </w:pPr>
      <w:r w:rsidRPr="00C0198B">
        <w:rPr>
          <w:rFonts w:ascii="Calibri" w:hAnsi="Calibri" w:cs="Calibri"/>
        </w:rPr>
        <w:t xml:space="preserve">(1) Applicants must submit a detailed budget that explains how Grant funds will be used. Expenditures for community grants must be approved prior to being incurred and align with agency policy. </w:t>
      </w:r>
    </w:p>
    <w:p w14:paraId="7C176BB0" w14:textId="4852ABB8" w:rsidR="006E2992" w:rsidRPr="00C0198B" w:rsidRDefault="770BFE2F" w:rsidP="00C0198B">
      <w:pPr>
        <w:rPr>
          <w:rFonts w:ascii="Calibri" w:hAnsi="Calibri" w:cs="Calibri"/>
        </w:rPr>
      </w:pPr>
      <w:r w:rsidRPr="00C0198B">
        <w:rPr>
          <w:rFonts w:ascii="Calibri" w:hAnsi="Calibri" w:cs="Calibri"/>
        </w:rPr>
        <w:t xml:space="preserve">(2) Indirect costs will be allowed as a percentage of the direct costs of the Grant award disbursed as follows: </w:t>
      </w:r>
    </w:p>
    <w:p w14:paraId="4310BA6C" w14:textId="1C8025AE" w:rsidR="006E2992" w:rsidRPr="00C0198B" w:rsidRDefault="770BFE2F" w:rsidP="00C0198B">
      <w:pPr>
        <w:rPr>
          <w:rFonts w:ascii="Calibri" w:hAnsi="Calibri" w:cs="Calibri"/>
        </w:rPr>
      </w:pPr>
      <w:r w:rsidRPr="00C0198B">
        <w:rPr>
          <w:rFonts w:ascii="Calibri" w:hAnsi="Calibri" w:cs="Calibri"/>
        </w:rPr>
        <w:t xml:space="preserve">(a) up to five percent for school districts, education service districts, public charter schools, early learning hubs, or postsecondary institutions of </w:t>
      </w:r>
      <w:proofErr w:type="gramStart"/>
      <w:r w:rsidRPr="00C0198B">
        <w:rPr>
          <w:rFonts w:ascii="Calibri" w:hAnsi="Calibri" w:cs="Calibri"/>
        </w:rPr>
        <w:t>education;</w:t>
      </w:r>
      <w:proofErr w:type="gramEnd"/>
      <w:r w:rsidRPr="00C0198B">
        <w:rPr>
          <w:rFonts w:ascii="Calibri" w:hAnsi="Calibri" w:cs="Calibri"/>
        </w:rPr>
        <w:t xml:space="preserve"> </w:t>
      </w:r>
    </w:p>
    <w:p w14:paraId="7AE20599" w14:textId="7C67B58B" w:rsidR="006E2992" w:rsidRPr="00C0198B" w:rsidRDefault="770BFE2F" w:rsidP="00C0198B">
      <w:pPr>
        <w:rPr>
          <w:rFonts w:ascii="Calibri" w:hAnsi="Calibri" w:cs="Calibri"/>
        </w:rPr>
      </w:pPr>
      <w:r w:rsidRPr="00C0198B">
        <w:rPr>
          <w:rFonts w:ascii="Calibri" w:hAnsi="Calibri" w:cs="Calibri"/>
        </w:rPr>
        <w:t xml:space="preserve">(b) up to fifteen percent for community-based organizations, public libraries, or providers of early learning </w:t>
      </w:r>
      <w:proofErr w:type="gramStart"/>
      <w:r w:rsidRPr="00C0198B">
        <w:rPr>
          <w:rFonts w:ascii="Calibri" w:hAnsi="Calibri" w:cs="Calibri"/>
        </w:rPr>
        <w:t>services;</w:t>
      </w:r>
      <w:proofErr w:type="gramEnd"/>
      <w:r w:rsidRPr="00C0198B">
        <w:rPr>
          <w:rFonts w:ascii="Calibri" w:hAnsi="Calibri" w:cs="Calibri"/>
        </w:rPr>
        <w:t xml:space="preserve"> </w:t>
      </w:r>
    </w:p>
    <w:p w14:paraId="4770B0CE" w14:textId="5AD106D7" w:rsidR="006E2992" w:rsidRPr="00C0198B" w:rsidRDefault="770BFE2F" w:rsidP="00C0198B">
      <w:pPr>
        <w:rPr>
          <w:rFonts w:ascii="Calibri" w:hAnsi="Calibri" w:cs="Calibri"/>
        </w:rPr>
      </w:pPr>
      <w:r w:rsidRPr="00C0198B">
        <w:rPr>
          <w:rFonts w:ascii="Calibri" w:hAnsi="Calibri" w:cs="Calibri"/>
        </w:rPr>
        <w:t>(c) indirect costs for partnerships or consortiums will be allowed based on the lead entity’s organization type</w:t>
      </w:r>
      <w:r w:rsidR="006E2992" w:rsidRPr="00C0198B">
        <w:rPr>
          <w:rFonts w:ascii="Calibri" w:hAnsi="Calibri" w:cs="Calibri"/>
        </w:rPr>
        <w:t>.</w:t>
      </w:r>
      <w:r w:rsidRPr="00C0198B">
        <w:rPr>
          <w:rFonts w:ascii="Calibri" w:hAnsi="Calibri" w:cs="Calibri"/>
        </w:rPr>
        <w:t xml:space="preserve"> </w:t>
      </w:r>
    </w:p>
    <w:p w14:paraId="2C5B9402" w14:textId="36C14FA4" w:rsidR="006E2992" w:rsidRPr="00C0198B" w:rsidRDefault="770BFE2F" w:rsidP="00C0198B">
      <w:pPr>
        <w:rPr>
          <w:rFonts w:ascii="Calibri" w:hAnsi="Calibri" w:cs="Calibri"/>
        </w:rPr>
      </w:pPr>
      <w:r w:rsidRPr="00C0198B">
        <w:rPr>
          <w:rFonts w:ascii="Calibri" w:hAnsi="Calibri" w:cs="Calibri"/>
        </w:rPr>
        <w:t xml:space="preserve">(3) Applicants may use Grant funds only for authorized purposes. </w:t>
      </w:r>
    </w:p>
    <w:p w14:paraId="2F0FAFF6" w14:textId="035B2F11" w:rsidR="00C0198B" w:rsidRPr="00C0198B" w:rsidRDefault="770BFE2F" w:rsidP="00C0198B">
      <w:pPr>
        <w:rPr>
          <w:rFonts w:ascii="Calibri" w:hAnsi="Calibri" w:cs="Calibri"/>
        </w:rPr>
      </w:pPr>
      <w:r w:rsidRPr="00C0198B">
        <w:rPr>
          <w:rFonts w:ascii="Calibri" w:hAnsi="Calibri" w:cs="Calibri"/>
        </w:rPr>
        <w:t xml:space="preserve">STATUTORY/OTHER AUTHORITY: ORS 327.254, ORS 327.274, ORS 327.800, ORS 327.843 </w:t>
      </w:r>
    </w:p>
    <w:p w14:paraId="3796EAE0" w14:textId="77777777" w:rsidR="00C0198B" w:rsidRPr="00C0198B" w:rsidRDefault="00C0198B" w:rsidP="00C0198B">
      <w:pPr>
        <w:rPr>
          <w:rFonts w:ascii="Calibri" w:hAnsi="Calibri" w:cs="Calibri"/>
        </w:rPr>
      </w:pPr>
    </w:p>
    <w:p w14:paraId="246F7184" w14:textId="79909B4A" w:rsidR="00C0198B" w:rsidRPr="00C0198B" w:rsidRDefault="00C0198B" w:rsidP="00C0198B">
      <w:pPr>
        <w:rPr>
          <w:rStyle w:val="Strong"/>
          <w:rFonts w:ascii="Calibri" w:hAnsi="Calibri" w:cs="Calibri"/>
        </w:rPr>
      </w:pPr>
      <w:r w:rsidRPr="00C0198B">
        <w:rPr>
          <w:rStyle w:val="Strong"/>
          <w:rFonts w:ascii="Calibri" w:hAnsi="Calibri" w:cs="Calibri"/>
        </w:rPr>
        <w:t>OAR</w:t>
      </w:r>
      <w:r w:rsidRPr="00C0198B">
        <w:rPr>
          <w:rStyle w:val="Strong"/>
          <w:rFonts w:ascii="Calibri" w:hAnsi="Calibri" w:cs="Calibri"/>
        </w:rPr>
        <w:t xml:space="preserve"> 581-017-0807 </w:t>
      </w:r>
    </w:p>
    <w:p w14:paraId="6262A067" w14:textId="77777777" w:rsidR="00C0198B" w:rsidRPr="00C0198B" w:rsidRDefault="00C0198B" w:rsidP="00C0198B">
      <w:pPr>
        <w:rPr>
          <w:rStyle w:val="Strong"/>
          <w:rFonts w:ascii="Calibri" w:hAnsi="Calibri" w:cs="Calibri"/>
        </w:rPr>
      </w:pPr>
      <w:r w:rsidRPr="00C0198B">
        <w:rPr>
          <w:rStyle w:val="Strong"/>
          <w:rFonts w:ascii="Calibri" w:hAnsi="Calibri" w:cs="Calibri"/>
        </w:rPr>
        <w:t xml:space="preserve">RULE TITLE: Early Literacy Tribal Grants </w:t>
      </w:r>
    </w:p>
    <w:p w14:paraId="76BE16B5" w14:textId="77777777" w:rsidR="00C0198B" w:rsidRPr="00C0198B" w:rsidRDefault="00C0198B" w:rsidP="00C0198B">
      <w:pPr>
        <w:rPr>
          <w:rFonts w:ascii="Calibri" w:hAnsi="Calibri" w:cs="Calibri"/>
        </w:rPr>
      </w:pPr>
      <w:r w:rsidRPr="00C0198B">
        <w:rPr>
          <w:rFonts w:ascii="Calibri" w:hAnsi="Calibri" w:cs="Calibri"/>
        </w:rPr>
        <w:t xml:space="preserve">RULE TEXT: </w:t>
      </w:r>
    </w:p>
    <w:p w14:paraId="757A0873" w14:textId="77777777" w:rsidR="00C0198B" w:rsidRPr="00C0198B" w:rsidRDefault="00C0198B" w:rsidP="00C0198B">
      <w:pPr>
        <w:rPr>
          <w:rFonts w:ascii="Calibri" w:hAnsi="Calibri" w:cs="Calibri"/>
        </w:rPr>
      </w:pPr>
      <w:r w:rsidRPr="00C0198B">
        <w:rPr>
          <w:rFonts w:ascii="Calibri" w:hAnsi="Calibri" w:cs="Calibri"/>
        </w:rPr>
        <w:t xml:space="preserve">The Early Literacy Tribal Grants require communication and collaboration with the nine federally recognized tribes in Oregon on the co-creation of Project Plans development between each Tribe and ODE. </w:t>
      </w:r>
    </w:p>
    <w:p w14:paraId="65A316CA" w14:textId="77777777" w:rsidR="00C0198B" w:rsidRPr="00C0198B" w:rsidRDefault="00C0198B" w:rsidP="00C0198B">
      <w:pPr>
        <w:rPr>
          <w:rFonts w:ascii="Calibri" w:hAnsi="Calibri" w:cs="Calibri"/>
        </w:rPr>
      </w:pPr>
      <w:r w:rsidRPr="00C0198B">
        <w:rPr>
          <w:rFonts w:ascii="Calibri" w:hAnsi="Calibri" w:cs="Calibri"/>
        </w:rPr>
        <w:t xml:space="preserve">STATUTORY/OTHER AUTHORITY: ORS 327.829 </w:t>
      </w:r>
    </w:p>
    <w:p w14:paraId="3CAE3CB1" w14:textId="77777777" w:rsidR="00C0198B" w:rsidRPr="00C0198B" w:rsidRDefault="00C0198B" w:rsidP="00C0198B">
      <w:pPr>
        <w:rPr>
          <w:rFonts w:ascii="Calibri" w:hAnsi="Calibri" w:cs="Calibri"/>
        </w:rPr>
      </w:pPr>
      <w:r w:rsidRPr="00C0198B">
        <w:rPr>
          <w:rFonts w:ascii="Calibri" w:hAnsi="Calibri" w:cs="Calibri"/>
        </w:rPr>
        <w:t>STATUTES/OTHER IMPLEMENTED: ORS 327.825 to 327.827, ORS 327.843 to 327.845</w:t>
      </w:r>
    </w:p>
    <w:p w14:paraId="74957326" w14:textId="77777777" w:rsidR="00C0198B" w:rsidRPr="00C0198B" w:rsidRDefault="00C0198B" w:rsidP="00C0198B">
      <w:pPr>
        <w:rPr>
          <w:rFonts w:ascii="Calibri" w:hAnsi="Calibri" w:cs="Calibri"/>
        </w:rPr>
      </w:pPr>
    </w:p>
    <w:sectPr w:rsidR="00C0198B" w:rsidRPr="00C01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D79299"/>
    <w:rsid w:val="005E7731"/>
    <w:rsid w:val="006E2992"/>
    <w:rsid w:val="00BD2ED1"/>
    <w:rsid w:val="00C0198B"/>
    <w:rsid w:val="00CA260F"/>
    <w:rsid w:val="045C2D74"/>
    <w:rsid w:val="0D4EB85E"/>
    <w:rsid w:val="1BE399CC"/>
    <w:rsid w:val="1FD79299"/>
    <w:rsid w:val="21C63C8E"/>
    <w:rsid w:val="311C38F9"/>
    <w:rsid w:val="4678B723"/>
    <w:rsid w:val="4EE96200"/>
    <w:rsid w:val="5AE39532"/>
    <w:rsid w:val="5F356ECD"/>
    <w:rsid w:val="67A89A52"/>
    <w:rsid w:val="6DDFCA8F"/>
    <w:rsid w:val="770BF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79299"/>
  <w15:chartTrackingRefBased/>
  <w15:docId w15:val="{C7399E99-CE5C-4621-BCFE-326089E6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0198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019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29BFAC54AB84687CD92AB66A94C12" ma:contentTypeVersion="9" ma:contentTypeDescription="Create a new document." ma:contentTypeScope="" ma:versionID="01b15b37d6cd9b80b96c3c8c8cd3da1d">
  <xsd:schema xmlns:xsd="http://www.w3.org/2001/XMLSchema" xmlns:xs="http://www.w3.org/2001/XMLSchema" xmlns:p="http://schemas.microsoft.com/office/2006/metadata/properties" xmlns:ns1="http://schemas.microsoft.com/sharepoint/v3" xmlns:ns2="2287af55-7b13-4938-8ef5-6e3921cac8bb" xmlns:ns3="54031767-dd6d-417c-ab73-583408f47564" targetNamespace="http://schemas.microsoft.com/office/2006/metadata/properties" ma:root="true" ma:fieldsID="ddb09e3a7e52ad85ab371ec55d9c10ff" ns1:_="" ns2:_="" ns3:_="">
    <xsd:import namespace="http://schemas.microsoft.com/sharepoint/v3"/>
    <xsd:import namespace="2287af55-7b13-4938-8ef5-6e3921cac8bb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7af55-7b13-4938-8ef5-6e3921cac8bb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&#10;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2287af55-7b13-4938-8ef5-6e3921cac8bb">2025-02-13T08:00:00+00:00</Estimated_x0020_Creation_x0020_Date>
    <Priority xmlns="2287af55-7b13-4938-8ef5-6e3921cac8bb">New</Priority>
    <PublishingExpirationDate xmlns="http://schemas.microsoft.com/sharepoint/v3" xsi:nil="true"/>
    <PublishingStartDate xmlns="http://schemas.microsoft.com/sharepoint/v3" xsi:nil="true"/>
    <Remediation_x0020_Date xmlns="2287af55-7b13-4938-8ef5-6e3921cac8bb">2025-04-29T07:00:00+00:00</Remediation_x0020_Date>
  </documentManagement>
</p:properties>
</file>

<file path=customXml/itemProps1.xml><?xml version="1.0" encoding="utf-8"?>
<ds:datastoreItem xmlns:ds="http://schemas.openxmlformats.org/officeDocument/2006/customXml" ds:itemID="{1D378AAB-8C96-4EDE-82BA-842274A60173}"/>
</file>

<file path=customXml/itemProps2.xml><?xml version="1.0" encoding="utf-8"?>
<ds:datastoreItem xmlns:ds="http://schemas.openxmlformats.org/officeDocument/2006/customXml" ds:itemID="{C42B9DAE-D4D6-4CEF-B28D-8A6641E24BB1}"/>
</file>

<file path=customXml/itemProps3.xml><?xml version="1.0" encoding="utf-8"?>
<ds:datastoreItem xmlns:ds="http://schemas.openxmlformats.org/officeDocument/2006/customXml" ds:itemID="{136B46EE-1DA9-4ECD-825F-94C690B5CD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Literacy Tribal Grants Rules Revision Prior to Vote</dc:title>
  <dc:subject/>
  <dc:creator>BARNEY Nicole * ODE</dc:creator>
  <cp:keywords/>
  <dc:description/>
  <cp:lastModifiedBy>BRUNELLE Haedon * ODE</cp:lastModifiedBy>
  <cp:revision>2</cp:revision>
  <dcterms:created xsi:type="dcterms:W3CDTF">2025-04-03T22:32:00Z</dcterms:created>
  <dcterms:modified xsi:type="dcterms:W3CDTF">2025-04-03T22:32:00Z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2024-10-01T16:04:47Z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e57096e1-cfd4-4668-9394-fed0e1717fdd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0x010100AE529BFAC54AB84687CD92AB66A94C12</vt:lpwstr>
  </property>
</Properties>
</file>