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8BBF" w14:textId="03E427D8" w:rsidR="00366D8A" w:rsidRPr="00A45CA2" w:rsidRDefault="00366D8A" w:rsidP="006B140F">
      <w:pPr>
        <w:pStyle w:val="Title"/>
        <w:spacing w:before="600"/>
        <w:rPr>
          <w:rFonts w:asciiTheme="minorHAnsi" w:hAnsiTheme="minorHAnsi" w:cstheme="minorHAnsi"/>
          <w:sz w:val="36"/>
        </w:rPr>
      </w:pPr>
      <w:r>
        <w:rPr>
          <w:noProof/>
        </w:rPr>
        <w:drawing>
          <wp:anchor distT="0" distB="0" distL="114300" distR="114300" simplePos="0" relativeHeight="251659264" behindDoc="0" locked="0" layoutInCell="1" allowOverlap="1" wp14:anchorId="048B35A3" wp14:editId="3FFFDBEA">
            <wp:simplePos x="0" y="0"/>
            <wp:positionH relativeFrom="margin">
              <wp:posOffset>-827902</wp:posOffset>
            </wp:positionH>
            <wp:positionV relativeFrom="margin">
              <wp:posOffset>-914400</wp:posOffset>
            </wp:positionV>
            <wp:extent cx="7755255" cy="5129530"/>
            <wp:effectExtent l="0" t="0" r="0" b="0"/>
            <wp:wrapSquare wrapText="bothSides"/>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23" b="23"/>
                    <a:stretch/>
                  </pic:blipFill>
                  <pic:spPr bwMode="auto">
                    <a:xfrm>
                      <a:off x="0" y="0"/>
                      <a:ext cx="7755255" cy="5129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DD44955" wp14:editId="40A015A3">
            <wp:simplePos x="0" y="0"/>
            <wp:positionH relativeFrom="column">
              <wp:posOffset>4532547</wp:posOffset>
            </wp:positionH>
            <wp:positionV relativeFrom="page">
              <wp:posOffset>2825115</wp:posOffset>
            </wp:positionV>
            <wp:extent cx="2313305" cy="2331720"/>
            <wp:effectExtent l="0" t="0" r="0" b="0"/>
            <wp:wrapTopAndBottom/>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305" cy="2331720"/>
                    </a:xfrm>
                    <a:prstGeom prst="rect">
                      <a:avLst/>
                    </a:prstGeom>
                  </pic:spPr>
                </pic:pic>
              </a:graphicData>
            </a:graphic>
            <wp14:sizeRelH relativeFrom="margin">
              <wp14:pctWidth>0</wp14:pctWidth>
            </wp14:sizeRelH>
            <wp14:sizeRelV relativeFrom="margin">
              <wp14:pctHeight>0</wp14:pctHeight>
            </wp14:sizeRelV>
          </wp:anchor>
        </w:drawing>
      </w:r>
      <w:r w:rsidR="00731EAF" w:rsidRPr="00731EAF">
        <w:rPr>
          <w:rFonts w:asciiTheme="minorHAnsi" w:hAnsiTheme="minorHAnsi" w:cstheme="minorHAnsi"/>
          <w:sz w:val="36"/>
        </w:rPr>
        <w:t xml:space="preserve"> </w:t>
      </w:r>
      <w:r w:rsidR="00731EAF">
        <w:rPr>
          <w:rFonts w:asciiTheme="minorHAnsi" w:hAnsiTheme="minorHAnsi" w:cstheme="minorHAnsi"/>
          <w:sz w:val="36"/>
        </w:rPr>
        <w:t>Enhancing Student Opportunities</w:t>
      </w:r>
      <w:r w:rsidR="00731EAF" w:rsidRPr="00A45CA2">
        <w:rPr>
          <w:rFonts w:asciiTheme="minorHAnsi" w:hAnsiTheme="minorHAnsi" w:cstheme="minorHAnsi"/>
          <w:sz w:val="36"/>
        </w:rPr>
        <w:t xml:space="preserve"> </w:t>
      </w:r>
      <w:r w:rsidRPr="00A45CA2">
        <w:rPr>
          <w:rFonts w:asciiTheme="minorHAnsi" w:hAnsiTheme="minorHAnsi" w:cstheme="minorHAnsi"/>
          <w:sz w:val="36"/>
        </w:rPr>
        <w:t>Data Collections</w:t>
      </w:r>
    </w:p>
    <w:p w14:paraId="1CEDFFA5" w14:textId="77777777" w:rsidR="00366D8A" w:rsidRPr="00366D8A" w:rsidRDefault="006B140F" w:rsidP="006B140F">
      <w:pPr>
        <w:pStyle w:val="Title"/>
        <w:ind w:left="-810" w:right="-522"/>
        <w:rPr>
          <w:sz w:val="52"/>
          <w:szCs w:val="52"/>
        </w:rPr>
      </w:pPr>
      <w:r>
        <w:rPr>
          <w:sz w:val="52"/>
          <w:szCs w:val="52"/>
        </w:rPr>
        <w:t>Private School Data</w:t>
      </w:r>
      <w:r w:rsidR="00366D8A" w:rsidRPr="00366D8A">
        <w:rPr>
          <w:sz w:val="52"/>
          <w:szCs w:val="52"/>
        </w:rPr>
        <w:t xml:space="preserve"> Collection</w:t>
      </w:r>
    </w:p>
    <w:p w14:paraId="71752E16" w14:textId="77777777" w:rsidR="00366D8A" w:rsidRDefault="00366D8A" w:rsidP="006B140F">
      <w:pPr>
        <w:pStyle w:val="Title"/>
        <w:rPr>
          <w:sz w:val="36"/>
          <w:szCs w:val="36"/>
        </w:rPr>
      </w:pPr>
      <w:r w:rsidRPr="008F35A5">
        <w:rPr>
          <w:sz w:val="36"/>
          <w:szCs w:val="36"/>
        </w:rPr>
        <w:t>User Guide</w:t>
      </w:r>
    </w:p>
    <w:p w14:paraId="3775F755" w14:textId="1D9D50A3" w:rsidR="00366D8A" w:rsidRDefault="008C0DBA" w:rsidP="006B140F">
      <w:pPr>
        <w:jc w:val="center"/>
      </w:pPr>
      <w:r>
        <w:t>September</w:t>
      </w:r>
      <w:r w:rsidR="003D753C">
        <w:t xml:space="preserve"> 202</w:t>
      </w:r>
      <w:r>
        <w:t>5</w:t>
      </w:r>
    </w:p>
    <w:p w14:paraId="439E3CBD" w14:textId="77777777" w:rsidR="00366D8A" w:rsidRDefault="00366D8A" w:rsidP="006B140F">
      <w:pPr>
        <w:pStyle w:val="NoSpacing"/>
        <w:jc w:val="center"/>
      </w:pPr>
      <w:r>
        <w:t>OREGON DEPARTMENT OF EDUCATION</w:t>
      </w:r>
    </w:p>
    <w:p w14:paraId="288CF5BB" w14:textId="77777777" w:rsidR="00366D8A" w:rsidRDefault="00366D8A" w:rsidP="006B140F">
      <w:pPr>
        <w:pStyle w:val="NoSpacing"/>
        <w:jc w:val="center"/>
      </w:pPr>
      <w:r>
        <w:t xml:space="preserve">Office of </w:t>
      </w:r>
      <w:r w:rsidR="00B26A94">
        <w:t>Enhancing Student Opportunities</w:t>
      </w:r>
    </w:p>
    <w:p w14:paraId="42BBBCF5" w14:textId="77777777" w:rsidR="00366D8A" w:rsidRDefault="00366D8A" w:rsidP="006B140F">
      <w:pPr>
        <w:pStyle w:val="NoSpacing"/>
        <w:jc w:val="center"/>
      </w:pPr>
      <w:r>
        <w:t>255 Capitol Street NE</w:t>
      </w:r>
    </w:p>
    <w:p w14:paraId="374CDB6C" w14:textId="77777777" w:rsidR="00366D8A" w:rsidRDefault="00366D8A" w:rsidP="006B140F">
      <w:pPr>
        <w:pStyle w:val="NoSpacing"/>
        <w:jc w:val="center"/>
      </w:pPr>
      <w:r>
        <w:t>Salem, OR 97310-0203</w:t>
      </w:r>
    </w:p>
    <w:p w14:paraId="1A8A7E9A" w14:textId="77777777" w:rsidR="00366D8A" w:rsidRDefault="00366D8A" w:rsidP="006B140F"/>
    <w:p w14:paraId="4E278E8B" w14:textId="77777777" w:rsidR="00FA1DF1" w:rsidRDefault="00FA1DF1" w:rsidP="006B140F">
      <w:pPr>
        <w:spacing w:after="0"/>
        <w:rPr>
          <w:b/>
        </w:rPr>
        <w:sectPr w:rsidR="00FA1DF1" w:rsidSect="0051117B">
          <w:pgSz w:w="12240" w:h="15840"/>
          <w:pgMar w:top="1296" w:right="1296" w:bottom="1296" w:left="1296" w:header="720" w:footer="720" w:gutter="0"/>
          <w:cols w:space="720"/>
          <w:titlePg/>
          <w:docGrid w:linePitch="360"/>
        </w:sectPr>
      </w:pPr>
    </w:p>
    <w:p w14:paraId="5E9457F7" w14:textId="77777777" w:rsidR="0051117B" w:rsidRDefault="0051117B" w:rsidP="006B140F">
      <w:pPr>
        <w:rPr>
          <w:b/>
          <w:bCs/>
          <w:noProof/>
        </w:rPr>
      </w:pPr>
      <w:bookmarkStart w:id="0" w:name="_Toc9003991"/>
      <w:bookmarkStart w:id="1" w:name="_Ref520277498"/>
    </w:p>
    <w:p w14:paraId="6D78EFA0" w14:textId="5913E79E" w:rsidR="00B504DB" w:rsidRDefault="00B504DB" w:rsidP="006B140F">
      <w:pPr>
        <w:rPr>
          <w:b/>
          <w:bCs/>
          <w:noProof/>
        </w:rPr>
        <w:sectPr w:rsidR="00B504DB" w:rsidSect="00B504DB">
          <w:footerReference w:type="first" r:id="rId10"/>
          <w:pgSz w:w="12240" w:h="15840"/>
          <w:pgMar w:top="1440" w:right="1440" w:bottom="1440" w:left="1440" w:header="720" w:footer="720" w:gutter="0"/>
          <w:pgNumType w:fmt="lowerRoman" w:start="1"/>
          <w:cols w:sep="1" w:space="720"/>
          <w:titlePg/>
          <w:docGrid w:linePitch="360"/>
        </w:sectPr>
      </w:pPr>
    </w:p>
    <w:sdt>
      <w:sdtPr>
        <w:rPr>
          <w:rFonts w:asciiTheme="minorHAnsi" w:eastAsiaTheme="minorHAnsi" w:hAnsiTheme="minorHAnsi" w:cstheme="minorBidi"/>
          <w:color w:val="auto"/>
          <w:sz w:val="22"/>
          <w:szCs w:val="22"/>
        </w:rPr>
        <w:id w:val="-1738076022"/>
        <w:docPartObj>
          <w:docPartGallery w:val="Table of Contents"/>
          <w:docPartUnique/>
        </w:docPartObj>
      </w:sdtPr>
      <w:sdtEndPr>
        <w:rPr>
          <w:b/>
          <w:bCs/>
          <w:noProof/>
        </w:rPr>
      </w:sdtEndPr>
      <w:sdtContent>
        <w:p w14:paraId="3F71D67B" w14:textId="77777777" w:rsidR="0051117B" w:rsidRDefault="0051117B" w:rsidP="006B140F">
          <w:pPr>
            <w:pStyle w:val="TOCHeading"/>
            <w:spacing w:line="240" w:lineRule="auto"/>
          </w:pPr>
          <w:r>
            <w:t>Contents</w:t>
          </w:r>
        </w:p>
        <w:p w14:paraId="11CD0893" w14:textId="1A8AC871" w:rsidR="00E7734C" w:rsidRDefault="0051117B">
          <w:pPr>
            <w:pStyle w:val="TOC1"/>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09533718" w:history="1">
            <w:r w:rsidR="00E7734C" w:rsidRPr="00B64AED">
              <w:rPr>
                <w:rStyle w:val="Hyperlink"/>
                <w:noProof/>
              </w:rPr>
              <w:t>What’s New</w:t>
            </w:r>
            <w:r w:rsidR="00E7734C">
              <w:rPr>
                <w:noProof/>
                <w:webHidden/>
              </w:rPr>
              <w:tab/>
            </w:r>
            <w:r w:rsidR="00E7734C">
              <w:rPr>
                <w:noProof/>
                <w:webHidden/>
              </w:rPr>
              <w:fldChar w:fldCharType="begin"/>
            </w:r>
            <w:r w:rsidR="00E7734C">
              <w:rPr>
                <w:noProof/>
                <w:webHidden/>
              </w:rPr>
              <w:instrText xml:space="preserve"> PAGEREF _Toc209533718 \h </w:instrText>
            </w:r>
            <w:r w:rsidR="00E7734C">
              <w:rPr>
                <w:noProof/>
                <w:webHidden/>
              </w:rPr>
            </w:r>
            <w:r w:rsidR="00E7734C">
              <w:rPr>
                <w:noProof/>
                <w:webHidden/>
              </w:rPr>
              <w:fldChar w:fldCharType="separate"/>
            </w:r>
            <w:r w:rsidR="00C82C56">
              <w:rPr>
                <w:noProof/>
                <w:webHidden/>
              </w:rPr>
              <w:t>1</w:t>
            </w:r>
            <w:r w:rsidR="00E7734C">
              <w:rPr>
                <w:noProof/>
                <w:webHidden/>
              </w:rPr>
              <w:fldChar w:fldCharType="end"/>
            </w:r>
          </w:hyperlink>
        </w:p>
        <w:p w14:paraId="01CEB3E4" w14:textId="7B4572C7" w:rsidR="00E7734C" w:rsidRDefault="00E7734C">
          <w:pPr>
            <w:pStyle w:val="TOC2"/>
            <w:tabs>
              <w:tab w:val="right" w:leader="dot" w:pos="9350"/>
            </w:tabs>
            <w:rPr>
              <w:rFonts w:eastAsiaTheme="minorEastAsia"/>
              <w:noProof/>
              <w:kern w:val="2"/>
              <w:sz w:val="24"/>
              <w:szCs w:val="24"/>
              <w14:ligatures w14:val="standardContextual"/>
            </w:rPr>
          </w:pPr>
          <w:hyperlink w:anchor="_Toc209533719" w:history="1">
            <w:r w:rsidRPr="00B64AED">
              <w:rPr>
                <w:rStyle w:val="Hyperlink"/>
                <w:noProof/>
              </w:rPr>
              <w:t>September 2025</w:t>
            </w:r>
            <w:r>
              <w:rPr>
                <w:noProof/>
                <w:webHidden/>
              </w:rPr>
              <w:tab/>
            </w:r>
            <w:r>
              <w:rPr>
                <w:noProof/>
                <w:webHidden/>
              </w:rPr>
              <w:fldChar w:fldCharType="begin"/>
            </w:r>
            <w:r>
              <w:rPr>
                <w:noProof/>
                <w:webHidden/>
              </w:rPr>
              <w:instrText xml:space="preserve"> PAGEREF _Toc209533719 \h </w:instrText>
            </w:r>
            <w:r>
              <w:rPr>
                <w:noProof/>
                <w:webHidden/>
              </w:rPr>
            </w:r>
            <w:r>
              <w:rPr>
                <w:noProof/>
                <w:webHidden/>
              </w:rPr>
              <w:fldChar w:fldCharType="separate"/>
            </w:r>
            <w:r w:rsidR="00C82C56">
              <w:rPr>
                <w:noProof/>
                <w:webHidden/>
              </w:rPr>
              <w:t>1</w:t>
            </w:r>
            <w:r>
              <w:rPr>
                <w:noProof/>
                <w:webHidden/>
              </w:rPr>
              <w:fldChar w:fldCharType="end"/>
            </w:r>
          </w:hyperlink>
        </w:p>
        <w:p w14:paraId="71D7E60D" w14:textId="1A837D86" w:rsidR="00E7734C" w:rsidRDefault="00E7734C">
          <w:pPr>
            <w:pStyle w:val="TOC1"/>
            <w:rPr>
              <w:rFonts w:eastAsiaTheme="minorEastAsia"/>
              <w:noProof/>
              <w:kern w:val="2"/>
              <w:sz w:val="24"/>
              <w:szCs w:val="24"/>
              <w14:ligatures w14:val="standardContextual"/>
            </w:rPr>
          </w:pPr>
          <w:hyperlink w:anchor="_Toc209533720" w:history="1">
            <w:r w:rsidRPr="00B64AED">
              <w:rPr>
                <w:rStyle w:val="Hyperlink"/>
                <w:noProof/>
              </w:rPr>
              <w:t>Getting Access for Private School</w:t>
            </w:r>
            <w:r>
              <w:rPr>
                <w:noProof/>
                <w:webHidden/>
              </w:rPr>
              <w:tab/>
            </w:r>
            <w:r>
              <w:rPr>
                <w:noProof/>
                <w:webHidden/>
              </w:rPr>
              <w:fldChar w:fldCharType="begin"/>
            </w:r>
            <w:r>
              <w:rPr>
                <w:noProof/>
                <w:webHidden/>
              </w:rPr>
              <w:instrText xml:space="preserve"> PAGEREF _Toc209533720 \h </w:instrText>
            </w:r>
            <w:r>
              <w:rPr>
                <w:noProof/>
                <w:webHidden/>
              </w:rPr>
            </w:r>
            <w:r>
              <w:rPr>
                <w:noProof/>
                <w:webHidden/>
              </w:rPr>
              <w:fldChar w:fldCharType="separate"/>
            </w:r>
            <w:r w:rsidR="00C82C56">
              <w:rPr>
                <w:noProof/>
                <w:webHidden/>
              </w:rPr>
              <w:t>2</w:t>
            </w:r>
            <w:r>
              <w:rPr>
                <w:noProof/>
                <w:webHidden/>
              </w:rPr>
              <w:fldChar w:fldCharType="end"/>
            </w:r>
          </w:hyperlink>
        </w:p>
        <w:p w14:paraId="02A171B9" w14:textId="11FF7189" w:rsidR="00E7734C" w:rsidRDefault="00E7734C">
          <w:pPr>
            <w:pStyle w:val="TOC1"/>
            <w:rPr>
              <w:rFonts w:eastAsiaTheme="minorEastAsia"/>
              <w:noProof/>
              <w:kern w:val="2"/>
              <w:sz w:val="24"/>
              <w:szCs w:val="24"/>
              <w14:ligatures w14:val="standardContextual"/>
            </w:rPr>
          </w:pPr>
          <w:hyperlink w:anchor="_Toc209533721" w:history="1">
            <w:r w:rsidRPr="00B64AED">
              <w:rPr>
                <w:rStyle w:val="Hyperlink"/>
                <w:noProof/>
              </w:rPr>
              <w:t>Collection Overview</w:t>
            </w:r>
            <w:r>
              <w:rPr>
                <w:noProof/>
                <w:webHidden/>
              </w:rPr>
              <w:tab/>
            </w:r>
            <w:r>
              <w:rPr>
                <w:noProof/>
                <w:webHidden/>
              </w:rPr>
              <w:fldChar w:fldCharType="begin"/>
            </w:r>
            <w:r>
              <w:rPr>
                <w:noProof/>
                <w:webHidden/>
              </w:rPr>
              <w:instrText xml:space="preserve"> PAGEREF _Toc209533721 \h </w:instrText>
            </w:r>
            <w:r>
              <w:rPr>
                <w:noProof/>
                <w:webHidden/>
              </w:rPr>
            </w:r>
            <w:r>
              <w:rPr>
                <w:noProof/>
                <w:webHidden/>
              </w:rPr>
              <w:fldChar w:fldCharType="separate"/>
            </w:r>
            <w:r w:rsidR="00C82C56">
              <w:rPr>
                <w:noProof/>
                <w:webHidden/>
              </w:rPr>
              <w:t>4</w:t>
            </w:r>
            <w:r>
              <w:rPr>
                <w:noProof/>
                <w:webHidden/>
              </w:rPr>
              <w:fldChar w:fldCharType="end"/>
            </w:r>
          </w:hyperlink>
        </w:p>
        <w:p w14:paraId="0694671B" w14:textId="6E88D8E7" w:rsidR="00E7734C" w:rsidRDefault="00E7734C">
          <w:pPr>
            <w:pStyle w:val="TOC1"/>
            <w:rPr>
              <w:rFonts w:eastAsiaTheme="minorEastAsia"/>
              <w:noProof/>
              <w:kern w:val="2"/>
              <w:sz w:val="24"/>
              <w:szCs w:val="24"/>
              <w14:ligatures w14:val="standardContextual"/>
            </w:rPr>
          </w:pPr>
          <w:hyperlink w:anchor="_Toc209533722" w:history="1">
            <w:r w:rsidRPr="00B64AED">
              <w:rPr>
                <w:rStyle w:val="Hyperlink"/>
                <w:noProof/>
              </w:rPr>
              <w:t>Submission</w:t>
            </w:r>
            <w:r>
              <w:rPr>
                <w:noProof/>
                <w:webHidden/>
              </w:rPr>
              <w:tab/>
            </w:r>
            <w:r>
              <w:rPr>
                <w:noProof/>
                <w:webHidden/>
              </w:rPr>
              <w:fldChar w:fldCharType="begin"/>
            </w:r>
            <w:r>
              <w:rPr>
                <w:noProof/>
                <w:webHidden/>
              </w:rPr>
              <w:instrText xml:space="preserve"> PAGEREF _Toc209533722 \h </w:instrText>
            </w:r>
            <w:r>
              <w:rPr>
                <w:noProof/>
                <w:webHidden/>
              </w:rPr>
            </w:r>
            <w:r>
              <w:rPr>
                <w:noProof/>
                <w:webHidden/>
              </w:rPr>
              <w:fldChar w:fldCharType="separate"/>
            </w:r>
            <w:r w:rsidR="00C82C56">
              <w:rPr>
                <w:noProof/>
                <w:webHidden/>
              </w:rPr>
              <w:t>5</w:t>
            </w:r>
            <w:r>
              <w:rPr>
                <w:noProof/>
                <w:webHidden/>
              </w:rPr>
              <w:fldChar w:fldCharType="end"/>
            </w:r>
          </w:hyperlink>
        </w:p>
        <w:p w14:paraId="06442053" w14:textId="6059C13F" w:rsidR="00E7734C" w:rsidRDefault="00E7734C">
          <w:pPr>
            <w:pStyle w:val="TOC2"/>
            <w:tabs>
              <w:tab w:val="right" w:leader="dot" w:pos="9350"/>
            </w:tabs>
            <w:rPr>
              <w:rFonts w:eastAsiaTheme="minorEastAsia"/>
              <w:noProof/>
              <w:kern w:val="2"/>
              <w:sz w:val="24"/>
              <w:szCs w:val="24"/>
              <w14:ligatures w14:val="standardContextual"/>
            </w:rPr>
          </w:pPr>
          <w:hyperlink w:anchor="_Toc209533723" w:history="1">
            <w:r w:rsidRPr="00B64AED">
              <w:rPr>
                <w:rStyle w:val="Hyperlink"/>
                <w:noProof/>
              </w:rPr>
              <w:t>Private School – Enrollment</w:t>
            </w:r>
            <w:r>
              <w:rPr>
                <w:noProof/>
                <w:webHidden/>
              </w:rPr>
              <w:tab/>
            </w:r>
            <w:r>
              <w:rPr>
                <w:noProof/>
                <w:webHidden/>
              </w:rPr>
              <w:fldChar w:fldCharType="begin"/>
            </w:r>
            <w:r>
              <w:rPr>
                <w:noProof/>
                <w:webHidden/>
              </w:rPr>
              <w:instrText xml:space="preserve"> PAGEREF _Toc209533723 \h </w:instrText>
            </w:r>
            <w:r>
              <w:rPr>
                <w:noProof/>
                <w:webHidden/>
              </w:rPr>
            </w:r>
            <w:r>
              <w:rPr>
                <w:noProof/>
                <w:webHidden/>
              </w:rPr>
              <w:fldChar w:fldCharType="separate"/>
            </w:r>
            <w:r w:rsidR="00C82C56">
              <w:rPr>
                <w:noProof/>
                <w:webHidden/>
              </w:rPr>
              <w:t>5</w:t>
            </w:r>
            <w:r>
              <w:rPr>
                <w:noProof/>
                <w:webHidden/>
              </w:rPr>
              <w:fldChar w:fldCharType="end"/>
            </w:r>
          </w:hyperlink>
        </w:p>
        <w:p w14:paraId="7E98CC62" w14:textId="100FAA17" w:rsidR="00E7734C" w:rsidRDefault="00E7734C">
          <w:pPr>
            <w:pStyle w:val="TOC3"/>
            <w:tabs>
              <w:tab w:val="right" w:leader="dot" w:pos="9350"/>
            </w:tabs>
            <w:rPr>
              <w:rFonts w:eastAsiaTheme="minorEastAsia"/>
              <w:noProof/>
              <w:kern w:val="2"/>
              <w:sz w:val="24"/>
              <w:szCs w:val="24"/>
              <w14:ligatures w14:val="standardContextual"/>
            </w:rPr>
          </w:pPr>
          <w:hyperlink w:anchor="_Toc209533724" w:history="1">
            <w:r w:rsidRPr="00B64AED">
              <w:rPr>
                <w:rStyle w:val="Hyperlink"/>
                <w:noProof/>
              </w:rPr>
              <w:t>Overview</w:t>
            </w:r>
            <w:r>
              <w:rPr>
                <w:noProof/>
                <w:webHidden/>
              </w:rPr>
              <w:tab/>
            </w:r>
            <w:r>
              <w:rPr>
                <w:noProof/>
                <w:webHidden/>
              </w:rPr>
              <w:fldChar w:fldCharType="begin"/>
            </w:r>
            <w:r>
              <w:rPr>
                <w:noProof/>
                <w:webHidden/>
              </w:rPr>
              <w:instrText xml:space="preserve"> PAGEREF _Toc209533724 \h </w:instrText>
            </w:r>
            <w:r>
              <w:rPr>
                <w:noProof/>
                <w:webHidden/>
              </w:rPr>
            </w:r>
            <w:r>
              <w:rPr>
                <w:noProof/>
                <w:webHidden/>
              </w:rPr>
              <w:fldChar w:fldCharType="separate"/>
            </w:r>
            <w:r w:rsidR="00C82C56">
              <w:rPr>
                <w:noProof/>
                <w:webHidden/>
              </w:rPr>
              <w:t>6</w:t>
            </w:r>
            <w:r>
              <w:rPr>
                <w:noProof/>
                <w:webHidden/>
              </w:rPr>
              <w:fldChar w:fldCharType="end"/>
            </w:r>
          </w:hyperlink>
        </w:p>
        <w:p w14:paraId="46E5BE0C" w14:textId="66412445" w:rsidR="00E7734C" w:rsidRDefault="00E7734C">
          <w:pPr>
            <w:pStyle w:val="TOC3"/>
            <w:tabs>
              <w:tab w:val="right" w:leader="dot" w:pos="9350"/>
            </w:tabs>
            <w:rPr>
              <w:rFonts w:eastAsiaTheme="minorEastAsia"/>
              <w:noProof/>
              <w:kern w:val="2"/>
              <w:sz w:val="24"/>
              <w:szCs w:val="24"/>
              <w14:ligatures w14:val="standardContextual"/>
            </w:rPr>
          </w:pPr>
          <w:hyperlink w:anchor="_Toc209533725" w:history="1">
            <w:r w:rsidRPr="00B64AED">
              <w:rPr>
                <w:rStyle w:val="Hyperlink"/>
                <w:noProof/>
              </w:rPr>
              <w:t>School Information</w:t>
            </w:r>
            <w:r>
              <w:rPr>
                <w:noProof/>
                <w:webHidden/>
              </w:rPr>
              <w:tab/>
            </w:r>
            <w:r>
              <w:rPr>
                <w:noProof/>
                <w:webHidden/>
              </w:rPr>
              <w:fldChar w:fldCharType="begin"/>
            </w:r>
            <w:r>
              <w:rPr>
                <w:noProof/>
                <w:webHidden/>
              </w:rPr>
              <w:instrText xml:space="preserve"> PAGEREF _Toc209533725 \h </w:instrText>
            </w:r>
            <w:r>
              <w:rPr>
                <w:noProof/>
                <w:webHidden/>
              </w:rPr>
            </w:r>
            <w:r>
              <w:rPr>
                <w:noProof/>
                <w:webHidden/>
              </w:rPr>
              <w:fldChar w:fldCharType="separate"/>
            </w:r>
            <w:r w:rsidR="00C82C56">
              <w:rPr>
                <w:noProof/>
                <w:webHidden/>
              </w:rPr>
              <w:t>7</w:t>
            </w:r>
            <w:r>
              <w:rPr>
                <w:noProof/>
                <w:webHidden/>
              </w:rPr>
              <w:fldChar w:fldCharType="end"/>
            </w:r>
          </w:hyperlink>
        </w:p>
        <w:p w14:paraId="76B89B43" w14:textId="1ECA0F15" w:rsidR="00E7734C" w:rsidRDefault="00E7734C">
          <w:pPr>
            <w:pStyle w:val="TOC3"/>
            <w:tabs>
              <w:tab w:val="right" w:leader="dot" w:pos="9350"/>
            </w:tabs>
            <w:rPr>
              <w:rFonts w:eastAsiaTheme="minorEastAsia"/>
              <w:noProof/>
              <w:kern w:val="2"/>
              <w:sz w:val="24"/>
              <w:szCs w:val="24"/>
              <w14:ligatures w14:val="standardContextual"/>
            </w:rPr>
          </w:pPr>
          <w:hyperlink w:anchor="_Toc209533726" w:history="1">
            <w:r w:rsidRPr="00B64AED">
              <w:rPr>
                <w:rStyle w:val="Hyperlink"/>
                <w:noProof/>
              </w:rPr>
              <w:t>Enrollment Counts</w:t>
            </w:r>
            <w:r>
              <w:rPr>
                <w:noProof/>
                <w:webHidden/>
              </w:rPr>
              <w:tab/>
            </w:r>
            <w:r>
              <w:rPr>
                <w:noProof/>
                <w:webHidden/>
              </w:rPr>
              <w:fldChar w:fldCharType="begin"/>
            </w:r>
            <w:r>
              <w:rPr>
                <w:noProof/>
                <w:webHidden/>
              </w:rPr>
              <w:instrText xml:space="preserve"> PAGEREF _Toc209533726 \h </w:instrText>
            </w:r>
            <w:r>
              <w:rPr>
                <w:noProof/>
                <w:webHidden/>
              </w:rPr>
            </w:r>
            <w:r>
              <w:rPr>
                <w:noProof/>
                <w:webHidden/>
              </w:rPr>
              <w:fldChar w:fldCharType="separate"/>
            </w:r>
            <w:r w:rsidR="00C82C56">
              <w:rPr>
                <w:noProof/>
                <w:webHidden/>
              </w:rPr>
              <w:t>8</w:t>
            </w:r>
            <w:r>
              <w:rPr>
                <w:noProof/>
                <w:webHidden/>
              </w:rPr>
              <w:fldChar w:fldCharType="end"/>
            </w:r>
          </w:hyperlink>
        </w:p>
        <w:p w14:paraId="23294F6E" w14:textId="4EF42FCC" w:rsidR="00E7734C" w:rsidRDefault="00E7734C">
          <w:pPr>
            <w:pStyle w:val="TOC3"/>
            <w:tabs>
              <w:tab w:val="right" w:leader="dot" w:pos="9350"/>
            </w:tabs>
            <w:rPr>
              <w:rFonts w:eastAsiaTheme="minorEastAsia"/>
              <w:noProof/>
              <w:kern w:val="2"/>
              <w:sz w:val="24"/>
              <w:szCs w:val="24"/>
              <w14:ligatures w14:val="standardContextual"/>
            </w:rPr>
          </w:pPr>
          <w:hyperlink w:anchor="_Toc209533727" w:history="1">
            <w:r w:rsidRPr="00B64AED">
              <w:rPr>
                <w:rStyle w:val="Hyperlink"/>
                <w:noProof/>
              </w:rPr>
              <w:t>Consultation</w:t>
            </w:r>
            <w:r>
              <w:rPr>
                <w:noProof/>
                <w:webHidden/>
              </w:rPr>
              <w:tab/>
            </w:r>
            <w:r>
              <w:rPr>
                <w:noProof/>
                <w:webHidden/>
              </w:rPr>
              <w:fldChar w:fldCharType="begin"/>
            </w:r>
            <w:r>
              <w:rPr>
                <w:noProof/>
                <w:webHidden/>
              </w:rPr>
              <w:instrText xml:space="preserve"> PAGEREF _Toc209533727 \h </w:instrText>
            </w:r>
            <w:r>
              <w:rPr>
                <w:noProof/>
                <w:webHidden/>
              </w:rPr>
            </w:r>
            <w:r>
              <w:rPr>
                <w:noProof/>
                <w:webHidden/>
              </w:rPr>
              <w:fldChar w:fldCharType="separate"/>
            </w:r>
            <w:r w:rsidR="00C82C56">
              <w:rPr>
                <w:noProof/>
                <w:webHidden/>
              </w:rPr>
              <w:t>10</w:t>
            </w:r>
            <w:r>
              <w:rPr>
                <w:noProof/>
                <w:webHidden/>
              </w:rPr>
              <w:fldChar w:fldCharType="end"/>
            </w:r>
          </w:hyperlink>
        </w:p>
        <w:p w14:paraId="02D8ECA2" w14:textId="78B1DA79" w:rsidR="00E7734C" w:rsidRDefault="00E7734C">
          <w:pPr>
            <w:pStyle w:val="TOC3"/>
            <w:tabs>
              <w:tab w:val="right" w:leader="dot" w:pos="9350"/>
            </w:tabs>
            <w:rPr>
              <w:rFonts w:eastAsiaTheme="minorEastAsia"/>
              <w:noProof/>
              <w:kern w:val="2"/>
              <w:sz w:val="24"/>
              <w:szCs w:val="24"/>
              <w14:ligatures w14:val="standardContextual"/>
            </w:rPr>
          </w:pPr>
          <w:hyperlink w:anchor="_Toc209533728" w:history="1">
            <w:r w:rsidRPr="00B64AED">
              <w:rPr>
                <w:rStyle w:val="Hyperlink"/>
                <w:noProof/>
              </w:rPr>
              <w:t>Final Steps</w:t>
            </w:r>
            <w:r>
              <w:rPr>
                <w:noProof/>
                <w:webHidden/>
              </w:rPr>
              <w:tab/>
            </w:r>
            <w:r>
              <w:rPr>
                <w:noProof/>
                <w:webHidden/>
              </w:rPr>
              <w:fldChar w:fldCharType="begin"/>
            </w:r>
            <w:r>
              <w:rPr>
                <w:noProof/>
                <w:webHidden/>
              </w:rPr>
              <w:instrText xml:space="preserve"> PAGEREF _Toc209533728 \h </w:instrText>
            </w:r>
            <w:r>
              <w:rPr>
                <w:noProof/>
                <w:webHidden/>
              </w:rPr>
            </w:r>
            <w:r>
              <w:rPr>
                <w:noProof/>
                <w:webHidden/>
              </w:rPr>
              <w:fldChar w:fldCharType="separate"/>
            </w:r>
            <w:r w:rsidR="00C82C56">
              <w:rPr>
                <w:noProof/>
                <w:webHidden/>
              </w:rPr>
              <w:t>11</w:t>
            </w:r>
            <w:r>
              <w:rPr>
                <w:noProof/>
                <w:webHidden/>
              </w:rPr>
              <w:fldChar w:fldCharType="end"/>
            </w:r>
          </w:hyperlink>
        </w:p>
        <w:p w14:paraId="56FAA2C5" w14:textId="17CFCBC5" w:rsidR="00E7734C" w:rsidRDefault="00E7734C">
          <w:pPr>
            <w:pStyle w:val="TOC2"/>
            <w:tabs>
              <w:tab w:val="right" w:leader="dot" w:pos="9350"/>
            </w:tabs>
            <w:rPr>
              <w:rFonts w:eastAsiaTheme="minorEastAsia"/>
              <w:noProof/>
              <w:kern w:val="2"/>
              <w:sz w:val="24"/>
              <w:szCs w:val="24"/>
              <w14:ligatures w14:val="standardContextual"/>
            </w:rPr>
          </w:pPr>
          <w:hyperlink w:anchor="_Toc209533729" w:history="1">
            <w:r w:rsidRPr="00B64AED">
              <w:rPr>
                <w:rStyle w:val="Hyperlink"/>
                <w:noProof/>
              </w:rPr>
              <w:t>Private School – Proportionate Share</w:t>
            </w:r>
            <w:r>
              <w:rPr>
                <w:noProof/>
                <w:webHidden/>
              </w:rPr>
              <w:tab/>
            </w:r>
            <w:r>
              <w:rPr>
                <w:noProof/>
                <w:webHidden/>
              </w:rPr>
              <w:fldChar w:fldCharType="begin"/>
            </w:r>
            <w:r>
              <w:rPr>
                <w:noProof/>
                <w:webHidden/>
              </w:rPr>
              <w:instrText xml:space="preserve"> PAGEREF _Toc209533729 \h </w:instrText>
            </w:r>
            <w:r>
              <w:rPr>
                <w:noProof/>
                <w:webHidden/>
              </w:rPr>
            </w:r>
            <w:r>
              <w:rPr>
                <w:noProof/>
                <w:webHidden/>
              </w:rPr>
              <w:fldChar w:fldCharType="separate"/>
            </w:r>
            <w:r w:rsidR="00C82C56">
              <w:rPr>
                <w:noProof/>
                <w:webHidden/>
              </w:rPr>
              <w:t>12</w:t>
            </w:r>
            <w:r>
              <w:rPr>
                <w:noProof/>
                <w:webHidden/>
              </w:rPr>
              <w:fldChar w:fldCharType="end"/>
            </w:r>
          </w:hyperlink>
        </w:p>
        <w:p w14:paraId="684347F1" w14:textId="5BC52488" w:rsidR="00E7734C" w:rsidRDefault="00E7734C">
          <w:pPr>
            <w:pStyle w:val="TOC3"/>
            <w:tabs>
              <w:tab w:val="right" w:leader="dot" w:pos="9350"/>
            </w:tabs>
            <w:rPr>
              <w:rFonts w:eastAsiaTheme="minorEastAsia"/>
              <w:noProof/>
              <w:kern w:val="2"/>
              <w:sz w:val="24"/>
              <w:szCs w:val="24"/>
              <w14:ligatures w14:val="standardContextual"/>
            </w:rPr>
          </w:pPr>
          <w:hyperlink w:anchor="_Toc209533730" w:history="1">
            <w:r w:rsidRPr="00B64AED">
              <w:rPr>
                <w:rStyle w:val="Hyperlink"/>
                <w:noProof/>
              </w:rPr>
              <w:t>Overview</w:t>
            </w:r>
            <w:r>
              <w:rPr>
                <w:noProof/>
                <w:webHidden/>
              </w:rPr>
              <w:tab/>
            </w:r>
            <w:r>
              <w:rPr>
                <w:noProof/>
                <w:webHidden/>
              </w:rPr>
              <w:fldChar w:fldCharType="begin"/>
            </w:r>
            <w:r>
              <w:rPr>
                <w:noProof/>
                <w:webHidden/>
              </w:rPr>
              <w:instrText xml:space="preserve"> PAGEREF _Toc209533730 \h </w:instrText>
            </w:r>
            <w:r>
              <w:rPr>
                <w:noProof/>
                <w:webHidden/>
              </w:rPr>
            </w:r>
            <w:r>
              <w:rPr>
                <w:noProof/>
                <w:webHidden/>
              </w:rPr>
              <w:fldChar w:fldCharType="separate"/>
            </w:r>
            <w:r w:rsidR="00C82C56">
              <w:rPr>
                <w:noProof/>
                <w:webHidden/>
              </w:rPr>
              <w:t>12</w:t>
            </w:r>
            <w:r>
              <w:rPr>
                <w:noProof/>
                <w:webHidden/>
              </w:rPr>
              <w:fldChar w:fldCharType="end"/>
            </w:r>
          </w:hyperlink>
        </w:p>
        <w:p w14:paraId="782BDA5D" w14:textId="6019F700" w:rsidR="00E7734C" w:rsidRDefault="00E7734C">
          <w:pPr>
            <w:pStyle w:val="TOC3"/>
            <w:tabs>
              <w:tab w:val="right" w:leader="dot" w:pos="9350"/>
            </w:tabs>
            <w:rPr>
              <w:rFonts w:eastAsiaTheme="minorEastAsia"/>
              <w:noProof/>
              <w:kern w:val="2"/>
              <w:sz w:val="24"/>
              <w:szCs w:val="24"/>
              <w14:ligatures w14:val="standardContextual"/>
            </w:rPr>
          </w:pPr>
          <w:hyperlink w:anchor="_Toc209533731" w:history="1">
            <w:r w:rsidRPr="00B64AED">
              <w:rPr>
                <w:rStyle w:val="Hyperlink"/>
                <w:noProof/>
              </w:rPr>
              <w:t>Section I: Student Population</w:t>
            </w:r>
            <w:r>
              <w:rPr>
                <w:noProof/>
                <w:webHidden/>
              </w:rPr>
              <w:tab/>
            </w:r>
            <w:r>
              <w:rPr>
                <w:noProof/>
                <w:webHidden/>
              </w:rPr>
              <w:fldChar w:fldCharType="begin"/>
            </w:r>
            <w:r>
              <w:rPr>
                <w:noProof/>
                <w:webHidden/>
              </w:rPr>
              <w:instrText xml:space="preserve"> PAGEREF _Toc209533731 \h </w:instrText>
            </w:r>
            <w:r>
              <w:rPr>
                <w:noProof/>
                <w:webHidden/>
              </w:rPr>
            </w:r>
            <w:r>
              <w:rPr>
                <w:noProof/>
                <w:webHidden/>
              </w:rPr>
              <w:fldChar w:fldCharType="separate"/>
            </w:r>
            <w:r w:rsidR="00C82C56">
              <w:rPr>
                <w:noProof/>
                <w:webHidden/>
              </w:rPr>
              <w:t>13</w:t>
            </w:r>
            <w:r>
              <w:rPr>
                <w:noProof/>
                <w:webHidden/>
              </w:rPr>
              <w:fldChar w:fldCharType="end"/>
            </w:r>
          </w:hyperlink>
        </w:p>
        <w:p w14:paraId="45651E9E" w14:textId="074C3696" w:rsidR="00E7734C" w:rsidRDefault="00E7734C">
          <w:pPr>
            <w:pStyle w:val="TOC3"/>
            <w:tabs>
              <w:tab w:val="right" w:leader="dot" w:pos="9350"/>
            </w:tabs>
            <w:rPr>
              <w:rFonts w:eastAsiaTheme="minorEastAsia"/>
              <w:noProof/>
              <w:kern w:val="2"/>
              <w:sz w:val="24"/>
              <w:szCs w:val="24"/>
              <w14:ligatures w14:val="standardContextual"/>
            </w:rPr>
          </w:pPr>
          <w:hyperlink w:anchor="_Toc209533732" w:history="1">
            <w:r w:rsidRPr="00B64AED">
              <w:rPr>
                <w:rStyle w:val="Hyperlink"/>
                <w:noProof/>
              </w:rPr>
              <w:t>Section II: IDEA Part B 611 Funds (Age 3-21)</w:t>
            </w:r>
            <w:r>
              <w:rPr>
                <w:noProof/>
                <w:webHidden/>
              </w:rPr>
              <w:tab/>
            </w:r>
            <w:r>
              <w:rPr>
                <w:noProof/>
                <w:webHidden/>
              </w:rPr>
              <w:fldChar w:fldCharType="begin"/>
            </w:r>
            <w:r>
              <w:rPr>
                <w:noProof/>
                <w:webHidden/>
              </w:rPr>
              <w:instrText xml:space="preserve"> PAGEREF _Toc209533732 \h </w:instrText>
            </w:r>
            <w:r>
              <w:rPr>
                <w:noProof/>
                <w:webHidden/>
              </w:rPr>
            </w:r>
            <w:r>
              <w:rPr>
                <w:noProof/>
                <w:webHidden/>
              </w:rPr>
              <w:fldChar w:fldCharType="separate"/>
            </w:r>
            <w:r w:rsidR="00C82C56">
              <w:rPr>
                <w:noProof/>
                <w:webHidden/>
              </w:rPr>
              <w:t>14</w:t>
            </w:r>
            <w:r>
              <w:rPr>
                <w:noProof/>
                <w:webHidden/>
              </w:rPr>
              <w:fldChar w:fldCharType="end"/>
            </w:r>
          </w:hyperlink>
        </w:p>
        <w:p w14:paraId="53545E8D" w14:textId="7CAB9317" w:rsidR="00E7734C" w:rsidRDefault="00E7734C">
          <w:pPr>
            <w:pStyle w:val="TOC3"/>
            <w:tabs>
              <w:tab w:val="right" w:leader="dot" w:pos="9350"/>
            </w:tabs>
            <w:rPr>
              <w:rFonts w:eastAsiaTheme="minorEastAsia"/>
              <w:noProof/>
              <w:kern w:val="2"/>
              <w:sz w:val="24"/>
              <w:szCs w:val="24"/>
              <w14:ligatures w14:val="standardContextual"/>
            </w:rPr>
          </w:pPr>
          <w:hyperlink w:anchor="_Toc209533733" w:history="1">
            <w:r w:rsidRPr="00B64AED">
              <w:rPr>
                <w:rStyle w:val="Hyperlink"/>
                <w:noProof/>
              </w:rPr>
              <w:t>Section III: IDEA Part B 619 Funds (Age 3-5)</w:t>
            </w:r>
            <w:r>
              <w:rPr>
                <w:noProof/>
                <w:webHidden/>
              </w:rPr>
              <w:tab/>
            </w:r>
            <w:r>
              <w:rPr>
                <w:noProof/>
                <w:webHidden/>
              </w:rPr>
              <w:fldChar w:fldCharType="begin"/>
            </w:r>
            <w:r>
              <w:rPr>
                <w:noProof/>
                <w:webHidden/>
              </w:rPr>
              <w:instrText xml:space="preserve"> PAGEREF _Toc209533733 \h </w:instrText>
            </w:r>
            <w:r>
              <w:rPr>
                <w:noProof/>
                <w:webHidden/>
              </w:rPr>
            </w:r>
            <w:r>
              <w:rPr>
                <w:noProof/>
                <w:webHidden/>
              </w:rPr>
              <w:fldChar w:fldCharType="separate"/>
            </w:r>
            <w:r w:rsidR="00C82C56">
              <w:rPr>
                <w:noProof/>
                <w:webHidden/>
              </w:rPr>
              <w:t>15</w:t>
            </w:r>
            <w:r>
              <w:rPr>
                <w:noProof/>
                <w:webHidden/>
              </w:rPr>
              <w:fldChar w:fldCharType="end"/>
            </w:r>
          </w:hyperlink>
        </w:p>
        <w:p w14:paraId="66BC282E" w14:textId="347525A9" w:rsidR="00E7734C" w:rsidRDefault="00E7734C">
          <w:pPr>
            <w:pStyle w:val="TOC3"/>
            <w:tabs>
              <w:tab w:val="right" w:leader="dot" w:pos="9350"/>
            </w:tabs>
            <w:rPr>
              <w:rFonts w:eastAsiaTheme="minorEastAsia"/>
              <w:noProof/>
              <w:kern w:val="2"/>
              <w:sz w:val="24"/>
              <w:szCs w:val="24"/>
              <w14:ligatures w14:val="standardContextual"/>
            </w:rPr>
          </w:pPr>
          <w:hyperlink w:anchor="_Toc209533734" w:history="1">
            <w:r w:rsidRPr="00B64AED">
              <w:rPr>
                <w:rStyle w:val="Hyperlink"/>
                <w:noProof/>
              </w:rPr>
              <w:t>Final Steps</w:t>
            </w:r>
            <w:r>
              <w:rPr>
                <w:noProof/>
                <w:webHidden/>
              </w:rPr>
              <w:tab/>
            </w:r>
            <w:r>
              <w:rPr>
                <w:noProof/>
                <w:webHidden/>
              </w:rPr>
              <w:fldChar w:fldCharType="begin"/>
            </w:r>
            <w:r>
              <w:rPr>
                <w:noProof/>
                <w:webHidden/>
              </w:rPr>
              <w:instrText xml:space="preserve"> PAGEREF _Toc209533734 \h </w:instrText>
            </w:r>
            <w:r>
              <w:rPr>
                <w:noProof/>
                <w:webHidden/>
              </w:rPr>
            </w:r>
            <w:r>
              <w:rPr>
                <w:noProof/>
                <w:webHidden/>
              </w:rPr>
              <w:fldChar w:fldCharType="separate"/>
            </w:r>
            <w:r w:rsidR="00C82C56">
              <w:rPr>
                <w:noProof/>
                <w:webHidden/>
              </w:rPr>
              <w:t>16</w:t>
            </w:r>
            <w:r>
              <w:rPr>
                <w:noProof/>
                <w:webHidden/>
              </w:rPr>
              <w:fldChar w:fldCharType="end"/>
            </w:r>
          </w:hyperlink>
        </w:p>
        <w:p w14:paraId="5B5E4832" w14:textId="2BB89F58" w:rsidR="00E7734C" w:rsidRDefault="00E7734C">
          <w:pPr>
            <w:pStyle w:val="TOC2"/>
            <w:tabs>
              <w:tab w:val="right" w:leader="dot" w:pos="9350"/>
            </w:tabs>
            <w:rPr>
              <w:rFonts w:eastAsiaTheme="minorEastAsia"/>
              <w:noProof/>
              <w:kern w:val="2"/>
              <w:sz w:val="24"/>
              <w:szCs w:val="24"/>
              <w14:ligatures w14:val="standardContextual"/>
            </w:rPr>
          </w:pPr>
          <w:hyperlink w:anchor="_Toc209533735" w:history="1">
            <w:r w:rsidRPr="00B64AED">
              <w:rPr>
                <w:rStyle w:val="Hyperlink"/>
                <w:noProof/>
              </w:rPr>
              <w:t>Review</w:t>
            </w:r>
            <w:r>
              <w:rPr>
                <w:noProof/>
                <w:webHidden/>
              </w:rPr>
              <w:tab/>
            </w:r>
            <w:r>
              <w:rPr>
                <w:noProof/>
                <w:webHidden/>
              </w:rPr>
              <w:fldChar w:fldCharType="begin"/>
            </w:r>
            <w:r>
              <w:rPr>
                <w:noProof/>
                <w:webHidden/>
              </w:rPr>
              <w:instrText xml:space="preserve"> PAGEREF _Toc209533735 \h </w:instrText>
            </w:r>
            <w:r>
              <w:rPr>
                <w:noProof/>
                <w:webHidden/>
              </w:rPr>
            </w:r>
            <w:r>
              <w:rPr>
                <w:noProof/>
                <w:webHidden/>
              </w:rPr>
              <w:fldChar w:fldCharType="separate"/>
            </w:r>
            <w:r w:rsidR="00C82C56">
              <w:rPr>
                <w:noProof/>
                <w:webHidden/>
              </w:rPr>
              <w:t>17</w:t>
            </w:r>
            <w:r>
              <w:rPr>
                <w:noProof/>
                <w:webHidden/>
              </w:rPr>
              <w:fldChar w:fldCharType="end"/>
            </w:r>
          </w:hyperlink>
        </w:p>
        <w:p w14:paraId="4B049E0D" w14:textId="14EE9BD8" w:rsidR="00E7734C" w:rsidRDefault="00E7734C">
          <w:pPr>
            <w:pStyle w:val="TOC2"/>
            <w:tabs>
              <w:tab w:val="right" w:leader="dot" w:pos="9350"/>
            </w:tabs>
            <w:rPr>
              <w:rFonts w:eastAsiaTheme="minorEastAsia"/>
              <w:noProof/>
              <w:kern w:val="2"/>
              <w:sz w:val="24"/>
              <w:szCs w:val="24"/>
              <w14:ligatures w14:val="standardContextual"/>
            </w:rPr>
          </w:pPr>
          <w:hyperlink w:anchor="_Toc209533736" w:history="1">
            <w:r w:rsidRPr="00B64AED">
              <w:rPr>
                <w:rStyle w:val="Hyperlink"/>
                <w:noProof/>
              </w:rPr>
              <w:t>Contact Information</w:t>
            </w:r>
            <w:r>
              <w:rPr>
                <w:noProof/>
                <w:webHidden/>
              </w:rPr>
              <w:tab/>
            </w:r>
            <w:r>
              <w:rPr>
                <w:noProof/>
                <w:webHidden/>
              </w:rPr>
              <w:fldChar w:fldCharType="begin"/>
            </w:r>
            <w:r>
              <w:rPr>
                <w:noProof/>
                <w:webHidden/>
              </w:rPr>
              <w:instrText xml:space="preserve"> PAGEREF _Toc209533736 \h </w:instrText>
            </w:r>
            <w:r>
              <w:rPr>
                <w:noProof/>
                <w:webHidden/>
              </w:rPr>
            </w:r>
            <w:r>
              <w:rPr>
                <w:noProof/>
                <w:webHidden/>
              </w:rPr>
              <w:fldChar w:fldCharType="separate"/>
            </w:r>
            <w:r w:rsidR="00C82C56">
              <w:rPr>
                <w:noProof/>
                <w:webHidden/>
              </w:rPr>
              <w:t>17</w:t>
            </w:r>
            <w:r>
              <w:rPr>
                <w:noProof/>
                <w:webHidden/>
              </w:rPr>
              <w:fldChar w:fldCharType="end"/>
            </w:r>
          </w:hyperlink>
        </w:p>
        <w:p w14:paraId="0B30242E" w14:textId="1711FE28" w:rsidR="00E7734C" w:rsidRDefault="00E7734C">
          <w:pPr>
            <w:pStyle w:val="TOC1"/>
            <w:rPr>
              <w:rFonts w:eastAsiaTheme="minorEastAsia"/>
              <w:noProof/>
              <w:kern w:val="2"/>
              <w:sz w:val="24"/>
              <w:szCs w:val="24"/>
              <w14:ligatures w14:val="standardContextual"/>
            </w:rPr>
          </w:pPr>
          <w:hyperlink w:anchor="_Toc209533737" w:history="1">
            <w:r w:rsidRPr="00B64AED">
              <w:rPr>
                <w:rStyle w:val="Hyperlink"/>
                <w:noProof/>
              </w:rPr>
              <w:t>ODE Help Desk &amp; Data Security and Privacy Overview</w:t>
            </w:r>
            <w:r>
              <w:rPr>
                <w:noProof/>
                <w:webHidden/>
              </w:rPr>
              <w:tab/>
            </w:r>
            <w:r>
              <w:rPr>
                <w:noProof/>
                <w:webHidden/>
              </w:rPr>
              <w:fldChar w:fldCharType="begin"/>
            </w:r>
            <w:r>
              <w:rPr>
                <w:noProof/>
                <w:webHidden/>
              </w:rPr>
              <w:instrText xml:space="preserve"> PAGEREF _Toc209533737 \h </w:instrText>
            </w:r>
            <w:r>
              <w:rPr>
                <w:noProof/>
                <w:webHidden/>
              </w:rPr>
            </w:r>
            <w:r>
              <w:rPr>
                <w:noProof/>
                <w:webHidden/>
              </w:rPr>
              <w:fldChar w:fldCharType="separate"/>
            </w:r>
            <w:r w:rsidR="00C82C56">
              <w:rPr>
                <w:noProof/>
                <w:webHidden/>
              </w:rPr>
              <w:t>18</w:t>
            </w:r>
            <w:r>
              <w:rPr>
                <w:noProof/>
                <w:webHidden/>
              </w:rPr>
              <w:fldChar w:fldCharType="end"/>
            </w:r>
          </w:hyperlink>
        </w:p>
        <w:p w14:paraId="50E8A8D0" w14:textId="62731848" w:rsidR="00E7734C" w:rsidRDefault="00E7734C">
          <w:pPr>
            <w:pStyle w:val="TOC2"/>
            <w:tabs>
              <w:tab w:val="right" w:leader="dot" w:pos="9350"/>
            </w:tabs>
            <w:rPr>
              <w:rFonts w:eastAsiaTheme="minorEastAsia"/>
              <w:noProof/>
              <w:kern w:val="2"/>
              <w:sz w:val="24"/>
              <w:szCs w:val="24"/>
              <w14:ligatures w14:val="standardContextual"/>
            </w:rPr>
          </w:pPr>
          <w:hyperlink w:anchor="_Toc209533738" w:history="1">
            <w:r w:rsidRPr="00B64AED">
              <w:rPr>
                <w:rStyle w:val="Hyperlink"/>
                <w:noProof/>
              </w:rPr>
              <w:t>Contact Information</w:t>
            </w:r>
            <w:r>
              <w:rPr>
                <w:noProof/>
                <w:webHidden/>
              </w:rPr>
              <w:tab/>
            </w:r>
            <w:r>
              <w:rPr>
                <w:noProof/>
                <w:webHidden/>
              </w:rPr>
              <w:fldChar w:fldCharType="begin"/>
            </w:r>
            <w:r>
              <w:rPr>
                <w:noProof/>
                <w:webHidden/>
              </w:rPr>
              <w:instrText xml:space="preserve"> PAGEREF _Toc209533738 \h </w:instrText>
            </w:r>
            <w:r>
              <w:rPr>
                <w:noProof/>
                <w:webHidden/>
              </w:rPr>
            </w:r>
            <w:r>
              <w:rPr>
                <w:noProof/>
                <w:webHidden/>
              </w:rPr>
              <w:fldChar w:fldCharType="separate"/>
            </w:r>
            <w:r w:rsidR="00C82C56">
              <w:rPr>
                <w:noProof/>
                <w:webHidden/>
              </w:rPr>
              <w:t>18</w:t>
            </w:r>
            <w:r>
              <w:rPr>
                <w:noProof/>
                <w:webHidden/>
              </w:rPr>
              <w:fldChar w:fldCharType="end"/>
            </w:r>
          </w:hyperlink>
        </w:p>
        <w:p w14:paraId="08A124EF" w14:textId="3DA00F9E" w:rsidR="00E7734C" w:rsidRDefault="00E7734C">
          <w:pPr>
            <w:pStyle w:val="TOC2"/>
            <w:tabs>
              <w:tab w:val="right" w:leader="dot" w:pos="9350"/>
            </w:tabs>
            <w:rPr>
              <w:rFonts w:eastAsiaTheme="minorEastAsia"/>
              <w:noProof/>
              <w:kern w:val="2"/>
              <w:sz w:val="24"/>
              <w:szCs w:val="24"/>
              <w14:ligatures w14:val="standardContextual"/>
            </w:rPr>
          </w:pPr>
          <w:hyperlink w:anchor="_Toc209533739" w:history="1">
            <w:r w:rsidRPr="00B64AED">
              <w:rPr>
                <w:rStyle w:val="Hyperlink"/>
                <w:noProof/>
              </w:rPr>
              <w:t>Services</w:t>
            </w:r>
            <w:r>
              <w:rPr>
                <w:noProof/>
                <w:webHidden/>
              </w:rPr>
              <w:tab/>
            </w:r>
            <w:r>
              <w:rPr>
                <w:noProof/>
                <w:webHidden/>
              </w:rPr>
              <w:fldChar w:fldCharType="begin"/>
            </w:r>
            <w:r>
              <w:rPr>
                <w:noProof/>
                <w:webHidden/>
              </w:rPr>
              <w:instrText xml:space="preserve"> PAGEREF _Toc209533739 \h </w:instrText>
            </w:r>
            <w:r>
              <w:rPr>
                <w:noProof/>
                <w:webHidden/>
              </w:rPr>
            </w:r>
            <w:r>
              <w:rPr>
                <w:noProof/>
                <w:webHidden/>
              </w:rPr>
              <w:fldChar w:fldCharType="separate"/>
            </w:r>
            <w:r w:rsidR="00C82C56">
              <w:rPr>
                <w:noProof/>
                <w:webHidden/>
              </w:rPr>
              <w:t>18</w:t>
            </w:r>
            <w:r>
              <w:rPr>
                <w:noProof/>
                <w:webHidden/>
              </w:rPr>
              <w:fldChar w:fldCharType="end"/>
            </w:r>
          </w:hyperlink>
        </w:p>
        <w:p w14:paraId="2912917C" w14:textId="40AA6DB0" w:rsidR="00E7734C" w:rsidRDefault="00E7734C">
          <w:pPr>
            <w:pStyle w:val="TOC2"/>
            <w:tabs>
              <w:tab w:val="right" w:leader="dot" w:pos="9350"/>
            </w:tabs>
            <w:rPr>
              <w:rFonts w:eastAsiaTheme="minorEastAsia"/>
              <w:noProof/>
              <w:kern w:val="2"/>
              <w:sz w:val="24"/>
              <w:szCs w:val="24"/>
              <w14:ligatures w14:val="standardContextual"/>
            </w:rPr>
          </w:pPr>
          <w:hyperlink w:anchor="_Toc209533740" w:history="1">
            <w:r w:rsidRPr="00B64AED">
              <w:rPr>
                <w:rStyle w:val="Hyperlink"/>
                <w:noProof/>
              </w:rPr>
              <w:t>Help Desk vs. Data Team – who to call?</w:t>
            </w:r>
            <w:r>
              <w:rPr>
                <w:noProof/>
                <w:webHidden/>
              </w:rPr>
              <w:tab/>
            </w:r>
            <w:r>
              <w:rPr>
                <w:noProof/>
                <w:webHidden/>
              </w:rPr>
              <w:fldChar w:fldCharType="begin"/>
            </w:r>
            <w:r>
              <w:rPr>
                <w:noProof/>
                <w:webHidden/>
              </w:rPr>
              <w:instrText xml:space="preserve"> PAGEREF _Toc209533740 \h </w:instrText>
            </w:r>
            <w:r>
              <w:rPr>
                <w:noProof/>
                <w:webHidden/>
              </w:rPr>
            </w:r>
            <w:r>
              <w:rPr>
                <w:noProof/>
                <w:webHidden/>
              </w:rPr>
              <w:fldChar w:fldCharType="separate"/>
            </w:r>
            <w:r w:rsidR="00C82C56">
              <w:rPr>
                <w:noProof/>
                <w:webHidden/>
              </w:rPr>
              <w:t>18</w:t>
            </w:r>
            <w:r>
              <w:rPr>
                <w:noProof/>
                <w:webHidden/>
              </w:rPr>
              <w:fldChar w:fldCharType="end"/>
            </w:r>
          </w:hyperlink>
        </w:p>
        <w:p w14:paraId="4863FF6A" w14:textId="412A1F33" w:rsidR="00E7734C" w:rsidRDefault="00E7734C">
          <w:pPr>
            <w:pStyle w:val="TOC2"/>
            <w:tabs>
              <w:tab w:val="right" w:leader="dot" w:pos="9350"/>
            </w:tabs>
            <w:rPr>
              <w:rFonts w:eastAsiaTheme="minorEastAsia"/>
              <w:noProof/>
              <w:kern w:val="2"/>
              <w:sz w:val="24"/>
              <w:szCs w:val="24"/>
              <w14:ligatures w14:val="standardContextual"/>
            </w:rPr>
          </w:pPr>
          <w:hyperlink w:anchor="_Toc209533741" w:history="1">
            <w:r w:rsidRPr="00B64AED">
              <w:rPr>
                <w:rStyle w:val="Hyperlink"/>
                <w:noProof/>
              </w:rPr>
              <w:t>ODE Help Desk: What to Expect</w:t>
            </w:r>
            <w:r>
              <w:rPr>
                <w:noProof/>
                <w:webHidden/>
              </w:rPr>
              <w:tab/>
            </w:r>
            <w:r>
              <w:rPr>
                <w:noProof/>
                <w:webHidden/>
              </w:rPr>
              <w:fldChar w:fldCharType="begin"/>
            </w:r>
            <w:r>
              <w:rPr>
                <w:noProof/>
                <w:webHidden/>
              </w:rPr>
              <w:instrText xml:space="preserve"> PAGEREF _Toc209533741 \h </w:instrText>
            </w:r>
            <w:r>
              <w:rPr>
                <w:noProof/>
                <w:webHidden/>
              </w:rPr>
            </w:r>
            <w:r>
              <w:rPr>
                <w:noProof/>
                <w:webHidden/>
              </w:rPr>
              <w:fldChar w:fldCharType="separate"/>
            </w:r>
            <w:r w:rsidR="00C82C56">
              <w:rPr>
                <w:noProof/>
                <w:webHidden/>
              </w:rPr>
              <w:t>18</w:t>
            </w:r>
            <w:r>
              <w:rPr>
                <w:noProof/>
                <w:webHidden/>
              </w:rPr>
              <w:fldChar w:fldCharType="end"/>
            </w:r>
          </w:hyperlink>
        </w:p>
        <w:p w14:paraId="3F4A5648" w14:textId="16735BCE" w:rsidR="00E7734C" w:rsidRDefault="00E7734C">
          <w:pPr>
            <w:pStyle w:val="TOC2"/>
            <w:tabs>
              <w:tab w:val="right" w:leader="dot" w:pos="9350"/>
            </w:tabs>
            <w:rPr>
              <w:rFonts w:eastAsiaTheme="minorEastAsia"/>
              <w:noProof/>
              <w:kern w:val="2"/>
              <w:sz w:val="24"/>
              <w:szCs w:val="24"/>
              <w14:ligatures w14:val="standardContextual"/>
            </w:rPr>
          </w:pPr>
          <w:hyperlink w:anchor="_Toc209533742" w:history="1">
            <w:r w:rsidRPr="00B64AED">
              <w:rPr>
                <w:rStyle w:val="Hyperlink"/>
                <w:noProof/>
              </w:rPr>
              <w:t>Data Security and Privacy</w:t>
            </w:r>
            <w:r>
              <w:rPr>
                <w:noProof/>
                <w:webHidden/>
              </w:rPr>
              <w:tab/>
            </w:r>
            <w:r>
              <w:rPr>
                <w:noProof/>
                <w:webHidden/>
              </w:rPr>
              <w:fldChar w:fldCharType="begin"/>
            </w:r>
            <w:r>
              <w:rPr>
                <w:noProof/>
                <w:webHidden/>
              </w:rPr>
              <w:instrText xml:space="preserve"> PAGEREF _Toc209533742 \h </w:instrText>
            </w:r>
            <w:r>
              <w:rPr>
                <w:noProof/>
                <w:webHidden/>
              </w:rPr>
            </w:r>
            <w:r>
              <w:rPr>
                <w:noProof/>
                <w:webHidden/>
              </w:rPr>
              <w:fldChar w:fldCharType="separate"/>
            </w:r>
            <w:r w:rsidR="00C82C56">
              <w:rPr>
                <w:noProof/>
                <w:webHidden/>
              </w:rPr>
              <w:t>19</w:t>
            </w:r>
            <w:r>
              <w:rPr>
                <w:noProof/>
                <w:webHidden/>
              </w:rPr>
              <w:fldChar w:fldCharType="end"/>
            </w:r>
          </w:hyperlink>
        </w:p>
        <w:p w14:paraId="21DCDAA8" w14:textId="3FC0D86E" w:rsidR="00E7734C" w:rsidRDefault="00E7734C">
          <w:pPr>
            <w:pStyle w:val="TOC2"/>
            <w:tabs>
              <w:tab w:val="right" w:leader="dot" w:pos="9350"/>
            </w:tabs>
            <w:rPr>
              <w:rFonts w:eastAsiaTheme="minorEastAsia"/>
              <w:noProof/>
              <w:kern w:val="2"/>
              <w:sz w:val="24"/>
              <w:szCs w:val="24"/>
              <w14:ligatures w14:val="standardContextual"/>
            </w:rPr>
          </w:pPr>
          <w:hyperlink w:anchor="_Toc209533743" w:history="1">
            <w:r w:rsidRPr="00B64AED">
              <w:rPr>
                <w:rStyle w:val="Hyperlink"/>
                <w:noProof/>
              </w:rPr>
              <w:t>Student Data Security: Handle with Care</w:t>
            </w:r>
            <w:r>
              <w:rPr>
                <w:noProof/>
                <w:webHidden/>
              </w:rPr>
              <w:tab/>
            </w:r>
            <w:r>
              <w:rPr>
                <w:noProof/>
                <w:webHidden/>
              </w:rPr>
              <w:fldChar w:fldCharType="begin"/>
            </w:r>
            <w:r>
              <w:rPr>
                <w:noProof/>
                <w:webHidden/>
              </w:rPr>
              <w:instrText xml:space="preserve"> PAGEREF _Toc209533743 \h </w:instrText>
            </w:r>
            <w:r>
              <w:rPr>
                <w:noProof/>
                <w:webHidden/>
              </w:rPr>
            </w:r>
            <w:r>
              <w:rPr>
                <w:noProof/>
                <w:webHidden/>
              </w:rPr>
              <w:fldChar w:fldCharType="separate"/>
            </w:r>
            <w:r w:rsidR="00C82C56">
              <w:rPr>
                <w:noProof/>
                <w:webHidden/>
              </w:rPr>
              <w:t>19</w:t>
            </w:r>
            <w:r>
              <w:rPr>
                <w:noProof/>
                <w:webHidden/>
              </w:rPr>
              <w:fldChar w:fldCharType="end"/>
            </w:r>
          </w:hyperlink>
        </w:p>
        <w:p w14:paraId="30BD11FC" w14:textId="020DACAA" w:rsidR="00E7734C" w:rsidRDefault="00E7734C">
          <w:pPr>
            <w:pStyle w:val="TOC2"/>
            <w:tabs>
              <w:tab w:val="right" w:leader="dot" w:pos="9350"/>
            </w:tabs>
            <w:rPr>
              <w:rFonts w:eastAsiaTheme="minorEastAsia"/>
              <w:noProof/>
              <w:kern w:val="2"/>
              <w:sz w:val="24"/>
              <w:szCs w:val="24"/>
              <w14:ligatures w14:val="standardContextual"/>
            </w:rPr>
          </w:pPr>
          <w:hyperlink w:anchor="_Toc209533744" w:history="1">
            <w:r w:rsidRPr="00B64AED">
              <w:rPr>
                <w:rStyle w:val="Hyperlink"/>
                <w:noProof/>
              </w:rPr>
              <w:t>ODE Policies</w:t>
            </w:r>
            <w:r>
              <w:rPr>
                <w:noProof/>
                <w:webHidden/>
              </w:rPr>
              <w:tab/>
            </w:r>
            <w:r>
              <w:rPr>
                <w:noProof/>
                <w:webHidden/>
              </w:rPr>
              <w:fldChar w:fldCharType="begin"/>
            </w:r>
            <w:r>
              <w:rPr>
                <w:noProof/>
                <w:webHidden/>
              </w:rPr>
              <w:instrText xml:space="preserve"> PAGEREF _Toc209533744 \h </w:instrText>
            </w:r>
            <w:r>
              <w:rPr>
                <w:noProof/>
                <w:webHidden/>
              </w:rPr>
            </w:r>
            <w:r>
              <w:rPr>
                <w:noProof/>
                <w:webHidden/>
              </w:rPr>
              <w:fldChar w:fldCharType="separate"/>
            </w:r>
            <w:r w:rsidR="00C82C56">
              <w:rPr>
                <w:noProof/>
                <w:webHidden/>
              </w:rPr>
              <w:t>19</w:t>
            </w:r>
            <w:r>
              <w:rPr>
                <w:noProof/>
                <w:webHidden/>
              </w:rPr>
              <w:fldChar w:fldCharType="end"/>
            </w:r>
          </w:hyperlink>
        </w:p>
        <w:p w14:paraId="6067B7CD" w14:textId="23864CFC" w:rsidR="00E7734C" w:rsidRDefault="00E7734C">
          <w:pPr>
            <w:pStyle w:val="TOC2"/>
            <w:tabs>
              <w:tab w:val="right" w:leader="dot" w:pos="9350"/>
            </w:tabs>
            <w:rPr>
              <w:rFonts w:eastAsiaTheme="minorEastAsia"/>
              <w:noProof/>
              <w:kern w:val="2"/>
              <w:sz w:val="24"/>
              <w:szCs w:val="24"/>
              <w14:ligatures w14:val="standardContextual"/>
            </w:rPr>
          </w:pPr>
          <w:hyperlink w:anchor="_Toc209533745" w:history="1">
            <w:r w:rsidRPr="00B64AED">
              <w:rPr>
                <w:rStyle w:val="Hyperlink"/>
                <w:noProof/>
              </w:rPr>
              <w:t>Information Security Questions</w:t>
            </w:r>
            <w:r>
              <w:rPr>
                <w:noProof/>
                <w:webHidden/>
              </w:rPr>
              <w:tab/>
            </w:r>
            <w:r>
              <w:rPr>
                <w:noProof/>
                <w:webHidden/>
              </w:rPr>
              <w:fldChar w:fldCharType="begin"/>
            </w:r>
            <w:r>
              <w:rPr>
                <w:noProof/>
                <w:webHidden/>
              </w:rPr>
              <w:instrText xml:space="preserve"> PAGEREF _Toc209533745 \h </w:instrText>
            </w:r>
            <w:r>
              <w:rPr>
                <w:noProof/>
                <w:webHidden/>
              </w:rPr>
            </w:r>
            <w:r>
              <w:rPr>
                <w:noProof/>
                <w:webHidden/>
              </w:rPr>
              <w:fldChar w:fldCharType="separate"/>
            </w:r>
            <w:r w:rsidR="00C82C56">
              <w:rPr>
                <w:noProof/>
                <w:webHidden/>
              </w:rPr>
              <w:t>19</w:t>
            </w:r>
            <w:r>
              <w:rPr>
                <w:noProof/>
                <w:webHidden/>
              </w:rPr>
              <w:fldChar w:fldCharType="end"/>
            </w:r>
          </w:hyperlink>
        </w:p>
        <w:p w14:paraId="47204220" w14:textId="060329B7" w:rsidR="0051117B" w:rsidRDefault="0051117B" w:rsidP="006B140F">
          <w:r>
            <w:rPr>
              <w:b/>
              <w:bCs/>
              <w:noProof/>
            </w:rPr>
            <w:fldChar w:fldCharType="end"/>
          </w:r>
        </w:p>
      </w:sdtContent>
    </w:sdt>
    <w:p w14:paraId="3B95A948" w14:textId="77777777" w:rsidR="0051117B" w:rsidRDefault="0051117B" w:rsidP="006B140F">
      <w:pPr>
        <w:sectPr w:rsidR="0051117B" w:rsidSect="00B504DB">
          <w:footerReference w:type="first" r:id="rId11"/>
          <w:pgSz w:w="12240" w:h="15840"/>
          <w:pgMar w:top="1440" w:right="1440" w:bottom="1440" w:left="1440" w:header="720" w:footer="720" w:gutter="0"/>
          <w:pgNumType w:fmt="lowerRoman" w:start="1"/>
          <w:cols w:sep="1" w:space="720"/>
          <w:titlePg/>
          <w:docGrid w:linePitch="360"/>
        </w:sectPr>
      </w:pPr>
    </w:p>
    <w:p w14:paraId="5F06CD1F" w14:textId="14411E72" w:rsidR="00F25B06" w:rsidRPr="007272D9" w:rsidRDefault="00F25B06" w:rsidP="006B140F">
      <w:pPr>
        <w:pStyle w:val="Heading1"/>
      </w:pPr>
      <w:bookmarkStart w:id="2" w:name="_Toc209533718"/>
      <w:bookmarkStart w:id="3" w:name="_Toc17894773"/>
      <w:bookmarkStart w:id="4" w:name="_Toc17989469"/>
      <w:bookmarkEnd w:id="0"/>
      <w:bookmarkEnd w:id="1"/>
      <w:r w:rsidRPr="007272D9">
        <w:lastRenderedPageBreak/>
        <w:t>What’s New</w:t>
      </w:r>
      <w:bookmarkEnd w:id="2"/>
    </w:p>
    <w:p w14:paraId="2456AF7F" w14:textId="5464E9E4" w:rsidR="00F25B06" w:rsidRPr="007272D9" w:rsidRDefault="00F25B06" w:rsidP="00F25B06">
      <w:bookmarkStart w:id="5" w:name="_Hlk143872564"/>
      <w:r w:rsidRPr="007272D9">
        <w:t>Changes for the Private School collection for 202</w:t>
      </w:r>
      <w:r w:rsidR="008C0DBA">
        <w:t>5</w:t>
      </w:r>
      <w:r w:rsidRPr="007272D9">
        <w:t>-202</w:t>
      </w:r>
      <w:r w:rsidR="008C0DBA">
        <w:t>6</w:t>
      </w:r>
      <w:r w:rsidR="0076210D">
        <w:t>.</w:t>
      </w:r>
    </w:p>
    <w:p w14:paraId="33A2BD45" w14:textId="55F1CD61" w:rsidR="00F25B06" w:rsidRPr="007272D9" w:rsidRDefault="008C0DBA" w:rsidP="00F25B06">
      <w:pPr>
        <w:pStyle w:val="Heading2"/>
      </w:pPr>
      <w:bookmarkStart w:id="6" w:name="_Toc209533719"/>
      <w:r>
        <w:t>September</w:t>
      </w:r>
      <w:r w:rsidR="003D753C">
        <w:t xml:space="preserve"> 202</w:t>
      </w:r>
      <w:r>
        <w:t>5</w:t>
      </w:r>
      <w:bookmarkEnd w:id="6"/>
    </w:p>
    <w:p w14:paraId="30028F48" w14:textId="05399F80" w:rsidR="0076210D" w:rsidRDefault="003D753C" w:rsidP="00F25B06">
      <w:pPr>
        <w:pStyle w:val="ListParagraph"/>
        <w:numPr>
          <w:ilvl w:val="0"/>
          <w:numId w:val="31"/>
        </w:numPr>
      </w:pPr>
      <w:r>
        <w:t>No changes.</w:t>
      </w:r>
      <w:r w:rsidR="0076210D">
        <w:br w:type="page"/>
      </w:r>
    </w:p>
    <w:p w14:paraId="778BF8F5" w14:textId="76BD80E5" w:rsidR="007F7978" w:rsidRPr="006B140F" w:rsidRDefault="007F7978" w:rsidP="006B140F">
      <w:pPr>
        <w:pStyle w:val="Heading1"/>
      </w:pPr>
      <w:bookmarkStart w:id="7" w:name="_Toc209533720"/>
      <w:bookmarkEnd w:id="5"/>
      <w:r w:rsidRPr="006B140F">
        <w:lastRenderedPageBreak/>
        <w:t xml:space="preserve">Getting Access </w:t>
      </w:r>
      <w:proofErr w:type="gramStart"/>
      <w:r w:rsidRPr="006B140F">
        <w:t>for</w:t>
      </w:r>
      <w:proofErr w:type="gramEnd"/>
      <w:r w:rsidRPr="006B140F">
        <w:t xml:space="preserve"> Private School</w:t>
      </w:r>
      <w:bookmarkEnd w:id="3"/>
      <w:bookmarkEnd w:id="4"/>
      <w:bookmarkEnd w:id="7"/>
    </w:p>
    <w:p w14:paraId="4FDACBFC" w14:textId="77777777" w:rsidR="007F7978" w:rsidRPr="00CB2B1C" w:rsidRDefault="007F7978" w:rsidP="006B140F">
      <w:r>
        <w:t xml:space="preserve">The Private School Data, or Parentally Placed Private School (3PS) Data collection is accessed within the IDEA Data Manager. If you do not already have access, please </w:t>
      </w:r>
      <w:r w:rsidRPr="00CB2B1C">
        <w:t>contact your district’s Security Administrator.</w:t>
      </w:r>
    </w:p>
    <w:p w14:paraId="17D05B7D" w14:textId="77777777" w:rsidR="00951972" w:rsidRDefault="00951972" w:rsidP="00951972">
      <w:r w:rsidRPr="00CB2B1C">
        <w:t xml:space="preserve">If you do not know who your District Security Administrator is, go to the </w:t>
      </w:r>
      <w:hyperlink r:id="rId12" w:tooltip="Centralized data collection applications home." w:history="1">
        <w:r w:rsidRPr="00CB2B1C">
          <w:rPr>
            <w:rStyle w:val="Hyperlink"/>
          </w:rPr>
          <w:t>District Home page</w:t>
        </w:r>
      </w:hyperlink>
      <w:r w:rsidRPr="00CB2B1C">
        <w:t>, and on the right-hand side beneath QUICK LINKS, click Find Security Administrator.</w:t>
      </w:r>
    </w:p>
    <w:p w14:paraId="2F529531" w14:textId="67D34D76" w:rsidR="00F25B06" w:rsidRDefault="000F395F" w:rsidP="00951972">
      <w:r w:rsidRPr="002F1E93">
        <w:rPr>
          <w:noProof/>
        </w:rPr>
        <w:drawing>
          <wp:inline distT="0" distB="0" distL="0" distR="0" wp14:anchorId="50499628" wp14:editId="321255B2">
            <wp:extent cx="5701085" cy="2815471"/>
            <wp:effectExtent l="0" t="0" r="0" b="4445"/>
            <wp:docPr id="39" name="Picture 39"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of the District website, with circle around the District website login lin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235" cy="2817520"/>
                    </a:xfrm>
                    <a:prstGeom prst="rect">
                      <a:avLst/>
                    </a:prstGeom>
                    <a:noFill/>
                    <a:ln>
                      <a:noFill/>
                    </a:ln>
                  </pic:spPr>
                </pic:pic>
              </a:graphicData>
            </a:graphic>
          </wp:inline>
        </w:drawing>
      </w:r>
    </w:p>
    <w:p w14:paraId="0E3236EB" w14:textId="77777777" w:rsidR="00951972" w:rsidRPr="00CB2B1C" w:rsidRDefault="00951972" w:rsidP="00951972">
      <w:r w:rsidRPr="00CB2B1C">
        <w:t>On the Search for Security Administrator page, follow the instructions on the screen.</w:t>
      </w:r>
    </w:p>
    <w:p w14:paraId="37719F1A" w14:textId="77777777" w:rsidR="00951972" w:rsidRPr="00CB2B1C" w:rsidRDefault="00FA49A9" w:rsidP="00951972">
      <w:pPr>
        <w:rPr>
          <w:u w:val="single"/>
        </w:rPr>
      </w:pPr>
      <w:r>
        <w:rPr>
          <w:noProof/>
        </w:rPr>
        <w:drawing>
          <wp:inline distT="0" distB="0" distL="0" distR="0" wp14:anchorId="75A6E772" wp14:editId="132404A8">
            <wp:extent cx="5943600" cy="1334135"/>
            <wp:effectExtent l="19050" t="19050" r="19050" b="18415"/>
            <wp:docPr id="7" name="Picture 7" descr="Screenshot of the Search for Security Administrato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Search for Security Administrator page."/>
                    <pic:cNvPicPr/>
                  </pic:nvPicPr>
                  <pic:blipFill>
                    <a:blip r:embed="rId14"/>
                    <a:stretch>
                      <a:fillRect/>
                    </a:stretch>
                  </pic:blipFill>
                  <pic:spPr>
                    <a:xfrm>
                      <a:off x="0" y="0"/>
                      <a:ext cx="5943600" cy="1334135"/>
                    </a:xfrm>
                    <a:prstGeom prst="rect">
                      <a:avLst/>
                    </a:prstGeom>
                    <a:ln w="9525">
                      <a:solidFill>
                        <a:schemeClr val="tx1"/>
                      </a:solidFill>
                    </a:ln>
                  </pic:spPr>
                </pic:pic>
              </a:graphicData>
            </a:graphic>
          </wp:inline>
        </w:drawing>
      </w:r>
    </w:p>
    <w:p w14:paraId="76990DC7" w14:textId="29A32690" w:rsidR="001C12BB" w:rsidRDefault="00B26A94" w:rsidP="00951972">
      <w:r w:rsidRPr="00CB2B1C">
        <w:t xml:space="preserve">When requesting access to applications such as collections or the IDEA Data Manager, data submitters </w:t>
      </w:r>
      <w:r w:rsidRPr="00CB2B1C">
        <w:rPr>
          <w:b/>
        </w:rPr>
        <w:t>must</w:t>
      </w:r>
      <w:r w:rsidRPr="00CB2B1C">
        <w:t xml:space="preserve"> request </w:t>
      </w:r>
      <w:r>
        <w:rPr>
          <w:u w:val="single"/>
        </w:rPr>
        <w:t>Primary</w:t>
      </w:r>
      <w:r w:rsidRPr="00CB2B1C">
        <w:t xml:space="preserve"> and </w:t>
      </w:r>
      <w:r w:rsidRPr="00CB2B1C">
        <w:rPr>
          <w:u w:val="single"/>
        </w:rPr>
        <w:t>Modify</w:t>
      </w:r>
      <w:r w:rsidRPr="00CB2B1C">
        <w:t xml:space="preserve"> rights. Users should verify with their District Security Administrator that they have both permissions. Without both, users will not have the ability </w:t>
      </w:r>
      <w:proofErr w:type="gramStart"/>
      <w:r>
        <w:t>view</w:t>
      </w:r>
      <w:proofErr w:type="gramEnd"/>
      <w:r>
        <w:t>, edit, save and submit/verify their data.</w:t>
      </w:r>
      <w:r w:rsidR="001C12BB">
        <w:br w:type="page"/>
      </w:r>
    </w:p>
    <w:p w14:paraId="68B27C0F" w14:textId="77777777" w:rsidR="007F7978" w:rsidRDefault="007F7978" w:rsidP="006B140F">
      <w:r>
        <w:lastRenderedPageBreak/>
        <w:t>Once logged into the District website, select IDEA Data Manager in the Applications List.</w:t>
      </w:r>
    </w:p>
    <w:p w14:paraId="224E3387" w14:textId="0DAB5CE6" w:rsidR="00F25B06" w:rsidRDefault="00ED1A70" w:rsidP="006B140F">
      <w:r>
        <w:rPr>
          <w:noProof/>
        </w:rPr>
        <w:drawing>
          <wp:inline distT="0" distB="0" distL="0" distR="0" wp14:anchorId="616B4D3F" wp14:editId="75D984DC">
            <wp:extent cx="5943600" cy="2305685"/>
            <wp:effectExtent l="19050" t="19050" r="19050" b="18415"/>
            <wp:docPr id="1841134436" name="Picture 1" descr="Screenshot of the Applications list, with the IDEA Data Manag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34436" name="Picture 1" descr="Screenshot of the Applications list, with the IDEA Data Manager link highlighted in blue."/>
                    <pic:cNvPicPr/>
                  </pic:nvPicPr>
                  <pic:blipFill>
                    <a:blip r:embed="rId15"/>
                    <a:stretch>
                      <a:fillRect/>
                    </a:stretch>
                  </pic:blipFill>
                  <pic:spPr>
                    <a:xfrm>
                      <a:off x="0" y="0"/>
                      <a:ext cx="5943600" cy="2305685"/>
                    </a:xfrm>
                    <a:prstGeom prst="rect">
                      <a:avLst/>
                    </a:prstGeom>
                    <a:ln w="9525">
                      <a:solidFill>
                        <a:schemeClr val="tx1"/>
                      </a:solidFill>
                    </a:ln>
                  </pic:spPr>
                </pic:pic>
              </a:graphicData>
            </a:graphic>
          </wp:inline>
        </w:drawing>
      </w:r>
    </w:p>
    <w:p w14:paraId="2FC749D6" w14:textId="77777777" w:rsidR="00332ED5" w:rsidRDefault="00332ED5" w:rsidP="00332ED5">
      <w:r>
        <w:t>Once in the IDEA Data Manger, select Private Schools in the Left Navigation Menu. From there, select Private Schools – Enrollment or Private Schools – Proportionate Share.</w:t>
      </w:r>
    </w:p>
    <w:p w14:paraId="0B685995" w14:textId="77777777" w:rsidR="00332ED5" w:rsidRDefault="00332ED5" w:rsidP="00332ED5">
      <w:r>
        <w:rPr>
          <w:noProof/>
        </w:rPr>
        <w:drawing>
          <wp:inline distT="0" distB="0" distL="0" distR="0" wp14:anchorId="3D415D81" wp14:editId="0FACF66F">
            <wp:extent cx="1750628" cy="3290532"/>
            <wp:effectExtent l="19050" t="19050" r="21590" b="24765"/>
            <wp:docPr id="1590379570" name="Picture 1" descr="Screenshot showing the Left Navigation Menu, with Private Schools - Enrollment highlighted, showing path to get into data entry menus for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79570" name="Picture 1" descr="Screenshot showing the Left Navigation Menu, with Private Schools - Enrollment highlighted, showing path to get into data entry menus for Enrollment and Proportionate Share."/>
                    <pic:cNvPicPr/>
                  </pic:nvPicPr>
                  <pic:blipFill>
                    <a:blip r:embed="rId16"/>
                    <a:stretch>
                      <a:fillRect/>
                    </a:stretch>
                  </pic:blipFill>
                  <pic:spPr>
                    <a:xfrm>
                      <a:off x="0" y="0"/>
                      <a:ext cx="1755235" cy="3299192"/>
                    </a:xfrm>
                    <a:prstGeom prst="rect">
                      <a:avLst/>
                    </a:prstGeom>
                    <a:ln w="9525">
                      <a:solidFill>
                        <a:schemeClr val="tx1"/>
                      </a:solidFill>
                    </a:ln>
                  </pic:spPr>
                </pic:pic>
              </a:graphicData>
            </a:graphic>
          </wp:inline>
        </w:drawing>
      </w:r>
    </w:p>
    <w:p w14:paraId="13300D34" w14:textId="32CAF936" w:rsidR="00951972" w:rsidRDefault="00951972" w:rsidP="006B140F">
      <w:pPr>
        <w:spacing w:after="0"/>
        <w:rPr>
          <w:rStyle w:val="Hyperlink"/>
          <w:rFonts w:cstheme="minorHAnsi"/>
          <w:color w:val="000000" w:themeColor="text1"/>
        </w:rPr>
      </w:pPr>
      <w:r>
        <w:rPr>
          <w:rStyle w:val="Hyperlink"/>
          <w:rFonts w:cstheme="minorHAnsi"/>
          <w:color w:val="000000" w:themeColor="text1"/>
        </w:rPr>
        <w:br w:type="page"/>
      </w:r>
    </w:p>
    <w:p w14:paraId="35774C92" w14:textId="77777777" w:rsidR="007F7978" w:rsidRDefault="007F7978" w:rsidP="006B140F">
      <w:pPr>
        <w:pStyle w:val="Heading1"/>
      </w:pPr>
      <w:bookmarkStart w:id="8" w:name="_Toc17894774"/>
      <w:bookmarkStart w:id="9" w:name="_Toc17989470"/>
      <w:bookmarkStart w:id="10" w:name="_Toc209533721"/>
      <w:r>
        <w:lastRenderedPageBreak/>
        <w:t>Collection Overview</w:t>
      </w:r>
      <w:bookmarkEnd w:id="8"/>
      <w:bookmarkEnd w:id="9"/>
      <w:bookmarkEnd w:id="10"/>
    </w:p>
    <w:p w14:paraId="3CC15E39" w14:textId="77777777" w:rsidR="00FA49A9" w:rsidRDefault="00FA49A9" w:rsidP="00FA49A9">
      <w:r>
        <w:t>All districts must complete, submit and verify a submission for the Private School Data (Parent Placed Private School Data or 3PS) Collection. The Private School collection contains two separate menus:</w:t>
      </w:r>
    </w:p>
    <w:p w14:paraId="61487ABC" w14:textId="77777777" w:rsidR="00FA49A9" w:rsidRDefault="00FA49A9" w:rsidP="00FA49A9">
      <w:pPr>
        <w:tabs>
          <w:tab w:val="left" w:pos="990"/>
        </w:tabs>
        <w:spacing w:after="0"/>
      </w:pPr>
      <w:r>
        <w:rPr>
          <w:b/>
          <w:u w:val="single"/>
        </w:rPr>
        <w:t>Menu</w:t>
      </w:r>
      <w:r w:rsidRPr="00A729BF">
        <w:rPr>
          <w:b/>
          <w:u w:val="single"/>
        </w:rPr>
        <w:t xml:space="preserve"> 1</w:t>
      </w:r>
      <w:r>
        <w:t xml:space="preserve">. </w:t>
      </w:r>
      <w:r>
        <w:tab/>
      </w:r>
      <w:r>
        <w:rPr>
          <w:b/>
          <w:u w:val="single"/>
        </w:rPr>
        <w:t>Private Schools – Enrollment</w:t>
      </w:r>
      <w:r>
        <w:t xml:space="preserve">. Data entry for the </w:t>
      </w:r>
      <w:r>
        <w:rPr>
          <w:b/>
        </w:rPr>
        <w:t>current</w:t>
      </w:r>
      <w:r>
        <w:t xml:space="preserve"> school year.</w:t>
      </w:r>
    </w:p>
    <w:p w14:paraId="349969D2" w14:textId="77777777" w:rsidR="00FA49A9" w:rsidRDefault="00FA49A9" w:rsidP="00FA49A9">
      <w:pPr>
        <w:tabs>
          <w:tab w:val="left" w:pos="990"/>
        </w:tabs>
        <w:spacing w:after="160"/>
      </w:pPr>
      <w:r>
        <w:rPr>
          <w:b/>
          <w:u w:val="single"/>
        </w:rPr>
        <w:t>Menu 2</w:t>
      </w:r>
      <w:r>
        <w:t xml:space="preserve">. </w:t>
      </w:r>
      <w:r>
        <w:tab/>
      </w:r>
      <w:r>
        <w:rPr>
          <w:b/>
          <w:u w:val="single"/>
        </w:rPr>
        <w:t>Private Schools – Proportionate Share</w:t>
      </w:r>
      <w:r w:rsidRPr="00874859">
        <w:t>.</w:t>
      </w:r>
      <w:r>
        <w:t xml:space="preserve"> Review </w:t>
      </w:r>
      <w:r w:rsidRPr="00874859">
        <w:t xml:space="preserve">of average allocation and total proportionate share for the </w:t>
      </w:r>
      <w:r w:rsidRPr="00874859">
        <w:rPr>
          <w:b/>
        </w:rPr>
        <w:t>current</w:t>
      </w:r>
      <w:r w:rsidRPr="00874859">
        <w:t xml:space="preserve"> school year.</w:t>
      </w:r>
    </w:p>
    <w:p w14:paraId="7C7D69DD" w14:textId="2AF67AF3" w:rsidR="00FA49A9" w:rsidRDefault="00332ED5" w:rsidP="00FA49A9">
      <w:pPr>
        <w:spacing w:after="160"/>
      </w:pPr>
      <w:r>
        <w:rPr>
          <w:noProof/>
        </w:rPr>
        <w:drawing>
          <wp:inline distT="0" distB="0" distL="0" distR="0" wp14:anchorId="7694AF0D" wp14:editId="410C7717">
            <wp:extent cx="1769280" cy="1618681"/>
            <wp:effectExtent l="19050" t="19050" r="21590" b="19685"/>
            <wp:docPr id="1240894693" name="Picture 1" descr="Screenshot showing the Left Navigation Menu, showing Private Schools - Enrollment, and Private Schools –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94693" name="Picture 1" descr="Screenshot showing the Left Navigation Menu, showing Private Schools - Enrollment, and Private Schools – Proportionate Share."/>
                    <pic:cNvPicPr/>
                  </pic:nvPicPr>
                  <pic:blipFill rotWithShape="1">
                    <a:blip r:embed="rId17"/>
                    <a:srcRect t="7154" b="4369"/>
                    <a:stretch/>
                  </pic:blipFill>
                  <pic:spPr bwMode="auto">
                    <a:xfrm>
                      <a:off x="0" y="0"/>
                      <a:ext cx="1782126" cy="163043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53358C" w14:textId="77777777" w:rsidR="00FA49A9" w:rsidRPr="00C37FBF" w:rsidRDefault="00FA49A9" w:rsidP="00FA49A9">
      <w:pPr>
        <w:pStyle w:val="CommentText"/>
        <w:spacing w:after="160"/>
        <w:rPr>
          <w:sz w:val="22"/>
          <w:szCs w:val="22"/>
        </w:rPr>
      </w:pPr>
      <w:r w:rsidRPr="00C37FBF">
        <w:rPr>
          <w:sz w:val="22"/>
          <w:szCs w:val="22"/>
        </w:rPr>
        <w:t>For both Enrollment and Proportionate Share screens, the current collection year will be defaulted to Not Yet Submitted.</w:t>
      </w:r>
    </w:p>
    <w:p w14:paraId="4CCB280F" w14:textId="07EAC5E3" w:rsidR="00150E4B" w:rsidRDefault="00150E4B" w:rsidP="00FA49A9">
      <w:pPr>
        <w:spacing w:after="160"/>
      </w:pPr>
      <w:r w:rsidRPr="00150E4B">
        <w:rPr>
          <w:noProof/>
        </w:rPr>
        <w:drawing>
          <wp:inline distT="0" distB="0" distL="0" distR="0" wp14:anchorId="2FB54695" wp14:editId="70F53916">
            <wp:extent cx="5943600" cy="818515"/>
            <wp:effectExtent l="19050" t="19050" r="19050" b="19685"/>
            <wp:docPr id="1537968139" name="Picture 1" descr="The current collection year will be defaulted to Not Yet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68139" name="Picture 1" descr="The current collection year will be defaulted to Not Yet Submitted."/>
                    <pic:cNvPicPr/>
                  </pic:nvPicPr>
                  <pic:blipFill>
                    <a:blip r:embed="rId18"/>
                    <a:stretch>
                      <a:fillRect/>
                    </a:stretch>
                  </pic:blipFill>
                  <pic:spPr>
                    <a:xfrm>
                      <a:off x="0" y="0"/>
                      <a:ext cx="5943600" cy="818515"/>
                    </a:xfrm>
                    <a:prstGeom prst="rect">
                      <a:avLst/>
                    </a:prstGeom>
                    <a:ln w="9525">
                      <a:solidFill>
                        <a:schemeClr val="tx1"/>
                      </a:solidFill>
                    </a:ln>
                  </pic:spPr>
                </pic:pic>
              </a:graphicData>
            </a:graphic>
          </wp:inline>
        </w:drawing>
      </w:r>
    </w:p>
    <w:p w14:paraId="3E24C34D" w14:textId="2A56536C" w:rsidR="00FA49A9" w:rsidRDefault="00FA49A9" w:rsidP="00FA49A9">
      <w:pPr>
        <w:spacing w:after="160"/>
      </w:pPr>
      <w:r>
        <w:t>To see prior year data, use the School Year drop menu on the top right. Click the drop arrow to expand the menu.</w:t>
      </w:r>
    </w:p>
    <w:p w14:paraId="2365392A" w14:textId="4FECD4E8" w:rsidR="00FA49A9" w:rsidRDefault="008C0DBA" w:rsidP="00FA49A9">
      <w:pPr>
        <w:spacing w:after="160"/>
      </w:pPr>
      <w:r>
        <w:rPr>
          <w:noProof/>
        </w:rPr>
        <w:drawing>
          <wp:inline distT="0" distB="0" distL="0" distR="0" wp14:anchorId="4805E304" wp14:editId="39A9AC90">
            <wp:extent cx="1704975" cy="490013"/>
            <wp:effectExtent l="19050" t="19050" r="9525" b="24765"/>
            <wp:docPr id="1910859510" name="Picture 1" descr="Screenshot of the School Year drop menu with a circle around the drop arrow that expands th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59510" name="Picture 1" descr="Screenshot of the School Year drop menu with a circle around the drop arrow that expands the menu."/>
                    <pic:cNvPicPr/>
                  </pic:nvPicPr>
                  <pic:blipFill>
                    <a:blip r:embed="rId19"/>
                    <a:stretch>
                      <a:fillRect/>
                    </a:stretch>
                  </pic:blipFill>
                  <pic:spPr>
                    <a:xfrm>
                      <a:off x="0" y="0"/>
                      <a:ext cx="1714510" cy="492753"/>
                    </a:xfrm>
                    <a:prstGeom prst="rect">
                      <a:avLst/>
                    </a:prstGeom>
                    <a:ln w="9525">
                      <a:solidFill>
                        <a:schemeClr val="tx1"/>
                      </a:solidFill>
                    </a:ln>
                  </pic:spPr>
                </pic:pic>
              </a:graphicData>
            </a:graphic>
          </wp:inline>
        </w:drawing>
      </w:r>
    </w:p>
    <w:p w14:paraId="7D4ED213" w14:textId="63638DAD" w:rsidR="00FA49A9" w:rsidRDefault="00FA49A9" w:rsidP="00FA49A9">
      <w:pPr>
        <w:spacing w:after="160"/>
        <w:rPr>
          <w:noProof/>
        </w:rPr>
      </w:pPr>
      <w:r>
        <w:t>After clicking the arrow, the drop menu will</w:t>
      </w:r>
      <w:r w:rsidRPr="007A0B42">
        <w:t xml:space="preserve"> display</w:t>
      </w:r>
      <w:r>
        <w:t xml:space="preserve"> </w:t>
      </w:r>
      <w:r w:rsidRPr="007A0B42">
        <w:t xml:space="preserve">the prior </w:t>
      </w:r>
      <w:proofErr w:type="spellStart"/>
      <w:r w:rsidRPr="007A0B42">
        <w:t>years</w:t>
      </w:r>
      <w:proofErr w:type="spellEnd"/>
      <w:r w:rsidRPr="007A0B42">
        <w:t xml:space="preserve"> available to view.</w:t>
      </w:r>
      <w:r>
        <w:t xml:space="preserve"> These</w:t>
      </w:r>
      <w:r w:rsidR="008E3CFA">
        <w:t xml:space="preserve"> prior year</w:t>
      </w:r>
      <w:r>
        <w:t xml:space="preserve"> screens are </w:t>
      </w:r>
      <w:proofErr w:type="gramStart"/>
      <w:r>
        <w:t>view</w:t>
      </w:r>
      <w:proofErr w:type="gramEnd"/>
      <w:r>
        <w:t xml:space="preserve"> only and are not editable as the collection windows are closed.</w:t>
      </w:r>
    </w:p>
    <w:p w14:paraId="53DE3097" w14:textId="60C0F82B" w:rsidR="007F7978" w:rsidRDefault="008C0DBA" w:rsidP="00FA49A9">
      <w:pPr>
        <w:spacing w:after="160"/>
      </w:pPr>
      <w:r>
        <w:rPr>
          <w:noProof/>
        </w:rPr>
        <w:drawing>
          <wp:inline distT="0" distB="0" distL="0" distR="0" wp14:anchorId="5B904BCA" wp14:editId="1CE898FD">
            <wp:extent cx="1307063" cy="1714500"/>
            <wp:effectExtent l="19050" t="19050" r="26670" b="19050"/>
            <wp:docPr id="1602484268" name="Picture 1" descr="Screenshot of the School Year drop menu, displaying the prior years available to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84268" name="Picture 1" descr="Screenshot of the School Year drop menu, displaying the prior years available to view."/>
                    <pic:cNvPicPr/>
                  </pic:nvPicPr>
                  <pic:blipFill rotWithShape="1">
                    <a:blip r:embed="rId20"/>
                    <a:srcRect b="3588"/>
                    <a:stretch/>
                  </pic:blipFill>
                  <pic:spPr bwMode="auto">
                    <a:xfrm>
                      <a:off x="0" y="0"/>
                      <a:ext cx="1314113" cy="172374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DFAFD48" w14:textId="77777777" w:rsidR="007F7978" w:rsidRPr="002A3D2C" w:rsidRDefault="007F7978" w:rsidP="006B140F">
      <w:pPr>
        <w:pStyle w:val="Heading1"/>
      </w:pPr>
      <w:bookmarkStart w:id="11" w:name="_Toc17894775"/>
      <w:bookmarkStart w:id="12" w:name="_Toc17989471"/>
      <w:bookmarkStart w:id="13" w:name="_Toc209533722"/>
      <w:r>
        <w:lastRenderedPageBreak/>
        <w:t>Submission</w:t>
      </w:r>
      <w:bookmarkEnd w:id="11"/>
      <w:bookmarkEnd w:id="12"/>
      <w:bookmarkEnd w:id="13"/>
    </w:p>
    <w:p w14:paraId="70D36043" w14:textId="77777777" w:rsidR="007F7978" w:rsidRDefault="007F7978" w:rsidP="006B140F">
      <w:pPr>
        <w:pStyle w:val="Heading2"/>
      </w:pPr>
      <w:bookmarkStart w:id="14" w:name="_Toc209533723"/>
      <w:r>
        <w:t>Private School – Enrollment</w:t>
      </w:r>
      <w:bookmarkEnd w:id="14"/>
    </w:p>
    <w:p w14:paraId="7820D183" w14:textId="77777777" w:rsidR="007F7978" w:rsidRDefault="007F7978" w:rsidP="006B140F">
      <w:r>
        <w:t xml:space="preserve">This menu collects information concerning Parent Placed Private School enrollment and consultation for the current school year. Enrollment is an annual snapshot of total </w:t>
      </w:r>
      <w:proofErr w:type="gramStart"/>
      <w:r>
        <w:t>parent</w:t>
      </w:r>
      <w:proofErr w:type="gramEnd"/>
      <w:r>
        <w:t xml:space="preserve"> placed private school students as of October 1. Consultation is held </w:t>
      </w:r>
      <w:r w:rsidRPr="00A11336">
        <w:t>with both private school representatives and pare</w:t>
      </w:r>
      <w:r>
        <w:t>nt representatives of parent</w:t>
      </w:r>
      <w:r w:rsidRPr="00A11336">
        <w:t xml:space="preserve"> placed private school children ages 3-21 with disabilities</w:t>
      </w:r>
      <w:r>
        <w:t>.</w:t>
      </w:r>
    </w:p>
    <w:p w14:paraId="1E129371" w14:textId="77777777" w:rsidR="007F7978" w:rsidRDefault="007F7978" w:rsidP="006B140F">
      <w:r>
        <w:t>The Private Schools – Enrollment menu will first ask if the district has private school(s) within its boundaries.</w:t>
      </w:r>
      <w:r w:rsidRPr="001927C6">
        <w:t xml:space="preserve"> </w:t>
      </w:r>
      <w:r>
        <w:t>All districts are expected to answer this question.</w:t>
      </w:r>
    </w:p>
    <w:p w14:paraId="49AF0B79" w14:textId="3957FAAC" w:rsidR="007F7978" w:rsidRPr="00FA49A9" w:rsidRDefault="00141E30" w:rsidP="006B140F">
      <w:r w:rsidRPr="00141E30">
        <w:rPr>
          <w:noProof/>
        </w:rPr>
        <w:drawing>
          <wp:inline distT="0" distB="0" distL="0" distR="0" wp14:anchorId="7F28A52A" wp14:editId="565572F3">
            <wp:extent cx="5943600" cy="370840"/>
            <wp:effectExtent l="19050" t="19050" r="19050" b="10160"/>
            <wp:docPr id="1539661075" name="Picture 1" descr="Screenshot of the button to answer yes or no to the question, &quot;Does your district have private schoo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61075" name="Picture 1" descr="Screenshot of the button to answer yes or no to the question, &quot;Does your district have private schools?&quot;"/>
                    <pic:cNvPicPr/>
                  </pic:nvPicPr>
                  <pic:blipFill>
                    <a:blip r:embed="rId21"/>
                    <a:stretch>
                      <a:fillRect/>
                    </a:stretch>
                  </pic:blipFill>
                  <pic:spPr>
                    <a:xfrm>
                      <a:off x="0" y="0"/>
                      <a:ext cx="5943600" cy="370840"/>
                    </a:xfrm>
                    <a:prstGeom prst="rect">
                      <a:avLst/>
                    </a:prstGeom>
                    <a:ln w="9525">
                      <a:solidFill>
                        <a:schemeClr val="tx1"/>
                      </a:solidFill>
                    </a:ln>
                  </pic:spPr>
                </pic:pic>
              </a:graphicData>
            </a:graphic>
          </wp:inline>
        </w:drawing>
      </w:r>
    </w:p>
    <w:p w14:paraId="5B580E5A" w14:textId="77777777" w:rsidR="007F7978" w:rsidRDefault="007F7978" w:rsidP="006B140F">
      <w:r>
        <w:t xml:space="preserve">This screen will default based on how districts answered the prior </w:t>
      </w:r>
      <w:proofErr w:type="gramStart"/>
      <w:r>
        <w:t>year, and</w:t>
      </w:r>
      <w:proofErr w:type="gramEnd"/>
      <w:r>
        <w:t xml:space="preserve"> will roll this response year to year.</w:t>
      </w:r>
    </w:p>
    <w:p w14:paraId="5C2B7407" w14:textId="77777777" w:rsidR="007F7978" w:rsidRDefault="007F7978" w:rsidP="006B140F">
      <w:pPr>
        <w:pStyle w:val="ListParagraph"/>
        <w:numPr>
          <w:ilvl w:val="0"/>
          <w:numId w:val="8"/>
        </w:numPr>
      </w:pPr>
      <w:r>
        <w:t xml:space="preserve">If No, click the Save button in the bottom right, then the Submit &amp; Verify button. Proceed to menu 2, </w:t>
      </w:r>
      <w:r w:rsidRPr="00007398">
        <w:t>Private Schools – Proportionate Share</w:t>
      </w:r>
      <w:r>
        <w:t>.</w:t>
      </w:r>
    </w:p>
    <w:p w14:paraId="0A0F0883" w14:textId="77777777" w:rsidR="007F7978" w:rsidRDefault="007F7978" w:rsidP="006B140F">
      <w:pPr>
        <w:pStyle w:val="ListParagraph"/>
        <w:numPr>
          <w:ilvl w:val="0"/>
          <w:numId w:val="8"/>
        </w:numPr>
      </w:pPr>
      <w:r>
        <w:t>If Yes, enter information regarding the private schools, consultation, and enrollment counts before clicking the Save and Submit &amp; Verify buttons. Then proceed to menu 2.</w:t>
      </w:r>
    </w:p>
    <w:p w14:paraId="7DC64681" w14:textId="0B36997D" w:rsidR="008E3CFA" w:rsidRDefault="007F7978" w:rsidP="006B140F">
      <w:r>
        <w:t xml:space="preserve">The data entry screen is hidden when No is </w:t>
      </w:r>
      <w:proofErr w:type="gramStart"/>
      <w:r>
        <w:t>selected, and</w:t>
      </w:r>
      <w:proofErr w:type="gramEnd"/>
      <w:r>
        <w:t xml:space="preserve"> is not hidden when Yes is selected. If changing selection to Yes, the data entry screen will appear.</w:t>
      </w:r>
      <w:r w:rsidR="008E3CFA">
        <w:br w:type="page"/>
      </w:r>
    </w:p>
    <w:p w14:paraId="3A8BB68E" w14:textId="6D1220F7" w:rsidR="007F7978" w:rsidRDefault="007F7978" w:rsidP="006B140F">
      <w:pPr>
        <w:pStyle w:val="Heading3"/>
      </w:pPr>
      <w:bookmarkStart w:id="15" w:name="_Toc209533724"/>
      <w:r>
        <w:lastRenderedPageBreak/>
        <w:t>Overview</w:t>
      </w:r>
      <w:bookmarkEnd w:id="15"/>
    </w:p>
    <w:p w14:paraId="1CE72A73" w14:textId="77777777" w:rsidR="007F7978" w:rsidRDefault="007F7978" w:rsidP="006B140F">
      <w:r>
        <w:t xml:space="preserve">The Private School – Enrollment data entry screen contains fields for school information, enrollment counts, age range totals, a total school enrollment, and consultation process. This screen will </w:t>
      </w:r>
      <w:proofErr w:type="gramStart"/>
      <w:r>
        <w:t>default</w:t>
      </w:r>
      <w:proofErr w:type="gramEnd"/>
      <w:r>
        <w:t xml:space="preserve"> a school list based on what districts provided the prior year, and school information will roll year </w:t>
      </w:r>
      <w:proofErr w:type="gramStart"/>
      <w:r>
        <w:t>to</w:t>
      </w:r>
      <w:proofErr w:type="gramEnd"/>
      <w:r>
        <w:t xml:space="preserve"> year.</w:t>
      </w:r>
    </w:p>
    <w:p w14:paraId="09CA3483" w14:textId="35808154" w:rsidR="002F141B" w:rsidRDefault="007F7978" w:rsidP="002F141B">
      <w:pPr>
        <w:rPr>
          <w:b/>
        </w:rPr>
      </w:pPr>
      <w:r>
        <w:t>E</w:t>
      </w:r>
      <w:r w:rsidRPr="00CA6920">
        <w:t xml:space="preserve">nrollment </w:t>
      </w:r>
      <w:r>
        <w:t>is a snapshot of</w:t>
      </w:r>
      <w:r w:rsidRPr="00CA6920">
        <w:t xml:space="preserve"> October 1 of </w:t>
      </w:r>
      <w:r w:rsidRPr="00CA6920">
        <w:rPr>
          <w:b/>
        </w:rPr>
        <w:t>all</w:t>
      </w:r>
      <w:r w:rsidRPr="00CA6920">
        <w:t xml:space="preserve"> </w:t>
      </w:r>
      <w:proofErr w:type="gramStart"/>
      <w:r>
        <w:t>parent</w:t>
      </w:r>
      <w:proofErr w:type="gramEnd"/>
      <w:r>
        <w:t xml:space="preserve"> placed </w:t>
      </w:r>
      <w:r w:rsidRPr="00CA6920">
        <w:t>students ages 3-21 (not just specia</w:t>
      </w:r>
      <w:r>
        <w:t xml:space="preserve">l education students) </w:t>
      </w:r>
      <w:r w:rsidRPr="00CA6920">
        <w:t xml:space="preserve">in private schools located in </w:t>
      </w:r>
      <w:r>
        <w:t xml:space="preserve">the </w:t>
      </w:r>
      <w:r w:rsidRPr="00CA6920">
        <w:t>district</w:t>
      </w:r>
      <w:r>
        <w:t>’s boundaries</w:t>
      </w:r>
      <w:r w:rsidRPr="00CA6920">
        <w:t>.</w:t>
      </w:r>
      <w:r w:rsidRPr="002F141B">
        <w:t xml:space="preserve"> </w:t>
      </w:r>
      <w:r w:rsidR="002F141B" w:rsidRPr="002F141B">
        <w:t>Include enrollments for Pre-Kindergarten (ages 3-5), Kindergarten (age 5), and ages 6-21</w:t>
      </w:r>
      <w:r w:rsidR="002F141B">
        <w:rPr>
          <w:b/>
        </w:rPr>
        <w:t xml:space="preserve"> Note that s</w:t>
      </w:r>
      <w:r w:rsidR="002F141B" w:rsidRPr="002F141B">
        <w:rPr>
          <w:b/>
        </w:rPr>
        <w:t xml:space="preserve">chools for </w:t>
      </w:r>
      <w:proofErr w:type="gramStart"/>
      <w:r w:rsidR="002F141B" w:rsidRPr="002F141B">
        <w:rPr>
          <w:b/>
        </w:rPr>
        <w:t>3-4 year olds</w:t>
      </w:r>
      <w:proofErr w:type="gramEnd"/>
      <w:r w:rsidR="002F141B" w:rsidRPr="002F141B">
        <w:rPr>
          <w:b/>
        </w:rPr>
        <w:t xml:space="preserve"> must be in combination w</w:t>
      </w:r>
      <w:r w:rsidR="002F141B">
        <w:rPr>
          <w:b/>
        </w:rPr>
        <w:t>ith any elementary grades, K-8</w:t>
      </w:r>
      <w:r w:rsidR="002F141B">
        <w:rPr>
          <w:rStyle w:val="FootnoteReference"/>
          <w:b/>
        </w:rPr>
        <w:footnoteReference w:id="1"/>
      </w:r>
      <w:r w:rsidR="002F141B">
        <w:rPr>
          <w:b/>
        </w:rPr>
        <w:t>.</w:t>
      </w:r>
    </w:p>
    <w:p w14:paraId="6B542E7A" w14:textId="71CABD39" w:rsidR="007F7978" w:rsidRPr="002F141B" w:rsidRDefault="007F7978" w:rsidP="002F141B">
      <w:pPr>
        <w:rPr>
          <w:b/>
        </w:rPr>
      </w:pPr>
      <w:r w:rsidRPr="00CA6920">
        <w:t>Do not include specialized facilities such as corrections or detentions, long term care or treatment, hospitals, state schools, public alternative schools, or public charter schools</w:t>
      </w:r>
      <w:r>
        <w:t>. Do not include district placed students.</w:t>
      </w:r>
    </w:p>
    <w:p w14:paraId="17880113" w14:textId="6DCE52E1" w:rsidR="007F7978" w:rsidRDefault="00607721" w:rsidP="006B140F">
      <w:r w:rsidRPr="00DD1DA8">
        <w:rPr>
          <w:noProof/>
        </w:rPr>
        <w:drawing>
          <wp:inline distT="0" distB="0" distL="0" distR="0" wp14:anchorId="1F4E6E50" wp14:editId="10BF07A0">
            <wp:extent cx="5943600" cy="4088130"/>
            <wp:effectExtent l="19050" t="19050" r="19050" b="26670"/>
            <wp:docPr id="1086031488" name="Picture 1" descr="Screenshot of the full data entry screen, with fields for school name, ID, phone, enrollment counts, consultation flag and date, affirmation letter flag, refuse to provide counts flag, closed this year flag, add school button, delete school button, comment box, and fields that populates total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31488" name="Picture 1" descr="Screenshot of the full data entry screen, with fields for school name, ID, phone, enrollment counts, consultation flag and date, affirmation letter flag, refuse to provide counts flag, closed this year flag, add school button, delete school button, comment box, and fields that populates total enrollment."/>
                    <pic:cNvPicPr/>
                  </pic:nvPicPr>
                  <pic:blipFill>
                    <a:blip r:embed="rId22"/>
                    <a:stretch>
                      <a:fillRect/>
                    </a:stretch>
                  </pic:blipFill>
                  <pic:spPr>
                    <a:xfrm>
                      <a:off x="0" y="0"/>
                      <a:ext cx="5943600" cy="4088130"/>
                    </a:xfrm>
                    <a:prstGeom prst="rect">
                      <a:avLst/>
                    </a:prstGeom>
                    <a:ln w="9525">
                      <a:solidFill>
                        <a:schemeClr val="tx1"/>
                      </a:solidFill>
                    </a:ln>
                  </pic:spPr>
                </pic:pic>
              </a:graphicData>
            </a:graphic>
          </wp:inline>
        </w:drawing>
      </w:r>
    </w:p>
    <w:p w14:paraId="4FC54A30" w14:textId="77777777" w:rsidR="002F141B" w:rsidRDefault="002F141B" w:rsidP="006B140F">
      <w:r>
        <w:br w:type="page"/>
      </w:r>
    </w:p>
    <w:p w14:paraId="579DE807" w14:textId="0D0D3C0C" w:rsidR="007F7978" w:rsidRDefault="007F7978" w:rsidP="006B140F">
      <w:r>
        <w:lastRenderedPageBreak/>
        <w:t xml:space="preserve">The Enrollment and Consultation header for the data entry </w:t>
      </w:r>
      <w:r w:rsidRPr="005D72AF">
        <w:t>screen</w:t>
      </w:r>
      <w:r>
        <w:t xml:space="preserve"> contains column titles for School ID, School Information, Enrollment counts by age group and </w:t>
      </w:r>
      <w:proofErr w:type="gramStart"/>
      <w:r>
        <w:t>a total</w:t>
      </w:r>
      <w:proofErr w:type="gramEnd"/>
      <w:r>
        <w:t xml:space="preserve"> enrollment. As private school enrollment counts are entered, a count of total enrollment will populate in this header.</w:t>
      </w:r>
    </w:p>
    <w:p w14:paraId="5FDB423D" w14:textId="188118B2" w:rsidR="007F7978" w:rsidRDefault="005E269E" w:rsidP="006B140F">
      <w:r w:rsidRPr="005E269E">
        <w:rPr>
          <w:noProof/>
        </w:rPr>
        <w:drawing>
          <wp:inline distT="0" distB="0" distL="0" distR="0" wp14:anchorId="61FB0F5C" wp14:editId="35895F63">
            <wp:extent cx="5943600" cy="1351280"/>
            <wp:effectExtent l="19050" t="19050" r="19050" b="20320"/>
            <wp:docPr id="98413411" name="Picture 1" descr="Screenshot of the header for the data entry, with School ID, School info, and the enrollment count tota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3411" name="Picture 1" descr="Screenshot of the header for the data entry, with School ID, School info, and the enrollment count totals highlighted."/>
                    <pic:cNvPicPr/>
                  </pic:nvPicPr>
                  <pic:blipFill>
                    <a:blip r:embed="rId23"/>
                    <a:stretch>
                      <a:fillRect/>
                    </a:stretch>
                  </pic:blipFill>
                  <pic:spPr>
                    <a:xfrm>
                      <a:off x="0" y="0"/>
                      <a:ext cx="5943600" cy="1351280"/>
                    </a:xfrm>
                    <a:prstGeom prst="rect">
                      <a:avLst/>
                    </a:prstGeom>
                    <a:ln w="9525">
                      <a:solidFill>
                        <a:schemeClr val="tx1"/>
                      </a:solidFill>
                    </a:ln>
                  </pic:spPr>
                </pic:pic>
              </a:graphicData>
            </a:graphic>
          </wp:inline>
        </w:drawing>
      </w:r>
    </w:p>
    <w:p w14:paraId="7988F500" w14:textId="77777777" w:rsidR="007F7978" w:rsidRDefault="007F7978" w:rsidP="006B140F">
      <w:pPr>
        <w:pStyle w:val="Heading3"/>
      </w:pPr>
      <w:bookmarkStart w:id="16" w:name="_Toc209533725"/>
      <w:r>
        <w:t>School Information</w:t>
      </w:r>
      <w:bookmarkEnd w:id="16"/>
    </w:p>
    <w:p w14:paraId="162BEED9" w14:textId="73B5145A" w:rsidR="007F7978" w:rsidRDefault="007F7978" w:rsidP="006B140F">
      <w:r>
        <w:t xml:space="preserve">If a school is not listed, or a new school opens within the district boundaries, click the Add School button. This will add </w:t>
      </w:r>
      <w:r w:rsidR="00C37FBF">
        <w:t>the</w:t>
      </w:r>
      <w:r>
        <w:t xml:space="preserve"> new school to the list.</w:t>
      </w:r>
    </w:p>
    <w:p w14:paraId="2E76B966" w14:textId="77777777" w:rsidR="007F7978" w:rsidRDefault="007F7978" w:rsidP="006B140F">
      <w:r>
        <w:rPr>
          <w:noProof/>
        </w:rPr>
        <w:drawing>
          <wp:inline distT="0" distB="0" distL="0" distR="0" wp14:anchorId="53A484E1" wp14:editId="08CE4579">
            <wp:extent cx="1438275" cy="514350"/>
            <wp:effectExtent l="19050" t="19050" r="28575" b="19050"/>
            <wp:docPr id="102" name="Picture 102" descr="Add School button is for newly opened private schools or if a school is missing from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dd School button is for newly opened private schools or if a school is missing from the list."/>
                    <pic:cNvPicPr/>
                  </pic:nvPicPr>
                  <pic:blipFill>
                    <a:blip r:embed="rId24"/>
                    <a:stretch>
                      <a:fillRect/>
                    </a:stretch>
                  </pic:blipFill>
                  <pic:spPr>
                    <a:xfrm>
                      <a:off x="0" y="0"/>
                      <a:ext cx="1438275" cy="514350"/>
                    </a:xfrm>
                    <a:prstGeom prst="rect">
                      <a:avLst/>
                    </a:prstGeom>
                    <a:ln w="3175">
                      <a:solidFill>
                        <a:schemeClr val="tx1"/>
                      </a:solidFill>
                    </a:ln>
                  </pic:spPr>
                </pic:pic>
              </a:graphicData>
            </a:graphic>
          </wp:inline>
        </w:drawing>
      </w:r>
    </w:p>
    <w:p w14:paraId="1BB34B3C" w14:textId="77777777" w:rsidR="007F7978" w:rsidRDefault="007F7978" w:rsidP="006B140F">
      <w:r>
        <w:t>There are three required school information fields: ID, Name and Phone.</w:t>
      </w:r>
    </w:p>
    <w:p w14:paraId="4859F3B8" w14:textId="77777777" w:rsidR="007F7978" w:rsidRDefault="007F7978" w:rsidP="006B140F">
      <w:pPr>
        <w:pStyle w:val="ListParagraph"/>
        <w:numPr>
          <w:ilvl w:val="0"/>
          <w:numId w:val="25"/>
        </w:numPr>
      </w:pPr>
      <w:r>
        <w:t>ID: private schools that are registered or approved will have an Institution ID number. If there is no number, enter four zeros (0000).</w:t>
      </w:r>
    </w:p>
    <w:p w14:paraId="3DE7B927" w14:textId="77777777" w:rsidR="007F7978" w:rsidRDefault="007F7978" w:rsidP="006B140F">
      <w:pPr>
        <w:pStyle w:val="ListParagraph"/>
        <w:numPr>
          <w:ilvl w:val="0"/>
          <w:numId w:val="25"/>
        </w:numPr>
      </w:pPr>
      <w:r>
        <w:t xml:space="preserve">School Name: the private </w:t>
      </w:r>
      <w:proofErr w:type="gramStart"/>
      <w:r>
        <w:t>school</w:t>
      </w:r>
      <w:proofErr w:type="gramEnd"/>
      <w:r>
        <w:t xml:space="preserve"> name.</w:t>
      </w:r>
    </w:p>
    <w:p w14:paraId="4A6281C2" w14:textId="299B3513" w:rsidR="00C92739" w:rsidRDefault="007F7978" w:rsidP="00C92739">
      <w:pPr>
        <w:pStyle w:val="ListParagraph"/>
        <w:numPr>
          <w:ilvl w:val="0"/>
          <w:numId w:val="25"/>
        </w:numPr>
      </w:pPr>
      <w:r>
        <w:t xml:space="preserve">Phone Number: the private </w:t>
      </w:r>
      <w:proofErr w:type="gramStart"/>
      <w:r>
        <w:t>school’s</w:t>
      </w:r>
      <w:proofErr w:type="gramEnd"/>
      <w:r>
        <w:t xml:space="preserve"> telephone number.</w:t>
      </w:r>
    </w:p>
    <w:p w14:paraId="0EF08117" w14:textId="5A7A24E3" w:rsidR="00C92739" w:rsidRDefault="00C92739" w:rsidP="006B140F">
      <w:r w:rsidRPr="00C92739">
        <w:rPr>
          <w:noProof/>
        </w:rPr>
        <w:drawing>
          <wp:inline distT="0" distB="0" distL="0" distR="0" wp14:anchorId="1AE600D8" wp14:editId="572762F8">
            <wp:extent cx="4086795" cy="1667108"/>
            <wp:effectExtent l="19050" t="19050" r="9525" b="28575"/>
            <wp:docPr id="1164395529" name="Picture 1" descr="Required school information includes school ID, school and schoo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95529" name="Picture 1" descr="Required school information includes school ID, school and school phone."/>
                    <pic:cNvPicPr/>
                  </pic:nvPicPr>
                  <pic:blipFill>
                    <a:blip r:embed="rId25"/>
                    <a:stretch>
                      <a:fillRect/>
                    </a:stretch>
                  </pic:blipFill>
                  <pic:spPr>
                    <a:xfrm>
                      <a:off x="0" y="0"/>
                      <a:ext cx="4086795" cy="1667108"/>
                    </a:xfrm>
                    <a:prstGeom prst="rect">
                      <a:avLst/>
                    </a:prstGeom>
                    <a:ln w="9525">
                      <a:solidFill>
                        <a:schemeClr val="tx1"/>
                      </a:solidFill>
                    </a:ln>
                  </pic:spPr>
                </pic:pic>
              </a:graphicData>
            </a:graphic>
          </wp:inline>
        </w:drawing>
      </w:r>
    </w:p>
    <w:p w14:paraId="4E1454F8" w14:textId="0D9042DA" w:rsidR="007F7978" w:rsidRDefault="007F7978" w:rsidP="006B140F">
      <w:r>
        <w:t xml:space="preserve">If a school closed during the </w:t>
      </w:r>
      <w:r w:rsidR="00C37FBF">
        <w:t>prior</w:t>
      </w:r>
      <w:r>
        <w:t xml:space="preserve"> school year, use the “Open Last year, closed this year” flag. The default is set to No. When the Yes flag is selected, the school will not roll the following collection year.</w:t>
      </w:r>
    </w:p>
    <w:p w14:paraId="7D0C9352" w14:textId="1C29D723" w:rsidR="00C92739" w:rsidRDefault="00C92739" w:rsidP="006B140F">
      <w:r w:rsidRPr="00C92739">
        <w:rPr>
          <w:noProof/>
        </w:rPr>
        <w:drawing>
          <wp:inline distT="0" distB="0" distL="0" distR="0" wp14:anchorId="42DA8337" wp14:editId="1917E765">
            <wp:extent cx="1552792" cy="876422"/>
            <wp:effectExtent l="19050" t="19050" r="28575" b="19050"/>
            <wp:docPr id="1808779939" name="Picture 1" descr="The “Open last year, closed this year” flag with N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79939" name="Picture 1" descr="The “Open last year, closed this year” flag with No selected."/>
                    <pic:cNvPicPr/>
                  </pic:nvPicPr>
                  <pic:blipFill>
                    <a:blip r:embed="rId26"/>
                    <a:stretch>
                      <a:fillRect/>
                    </a:stretch>
                  </pic:blipFill>
                  <pic:spPr>
                    <a:xfrm>
                      <a:off x="0" y="0"/>
                      <a:ext cx="1552792" cy="876422"/>
                    </a:xfrm>
                    <a:prstGeom prst="rect">
                      <a:avLst/>
                    </a:prstGeom>
                    <a:ln w="9525">
                      <a:solidFill>
                        <a:schemeClr val="tx1"/>
                      </a:solidFill>
                    </a:ln>
                  </pic:spPr>
                </pic:pic>
              </a:graphicData>
            </a:graphic>
          </wp:inline>
        </w:drawing>
      </w:r>
      <w:r>
        <w:br w:type="page"/>
      </w:r>
    </w:p>
    <w:p w14:paraId="667C99D6" w14:textId="77777777" w:rsidR="007F7978" w:rsidRDefault="007F7978" w:rsidP="006B140F">
      <w:r>
        <w:lastRenderedPageBreak/>
        <w:t>When Yes is selected, data entry fields become hidden, except for ID, School Name and Comments.</w:t>
      </w:r>
    </w:p>
    <w:p w14:paraId="46AC02B9" w14:textId="1B9F3DD2" w:rsidR="00C92739" w:rsidRDefault="00C92739" w:rsidP="006B140F">
      <w:r w:rsidRPr="00C92739">
        <w:rPr>
          <w:noProof/>
        </w:rPr>
        <w:drawing>
          <wp:inline distT="0" distB="0" distL="0" distR="0" wp14:anchorId="471373DC" wp14:editId="1492C188">
            <wp:extent cx="5943600" cy="2614295"/>
            <wp:effectExtent l="19050" t="19050" r="19050" b="14605"/>
            <wp:docPr id="4649760" name="Picture 1" descr="The “Open last year, closed this year” with Yes selected, and the other data entry fields now h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760" name="Picture 1" descr="The “Open last year, closed this year” with Yes selected, and the other data entry fields now hidden."/>
                    <pic:cNvPicPr/>
                  </pic:nvPicPr>
                  <pic:blipFill>
                    <a:blip r:embed="rId27"/>
                    <a:stretch>
                      <a:fillRect/>
                    </a:stretch>
                  </pic:blipFill>
                  <pic:spPr>
                    <a:xfrm>
                      <a:off x="0" y="0"/>
                      <a:ext cx="5943600" cy="2614295"/>
                    </a:xfrm>
                    <a:prstGeom prst="rect">
                      <a:avLst/>
                    </a:prstGeom>
                    <a:ln w="9525">
                      <a:solidFill>
                        <a:schemeClr val="tx1"/>
                      </a:solidFill>
                    </a:ln>
                  </pic:spPr>
                </pic:pic>
              </a:graphicData>
            </a:graphic>
          </wp:inline>
        </w:drawing>
      </w:r>
    </w:p>
    <w:p w14:paraId="44F0F9D4" w14:textId="77777777" w:rsidR="007F7978" w:rsidRDefault="007F7978" w:rsidP="006B140F">
      <w:pPr>
        <w:pStyle w:val="Heading3"/>
      </w:pPr>
      <w:bookmarkStart w:id="17" w:name="_Toc209533726"/>
      <w:r>
        <w:t>Enrollment Counts</w:t>
      </w:r>
      <w:bookmarkEnd w:id="17"/>
    </w:p>
    <w:p w14:paraId="6BAD25AF" w14:textId="77777777" w:rsidR="007F7978" w:rsidRDefault="007F7978" w:rsidP="006B140F">
      <w:r>
        <w:t>If a school refuses to provide enrollment counts, users can use the “School Refused to Provide Counts” flag. The default is set to No.</w:t>
      </w:r>
    </w:p>
    <w:p w14:paraId="6C8BAB73" w14:textId="5478208D" w:rsidR="007F7978" w:rsidRDefault="00C92739" w:rsidP="006B140F">
      <w:r w:rsidRPr="00C92739">
        <w:rPr>
          <w:noProof/>
        </w:rPr>
        <w:drawing>
          <wp:inline distT="0" distB="0" distL="0" distR="0" wp14:anchorId="7EBE2C25" wp14:editId="0915698C">
            <wp:extent cx="1533739" cy="790685"/>
            <wp:effectExtent l="19050" t="19050" r="28575" b="28575"/>
            <wp:docPr id="979287324" name="Picture 1" descr="The “School Refused to Provide Counts” flag with N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87324" name="Picture 1" descr="The “School Refused to Provide Counts” flag with No selected."/>
                    <pic:cNvPicPr/>
                  </pic:nvPicPr>
                  <pic:blipFill>
                    <a:blip r:embed="rId28"/>
                    <a:stretch>
                      <a:fillRect/>
                    </a:stretch>
                  </pic:blipFill>
                  <pic:spPr>
                    <a:xfrm>
                      <a:off x="0" y="0"/>
                      <a:ext cx="1533739" cy="790685"/>
                    </a:xfrm>
                    <a:prstGeom prst="rect">
                      <a:avLst/>
                    </a:prstGeom>
                    <a:ln w="9525">
                      <a:solidFill>
                        <a:schemeClr val="tx1"/>
                      </a:solidFill>
                    </a:ln>
                  </pic:spPr>
                </pic:pic>
              </a:graphicData>
            </a:graphic>
          </wp:inline>
        </w:drawing>
      </w:r>
    </w:p>
    <w:p w14:paraId="453D44CD" w14:textId="77777777" w:rsidR="007F7978" w:rsidRDefault="007F7978" w:rsidP="006B140F">
      <w:r>
        <w:t>When Yes is selected, the enrollment fields become hidden.</w:t>
      </w:r>
    </w:p>
    <w:p w14:paraId="5A854736" w14:textId="05A35164" w:rsidR="007F7978" w:rsidRDefault="005F6FA4" w:rsidP="006B140F">
      <w:r w:rsidRPr="005F6FA4">
        <w:rPr>
          <w:noProof/>
        </w:rPr>
        <w:drawing>
          <wp:inline distT="0" distB="0" distL="0" distR="0" wp14:anchorId="2CF1B4E8" wp14:editId="5D248B42">
            <wp:extent cx="5943600" cy="1837690"/>
            <wp:effectExtent l="19050" t="19050" r="19050" b="10160"/>
            <wp:docPr id="1461811147" name="Picture 1" descr="The “Open last year, closed this year” with Yes selected, and the enrollment fields now h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11147" name="Picture 1" descr="The “Open last year, closed this year” with Yes selected, and the enrollment fields now hidden."/>
                    <pic:cNvPicPr/>
                  </pic:nvPicPr>
                  <pic:blipFill>
                    <a:blip r:embed="rId29"/>
                    <a:stretch>
                      <a:fillRect/>
                    </a:stretch>
                  </pic:blipFill>
                  <pic:spPr>
                    <a:xfrm>
                      <a:off x="0" y="0"/>
                      <a:ext cx="5943600" cy="1837690"/>
                    </a:xfrm>
                    <a:prstGeom prst="rect">
                      <a:avLst/>
                    </a:prstGeom>
                    <a:ln w="9525">
                      <a:solidFill>
                        <a:schemeClr val="tx1"/>
                      </a:solidFill>
                    </a:ln>
                  </pic:spPr>
                </pic:pic>
              </a:graphicData>
            </a:graphic>
          </wp:inline>
        </w:drawing>
      </w:r>
    </w:p>
    <w:p w14:paraId="4609BB2F" w14:textId="77777777" w:rsidR="007F7978" w:rsidRDefault="007F7978" w:rsidP="006B140F">
      <w:r>
        <w:t xml:space="preserve">There are three required fields to enter enrollment </w:t>
      </w:r>
      <w:proofErr w:type="gramStart"/>
      <w:r>
        <w:t>counts</w:t>
      </w:r>
      <w:proofErr w:type="gramEnd"/>
      <w:r>
        <w:t xml:space="preserve">: </w:t>
      </w:r>
      <w:r w:rsidRPr="00C541D5">
        <w:t>Pre-Kindergarten (Ages 3-5), Kindergarten (Age 5), and Ages 6-21.</w:t>
      </w:r>
      <w:r>
        <w:t xml:space="preserve"> Enter the enrollment counts of </w:t>
      </w:r>
      <w:r w:rsidRPr="008605D4">
        <w:rPr>
          <w:b/>
        </w:rPr>
        <w:t>p</w:t>
      </w:r>
      <w:r>
        <w:rPr>
          <w:b/>
        </w:rPr>
        <w:t>arent</w:t>
      </w:r>
      <w:r w:rsidRPr="008605D4">
        <w:rPr>
          <w:b/>
        </w:rPr>
        <w:t xml:space="preserve"> placed</w:t>
      </w:r>
      <w:r>
        <w:t xml:space="preserve"> students in the district boundaries.</w:t>
      </w:r>
    </w:p>
    <w:p w14:paraId="7E5EC85F" w14:textId="77777777" w:rsidR="007F7978" w:rsidRPr="00C539B7" w:rsidRDefault="007F7978" w:rsidP="006B140F">
      <w:pPr>
        <w:pStyle w:val="ListParagraph"/>
        <w:numPr>
          <w:ilvl w:val="0"/>
          <w:numId w:val="24"/>
        </w:numPr>
        <w:rPr>
          <w:rStyle w:val="Hyperlink"/>
          <w:rFonts w:cstheme="minorHAnsi"/>
          <w:color w:val="000000" w:themeColor="text1"/>
          <w:u w:val="none"/>
        </w:rPr>
      </w:pPr>
      <w:r w:rsidRPr="00C539B7">
        <w:rPr>
          <w:rStyle w:val="Hyperlink"/>
          <w:rFonts w:cstheme="minorHAnsi"/>
          <w:color w:val="000000" w:themeColor="text1"/>
          <w:u w:val="none"/>
        </w:rPr>
        <w:t xml:space="preserve">Enter the </w:t>
      </w:r>
      <w:r w:rsidRPr="00C539B7">
        <w:rPr>
          <w:rStyle w:val="Hyperlink"/>
          <w:rFonts w:cstheme="minorHAnsi"/>
          <w:b/>
          <w:color w:val="000000" w:themeColor="text1"/>
          <w:u w:val="none"/>
        </w:rPr>
        <w:t>total</w:t>
      </w:r>
      <w:r w:rsidRPr="00C539B7">
        <w:rPr>
          <w:rStyle w:val="Hyperlink"/>
          <w:rFonts w:cstheme="minorHAnsi"/>
          <w:color w:val="000000" w:themeColor="text1"/>
          <w:u w:val="none"/>
        </w:rPr>
        <w:t xml:space="preserve"> enrollment of the private school as of October 1 (students with and without disabilities).</w:t>
      </w:r>
    </w:p>
    <w:p w14:paraId="5FF123D9" w14:textId="77777777" w:rsidR="00F21D5B" w:rsidRPr="00F21D5B" w:rsidRDefault="00F21D5B" w:rsidP="00F21D5B">
      <w:pPr>
        <w:pStyle w:val="ListParagraph"/>
        <w:numPr>
          <w:ilvl w:val="0"/>
          <w:numId w:val="23"/>
        </w:numPr>
        <w:rPr>
          <w:rStyle w:val="Hyperlink"/>
          <w:rFonts w:cstheme="minorHAnsi"/>
          <w:color w:val="000000" w:themeColor="text1"/>
          <w:u w:val="none"/>
        </w:rPr>
      </w:pPr>
      <w:r w:rsidRPr="00F21D5B">
        <w:rPr>
          <w:rStyle w:val="Hyperlink"/>
          <w:rFonts w:cstheme="minorHAnsi"/>
          <w:color w:val="000000" w:themeColor="text1"/>
          <w:u w:val="none"/>
        </w:rPr>
        <w:t>Include enrollments for Pre-Kindergarten (ages 3-5), Kindergarten (age 5), and ages 6-21.</w:t>
      </w:r>
    </w:p>
    <w:p w14:paraId="67F6FE70" w14:textId="77777777" w:rsidR="00C539B7" w:rsidRPr="007B5390" w:rsidRDefault="00C539B7" w:rsidP="00C539B7">
      <w:pPr>
        <w:pStyle w:val="ListParagraph"/>
        <w:numPr>
          <w:ilvl w:val="1"/>
          <w:numId w:val="23"/>
        </w:numPr>
        <w:spacing w:after="160"/>
        <w:rPr>
          <w:rFonts w:cstheme="minorHAnsi"/>
        </w:rPr>
      </w:pPr>
      <w:r>
        <w:rPr>
          <w:rFonts w:cstheme="minorHAnsi"/>
        </w:rPr>
        <w:lastRenderedPageBreak/>
        <w:t xml:space="preserve">Schools for </w:t>
      </w:r>
      <w:proofErr w:type="gramStart"/>
      <w:r>
        <w:rPr>
          <w:rFonts w:cstheme="minorHAnsi"/>
        </w:rPr>
        <w:t>3-</w:t>
      </w:r>
      <w:r w:rsidRPr="00711553">
        <w:rPr>
          <w:rFonts w:cstheme="minorHAnsi"/>
        </w:rPr>
        <w:t>4 year olds</w:t>
      </w:r>
      <w:proofErr w:type="gramEnd"/>
      <w:r w:rsidRPr="00711553">
        <w:rPr>
          <w:rFonts w:cstheme="minorHAnsi"/>
        </w:rPr>
        <w:t xml:space="preserve"> must be in combination with any elementary grades, K-8. </w:t>
      </w:r>
      <w:hyperlink r:id="rId30" w:history="1">
        <w:r w:rsidRPr="00711553">
          <w:rPr>
            <w:rStyle w:val="Hyperlink"/>
            <w:rFonts w:cstheme="minorHAnsi"/>
          </w:rPr>
          <w:t>OAR 581-015-2475 through 581-015-2483</w:t>
        </w:r>
      </w:hyperlink>
      <w:r w:rsidRPr="007B5390">
        <w:t>.</w:t>
      </w:r>
    </w:p>
    <w:p w14:paraId="098BEFF3" w14:textId="77777777" w:rsidR="007F7978" w:rsidRPr="00C539B7" w:rsidRDefault="007F7978" w:rsidP="006B140F">
      <w:pPr>
        <w:pStyle w:val="ListParagraph"/>
        <w:numPr>
          <w:ilvl w:val="0"/>
          <w:numId w:val="23"/>
        </w:numPr>
        <w:rPr>
          <w:rStyle w:val="Hyperlink"/>
          <w:rFonts w:cstheme="minorHAnsi"/>
          <w:color w:val="000000" w:themeColor="text1"/>
          <w:u w:val="none"/>
        </w:rPr>
      </w:pPr>
      <w:r w:rsidRPr="00C539B7">
        <w:rPr>
          <w:rStyle w:val="Hyperlink"/>
          <w:rFonts w:cstheme="minorHAnsi"/>
          <w:color w:val="000000" w:themeColor="text1"/>
          <w:u w:val="none"/>
        </w:rPr>
        <w:t>If the count is zero for any field, enter zero (0).</w:t>
      </w:r>
    </w:p>
    <w:p w14:paraId="5880E7E9" w14:textId="77777777" w:rsidR="007F7978" w:rsidRPr="00C539B7" w:rsidRDefault="007F7978" w:rsidP="006B140F">
      <w:pPr>
        <w:pStyle w:val="ListParagraph"/>
        <w:numPr>
          <w:ilvl w:val="0"/>
          <w:numId w:val="23"/>
        </w:numPr>
        <w:rPr>
          <w:rStyle w:val="Hyperlink"/>
          <w:rFonts w:cstheme="minorHAnsi"/>
          <w:color w:val="000000" w:themeColor="text1"/>
          <w:u w:val="none"/>
        </w:rPr>
      </w:pPr>
      <w:r w:rsidRPr="00C539B7">
        <w:rPr>
          <w:rStyle w:val="Hyperlink"/>
          <w:rFonts w:cstheme="minorHAnsi"/>
          <w:color w:val="000000" w:themeColor="text1"/>
          <w:u w:val="none"/>
        </w:rPr>
        <w:t>Exclude any students placed in a private school by public school districts.</w:t>
      </w:r>
    </w:p>
    <w:p w14:paraId="644DBD0B" w14:textId="77777777" w:rsidR="007F7978" w:rsidRPr="00C539B7" w:rsidRDefault="007F7978" w:rsidP="006B140F">
      <w:pPr>
        <w:pStyle w:val="ListParagraph"/>
        <w:numPr>
          <w:ilvl w:val="0"/>
          <w:numId w:val="23"/>
        </w:numPr>
        <w:rPr>
          <w:rStyle w:val="Hyperlink"/>
          <w:rFonts w:cstheme="minorHAnsi"/>
          <w:color w:val="000000" w:themeColor="text1"/>
          <w:u w:val="none"/>
        </w:rPr>
      </w:pPr>
      <w:r w:rsidRPr="00C539B7">
        <w:rPr>
          <w:rStyle w:val="Hyperlink"/>
          <w:rFonts w:cstheme="minorHAnsi"/>
          <w:color w:val="000000" w:themeColor="text1"/>
          <w:u w:val="none"/>
        </w:rPr>
        <w:t xml:space="preserve">If a school is missing from the list or a new school </w:t>
      </w:r>
      <w:proofErr w:type="gramStart"/>
      <w:r w:rsidRPr="00C539B7">
        <w:rPr>
          <w:rStyle w:val="Hyperlink"/>
          <w:rFonts w:cstheme="minorHAnsi"/>
          <w:color w:val="000000" w:themeColor="text1"/>
          <w:u w:val="none"/>
        </w:rPr>
        <w:t>opened in the</w:t>
      </w:r>
      <w:proofErr w:type="gramEnd"/>
      <w:r w:rsidRPr="00C539B7">
        <w:rPr>
          <w:rStyle w:val="Hyperlink"/>
          <w:rFonts w:cstheme="minorHAnsi"/>
          <w:color w:val="000000" w:themeColor="text1"/>
          <w:u w:val="none"/>
        </w:rPr>
        <w:t xml:space="preserve"> last year, use the New School button to add the school.</w:t>
      </w:r>
    </w:p>
    <w:p w14:paraId="155A4250" w14:textId="77777777" w:rsidR="007F7978" w:rsidRPr="00C539B7" w:rsidRDefault="007F7978" w:rsidP="006B140F">
      <w:pPr>
        <w:pStyle w:val="ListParagraph"/>
        <w:numPr>
          <w:ilvl w:val="0"/>
          <w:numId w:val="23"/>
        </w:numPr>
        <w:rPr>
          <w:rFonts w:cstheme="minorHAnsi"/>
          <w:color w:val="000000" w:themeColor="text1"/>
        </w:rPr>
      </w:pPr>
      <w:r w:rsidRPr="00C539B7">
        <w:rPr>
          <w:rStyle w:val="Hyperlink"/>
          <w:rFonts w:cstheme="minorHAnsi"/>
          <w:color w:val="000000" w:themeColor="text1"/>
          <w:u w:val="none"/>
        </w:rPr>
        <w:t>If a school refuses to provide and enrollment count, change the “School Refused to Provide Counts” selection to Yes.</w:t>
      </w:r>
    </w:p>
    <w:p w14:paraId="42AEBF72" w14:textId="77777777" w:rsidR="007F7978" w:rsidRDefault="007F7978" w:rsidP="006B140F">
      <w:pPr>
        <w:rPr>
          <w:noProof/>
        </w:rPr>
      </w:pPr>
      <w:r w:rsidRPr="00C541D5">
        <w:t>The data screen provides a School Total field, which calculates that school’s total enrollment, based on counts entered in the three required enrollment fields.</w:t>
      </w:r>
    </w:p>
    <w:p w14:paraId="2060B735" w14:textId="0DC041AE" w:rsidR="005F6FA4" w:rsidRDefault="005F6FA4" w:rsidP="006B140F">
      <w:r w:rsidRPr="005F6FA4">
        <w:rPr>
          <w:noProof/>
        </w:rPr>
        <w:drawing>
          <wp:inline distT="0" distB="0" distL="0" distR="0" wp14:anchorId="23A479DE" wp14:editId="329D1F8D">
            <wp:extent cx="4277322" cy="952633"/>
            <wp:effectExtent l="19050" t="19050" r="28575" b="19050"/>
            <wp:docPr id="1858048464" name="Picture 1" descr="Screenshot of the three fields to enter enrollment data: Pre-Kindergarten (Ages 3-5), Kindergarten (Age 5), and Ages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48464" name="Picture 1" descr="Screenshot of the three fields to enter enrollment data: Pre-Kindergarten (Ages 3-5), Kindergarten (Age 5), and Ages 6-21."/>
                    <pic:cNvPicPr/>
                  </pic:nvPicPr>
                  <pic:blipFill>
                    <a:blip r:embed="rId31"/>
                    <a:stretch>
                      <a:fillRect/>
                    </a:stretch>
                  </pic:blipFill>
                  <pic:spPr>
                    <a:xfrm>
                      <a:off x="0" y="0"/>
                      <a:ext cx="4277322" cy="952633"/>
                    </a:xfrm>
                    <a:prstGeom prst="rect">
                      <a:avLst/>
                    </a:prstGeom>
                    <a:ln w="9525">
                      <a:solidFill>
                        <a:schemeClr val="tx1"/>
                      </a:solidFill>
                    </a:ln>
                  </pic:spPr>
                </pic:pic>
              </a:graphicData>
            </a:graphic>
          </wp:inline>
        </w:drawing>
      </w:r>
    </w:p>
    <w:p w14:paraId="4293BCB8" w14:textId="5DFF529E" w:rsidR="007F7978" w:rsidRDefault="007F7978" w:rsidP="006B140F">
      <w:r w:rsidRPr="0018744F">
        <w:t xml:space="preserve">If users need to remove a school due to inaccurate information or testing the data entry fields, there is a </w:t>
      </w:r>
      <w:r>
        <w:t>d</w:t>
      </w:r>
      <w:r w:rsidRPr="0018744F">
        <w:t xml:space="preserve">elete button. </w:t>
      </w:r>
      <w:r w:rsidRPr="0018744F">
        <w:rPr>
          <w:b/>
        </w:rPr>
        <w:t xml:space="preserve">Do not </w:t>
      </w:r>
      <w:proofErr w:type="gramStart"/>
      <w:r w:rsidRPr="0018744F">
        <w:rPr>
          <w:b/>
        </w:rPr>
        <w:t>use</w:t>
      </w:r>
      <w:proofErr w:type="gramEnd"/>
      <w:r w:rsidRPr="0018744F">
        <w:rPr>
          <w:b/>
        </w:rPr>
        <w:t xml:space="preserve"> for closed schools</w:t>
      </w:r>
      <w:r w:rsidRPr="0018744F">
        <w:t>. If a school has closed, change the “Open last year, closed this year” selection to Yes.</w:t>
      </w:r>
    </w:p>
    <w:p w14:paraId="224684E5" w14:textId="0BDB25D7" w:rsidR="00EF3A12" w:rsidRDefault="00EF3A12" w:rsidP="006B140F">
      <w:r w:rsidRPr="00EF3A12">
        <w:rPr>
          <w:noProof/>
        </w:rPr>
        <w:drawing>
          <wp:inline distT="0" distB="0" distL="0" distR="0" wp14:anchorId="71476652" wp14:editId="1B63C6E9">
            <wp:extent cx="666843" cy="600159"/>
            <wp:effectExtent l="19050" t="19050" r="19050" b="28575"/>
            <wp:docPr id="1705799661" name="Picture 1" descr="Screenshot of the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99661" name="Picture 1" descr="Screenshot of the Delete button."/>
                    <pic:cNvPicPr/>
                  </pic:nvPicPr>
                  <pic:blipFill>
                    <a:blip r:embed="rId32"/>
                    <a:stretch>
                      <a:fillRect/>
                    </a:stretch>
                  </pic:blipFill>
                  <pic:spPr>
                    <a:xfrm>
                      <a:off x="0" y="0"/>
                      <a:ext cx="666843" cy="600159"/>
                    </a:xfrm>
                    <a:prstGeom prst="rect">
                      <a:avLst/>
                    </a:prstGeom>
                    <a:ln w="9525">
                      <a:solidFill>
                        <a:schemeClr val="tx1"/>
                      </a:solidFill>
                    </a:ln>
                  </pic:spPr>
                </pic:pic>
              </a:graphicData>
            </a:graphic>
          </wp:inline>
        </w:drawing>
      </w:r>
    </w:p>
    <w:p w14:paraId="1715C751" w14:textId="77777777" w:rsidR="007F7978" w:rsidRDefault="007F7978" w:rsidP="006B140F">
      <w:r w:rsidRPr="0018744F">
        <w:t xml:space="preserve">When clicked, a warning message will appear. Click Delete School to </w:t>
      </w:r>
      <w:r>
        <w:t xml:space="preserve">remove the school from the </w:t>
      </w:r>
      <w:proofErr w:type="gramStart"/>
      <w:r>
        <w:t>list</w:t>
      </w:r>
      <w:r w:rsidRPr="0018744F">
        <w:t>, or</w:t>
      </w:r>
      <w:proofErr w:type="gramEnd"/>
      <w:r w:rsidRPr="0018744F">
        <w:t xml:space="preserve"> Cancel to back out.</w:t>
      </w:r>
    </w:p>
    <w:p w14:paraId="31C2B0A8" w14:textId="083D9CBB" w:rsidR="00EF3A12" w:rsidRPr="00EF3A12" w:rsidRDefault="00EF3A12" w:rsidP="006B140F">
      <w:pPr>
        <w:rPr>
          <w:rStyle w:val="Hyperlink"/>
          <w:color w:val="000000" w:themeColor="text1"/>
        </w:rPr>
      </w:pPr>
      <w:r w:rsidRPr="00406D0A">
        <w:rPr>
          <w:rStyle w:val="Hyperlink"/>
          <w:noProof/>
          <w:color w:val="000000" w:themeColor="text1"/>
          <w:u w:val="none"/>
        </w:rPr>
        <w:drawing>
          <wp:inline distT="0" distB="0" distL="0" distR="0" wp14:anchorId="609F2B0D" wp14:editId="7D282831">
            <wp:extent cx="3762900" cy="3143689"/>
            <wp:effectExtent l="19050" t="19050" r="28575" b="19050"/>
            <wp:docPr id="1670507842" name="Picture 1" descr="Screenshot of the Delete School warning message, asking of user is sure they want to delete. Only use for inaccurate information, not for closed schools. Click Delete School to delete and Cancel to back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7842" name="Picture 1" descr="Screenshot of the Delete School warning message, asking of user is sure they want to delete. Only use for inaccurate information, not for closed schools. Click Delete School to delete and Cancel to back out."/>
                    <pic:cNvPicPr/>
                  </pic:nvPicPr>
                  <pic:blipFill>
                    <a:blip r:embed="rId33"/>
                    <a:stretch>
                      <a:fillRect/>
                    </a:stretch>
                  </pic:blipFill>
                  <pic:spPr>
                    <a:xfrm>
                      <a:off x="0" y="0"/>
                      <a:ext cx="3762900" cy="3143689"/>
                    </a:xfrm>
                    <a:prstGeom prst="rect">
                      <a:avLst/>
                    </a:prstGeom>
                    <a:ln w="9525">
                      <a:solidFill>
                        <a:schemeClr val="tx1"/>
                      </a:solidFill>
                    </a:ln>
                  </pic:spPr>
                </pic:pic>
              </a:graphicData>
            </a:graphic>
          </wp:inline>
        </w:drawing>
      </w:r>
    </w:p>
    <w:p w14:paraId="4EC13AD1" w14:textId="77777777" w:rsidR="007F7978" w:rsidRDefault="007F7978" w:rsidP="006B140F">
      <w:pPr>
        <w:pStyle w:val="Heading3"/>
      </w:pPr>
      <w:bookmarkStart w:id="18" w:name="_Toc209533727"/>
      <w:r>
        <w:lastRenderedPageBreak/>
        <w:t>Consultation</w:t>
      </w:r>
      <w:bookmarkEnd w:id="18"/>
    </w:p>
    <w:p w14:paraId="65FA3645" w14:textId="77777777" w:rsidR="007F7978" w:rsidRDefault="007F7978" w:rsidP="006B140F">
      <w:r>
        <w:t xml:space="preserve">The Consultation with School flag is to indicate if a consultation meeting was held with the private school. This flag does not have a default selection. It is a required </w:t>
      </w:r>
      <w:proofErr w:type="gramStart"/>
      <w:r>
        <w:t>field</w:t>
      </w:r>
      <w:proofErr w:type="gramEnd"/>
      <w:r>
        <w:t xml:space="preserve"> and users must select either Yes or No.</w:t>
      </w:r>
    </w:p>
    <w:p w14:paraId="4B00E6CF" w14:textId="4DB4275B" w:rsidR="007F7978" w:rsidRPr="00087B94" w:rsidRDefault="00EF3A12" w:rsidP="006B140F">
      <w:pPr>
        <w:rPr>
          <w:rFonts w:cs="Arial"/>
          <w:bCs/>
        </w:rPr>
      </w:pPr>
      <w:r w:rsidRPr="00EF3A12">
        <w:rPr>
          <w:noProof/>
        </w:rPr>
        <w:drawing>
          <wp:anchor distT="0" distB="0" distL="114300" distR="114300" simplePos="0" relativeHeight="251665408" behindDoc="1" locked="0" layoutInCell="1" allowOverlap="1" wp14:anchorId="3344E42B" wp14:editId="1E141390">
            <wp:simplePos x="0" y="0"/>
            <wp:positionH relativeFrom="column">
              <wp:posOffset>0</wp:posOffset>
            </wp:positionH>
            <wp:positionV relativeFrom="paragraph">
              <wp:posOffset>407339</wp:posOffset>
            </wp:positionV>
            <wp:extent cx="1200318" cy="1038370"/>
            <wp:effectExtent l="19050" t="19050" r="19050" b="28575"/>
            <wp:wrapTight wrapText="bothSides">
              <wp:wrapPolygon edited="0">
                <wp:start x="-343" y="-396"/>
                <wp:lineTo x="-343" y="21798"/>
                <wp:lineTo x="21600" y="21798"/>
                <wp:lineTo x="21600" y="-396"/>
                <wp:lineTo x="-343" y="-396"/>
              </wp:wrapPolygon>
            </wp:wrapTight>
            <wp:docPr id="1766078551" name="Picture 1" descr="Screenshot of Consultation with School Yes/No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78551" name="Picture 1" descr="Screenshot of Consultation with School Yes/No buttons."/>
                    <pic:cNvPicPr/>
                  </pic:nvPicPr>
                  <pic:blipFill>
                    <a:blip r:embed="rId34">
                      <a:extLst>
                        <a:ext uri="{28A0092B-C50C-407E-A947-70E740481C1C}">
                          <a14:useLocalDpi xmlns:a14="http://schemas.microsoft.com/office/drawing/2010/main" val="0"/>
                        </a:ext>
                      </a:extLst>
                    </a:blip>
                    <a:stretch>
                      <a:fillRect/>
                    </a:stretch>
                  </pic:blipFill>
                  <pic:spPr>
                    <a:xfrm>
                      <a:off x="0" y="0"/>
                      <a:ext cx="1200318" cy="103837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7F7978" w:rsidRPr="00087B94">
        <w:t>The district is required to consult with both private school representatives and pare</w:t>
      </w:r>
      <w:r w:rsidR="007F7978">
        <w:t>nt representatives of parent</w:t>
      </w:r>
      <w:r w:rsidR="007F7978" w:rsidRPr="00087B94">
        <w:t xml:space="preserve"> placed private school children </w:t>
      </w:r>
      <w:proofErr w:type="gramStart"/>
      <w:r w:rsidR="007F7978" w:rsidRPr="00087B94">
        <w:t>ages</w:t>
      </w:r>
      <w:proofErr w:type="gramEnd"/>
      <w:r w:rsidR="007F7978" w:rsidRPr="00087B94">
        <w:t xml:space="preserve"> 3-21 with disabilities.</w:t>
      </w:r>
      <w:r w:rsidR="007F7978" w:rsidRPr="00087B94">
        <w:rPr>
          <w:rFonts w:cs="Arial"/>
          <w:bCs/>
        </w:rPr>
        <w:t xml:space="preserve"> Topics include, but </w:t>
      </w:r>
      <w:r w:rsidR="007F7978">
        <w:rPr>
          <w:rFonts w:cs="Arial"/>
          <w:bCs/>
        </w:rPr>
        <w:t xml:space="preserve">are </w:t>
      </w:r>
      <w:r w:rsidR="007F7978" w:rsidRPr="00087B94">
        <w:rPr>
          <w:rFonts w:cs="Arial"/>
          <w:bCs/>
        </w:rPr>
        <w:t xml:space="preserve">not limited to </w:t>
      </w:r>
      <w:r w:rsidR="007F7978">
        <w:rPr>
          <w:rFonts w:cs="Arial"/>
          <w:bCs/>
        </w:rPr>
        <w:t xml:space="preserve">the </w:t>
      </w:r>
      <w:r w:rsidR="007F7978" w:rsidRPr="00087B94">
        <w:rPr>
          <w:rFonts w:cs="Arial"/>
          <w:bCs/>
        </w:rPr>
        <w:t xml:space="preserve">Child Find process, determination of the Proportionate Share of federal IDEA funds, </w:t>
      </w:r>
      <w:r w:rsidR="007F7978">
        <w:rPr>
          <w:rFonts w:cs="Arial"/>
          <w:bCs/>
        </w:rPr>
        <w:t>and special education and related services provided.</w:t>
      </w:r>
    </w:p>
    <w:p w14:paraId="7CA362B2" w14:textId="0CFFD5A7" w:rsidR="00F21D5B" w:rsidRDefault="007F7978" w:rsidP="00F21D5B">
      <w:pPr>
        <w:spacing w:after="400"/>
      </w:pPr>
      <w:r w:rsidRPr="0050510C">
        <w:t>Participation in consultation and affirmation processes applies only to non-profit private schools, including religious schools, that meet the state’s definition of an elementary or secondary school</w:t>
      </w:r>
      <w:r>
        <w:t xml:space="preserve">. P-K schools (3-5) </w:t>
      </w:r>
      <w:r w:rsidRPr="00042AD0">
        <w:rPr>
          <w:b/>
        </w:rPr>
        <w:t>must</w:t>
      </w:r>
      <w:r>
        <w:t xml:space="preserve"> be in a combination with any elementary grades (K-8).</w:t>
      </w:r>
      <w:r w:rsidR="00F21D5B">
        <w:br w:type="page"/>
      </w:r>
    </w:p>
    <w:p w14:paraId="742676D0" w14:textId="5D4EEF6C" w:rsidR="007F7978" w:rsidRDefault="007F7978" w:rsidP="00F21D5B">
      <w:r>
        <w:lastRenderedPageBreak/>
        <w:t>If No is selected, users may move on to the next school in the list. If on the last school, click the Save and Submit &amp; Verify buttons.</w:t>
      </w:r>
    </w:p>
    <w:p w14:paraId="262B4118" w14:textId="77777777" w:rsidR="007F7978" w:rsidRDefault="007F7978" w:rsidP="006B140F">
      <w:r>
        <w:t>If Yes is selected, additional required consultation fields will appear.</w:t>
      </w:r>
    </w:p>
    <w:p w14:paraId="646CEDEA" w14:textId="77777777" w:rsidR="007F7978" w:rsidRDefault="007F7978" w:rsidP="006B140F">
      <w:pPr>
        <w:pStyle w:val="ListParagraph"/>
        <w:numPr>
          <w:ilvl w:val="0"/>
          <w:numId w:val="26"/>
        </w:numPr>
      </w:pPr>
      <w:r>
        <w:t>Date Consulted: the date consulted with the private school.</w:t>
      </w:r>
    </w:p>
    <w:p w14:paraId="41F023B1" w14:textId="77777777" w:rsidR="007F7978" w:rsidRDefault="007F7978" w:rsidP="006B140F">
      <w:pPr>
        <w:pStyle w:val="ListParagraph"/>
        <w:numPr>
          <w:ilvl w:val="0"/>
          <w:numId w:val="26"/>
        </w:numPr>
      </w:pPr>
      <w:r>
        <w:t>Received Letter of Affirmation flag: if the school submitted a signed letter to the district regarding the consultation and the determined services for the school year.</w:t>
      </w:r>
    </w:p>
    <w:p w14:paraId="415909DA" w14:textId="4A344483" w:rsidR="00406D0A" w:rsidRPr="00406D0A" w:rsidRDefault="00406D0A" w:rsidP="006B140F">
      <w:pPr>
        <w:rPr>
          <w:rStyle w:val="Hyperlink"/>
          <w:rFonts w:cstheme="minorHAnsi"/>
          <w:color w:val="000000" w:themeColor="text1"/>
          <w:u w:val="none"/>
        </w:rPr>
      </w:pPr>
      <w:r w:rsidRPr="00406D0A">
        <w:rPr>
          <w:rStyle w:val="Hyperlink"/>
          <w:rFonts w:cstheme="minorHAnsi"/>
          <w:noProof/>
          <w:color w:val="000000" w:themeColor="text1"/>
          <w:u w:val="none"/>
        </w:rPr>
        <w:drawing>
          <wp:inline distT="0" distB="0" distL="0" distR="0" wp14:anchorId="01B97594" wp14:editId="301AB0B2">
            <wp:extent cx="3057952" cy="2286319"/>
            <wp:effectExtent l="19050" t="19050" r="28575" b="19050"/>
            <wp:docPr id="1620635027" name="Picture 1" descr="Screenshot of the additional consultation fields: Consultation with School, Date Consulted, and Received Letter of Af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35027" name="Picture 1" descr="Screenshot of the additional consultation fields: Consultation with School, Date Consulted, and Received Letter of Affirmation."/>
                    <pic:cNvPicPr/>
                  </pic:nvPicPr>
                  <pic:blipFill>
                    <a:blip r:embed="rId35"/>
                    <a:stretch>
                      <a:fillRect/>
                    </a:stretch>
                  </pic:blipFill>
                  <pic:spPr>
                    <a:xfrm>
                      <a:off x="0" y="0"/>
                      <a:ext cx="3057952" cy="2286319"/>
                    </a:xfrm>
                    <a:prstGeom prst="rect">
                      <a:avLst/>
                    </a:prstGeom>
                    <a:ln w="9525">
                      <a:solidFill>
                        <a:schemeClr val="tx1"/>
                      </a:solidFill>
                    </a:ln>
                  </pic:spPr>
                </pic:pic>
              </a:graphicData>
            </a:graphic>
          </wp:inline>
        </w:drawing>
      </w:r>
    </w:p>
    <w:p w14:paraId="7CEB92C8" w14:textId="77777777" w:rsidR="007F7978" w:rsidRDefault="007F7978" w:rsidP="006B140F">
      <w:pPr>
        <w:pStyle w:val="Heading3"/>
      </w:pPr>
      <w:bookmarkStart w:id="19" w:name="_Toc209533728"/>
      <w:r>
        <w:t>Final Steps</w:t>
      </w:r>
      <w:bookmarkEnd w:id="19"/>
    </w:p>
    <w:p w14:paraId="746AFD03" w14:textId="77777777" w:rsidR="007F7978" w:rsidRDefault="007F7978" w:rsidP="006B140F">
      <w:r>
        <w:t>The data entry screen also includes an optional comment field, for any comment the district would like to provide.</w:t>
      </w:r>
    </w:p>
    <w:p w14:paraId="1F5543C3" w14:textId="34F18657" w:rsidR="00406D0A" w:rsidRDefault="00406D0A" w:rsidP="006B140F">
      <w:r w:rsidRPr="00406D0A">
        <w:rPr>
          <w:noProof/>
        </w:rPr>
        <w:drawing>
          <wp:inline distT="0" distB="0" distL="0" distR="0" wp14:anchorId="30BB9485" wp14:editId="04E28415">
            <wp:extent cx="3810532" cy="1124107"/>
            <wp:effectExtent l="19050" t="19050" r="19050" b="19050"/>
            <wp:docPr id="233677243" name="Picture 1" descr="Screenshot of the Comments field, where any additional comments can b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77243" name="Picture 1" descr="Screenshot of the Comments field, where any additional comments can be entered."/>
                    <pic:cNvPicPr/>
                  </pic:nvPicPr>
                  <pic:blipFill>
                    <a:blip r:embed="rId36"/>
                    <a:stretch>
                      <a:fillRect/>
                    </a:stretch>
                  </pic:blipFill>
                  <pic:spPr>
                    <a:xfrm>
                      <a:off x="0" y="0"/>
                      <a:ext cx="3810532" cy="1124107"/>
                    </a:xfrm>
                    <a:prstGeom prst="rect">
                      <a:avLst/>
                    </a:prstGeom>
                    <a:ln w="9525">
                      <a:solidFill>
                        <a:schemeClr val="tx1"/>
                      </a:solidFill>
                    </a:ln>
                  </pic:spPr>
                </pic:pic>
              </a:graphicData>
            </a:graphic>
          </wp:inline>
        </w:drawing>
      </w:r>
    </w:p>
    <w:p w14:paraId="13A8D416" w14:textId="77777777" w:rsidR="007F7978" w:rsidRDefault="007F7978" w:rsidP="006B140F">
      <w:r>
        <w:t>As with the Enrollment screen header, a count of total enrollment will populate in the screen’s footer, as the private school enrollment counts are entered.</w:t>
      </w:r>
    </w:p>
    <w:p w14:paraId="5595EAA7" w14:textId="5B3D033B" w:rsidR="00406D0A" w:rsidRDefault="00406D0A" w:rsidP="006B140F">
      <w:r w:rsidRPr="00406D0A">
        <w:rPr>
          <w:noProof/>
        </w:rPr>
        <w:drawing>
          <wp:inline distT="0" distB="0" distL="0" distR="0" wp14:anchorId="4EB1E857" wp14:editId="45751BA2">
            <wp:extent cx="5943600" cy="289560"/>
            <wp:effectExtent l="19050" t="19050" r="19050" b="15240"/>
            <wp:docPr id="901156787" name="Picture 1" descr="Screenshot of the data entry screen footer, which are fields that populates total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56787" name="Picture 1" descr="Screenshot of the data entry screen footer, which are fields that populates total enrollment."/>
                    <pic:cNvPicPr/>
                  </pic:nvPicPr>
                  <pic:blipFill>
                    <a:blip r:embed="rId37"/>
                    <a:stretch>
                      <a:fillRect/>
                    </a:stretch>
                  </pic:blipFill>
                  <pic:spPr>
                    <a:xfrm>
                      <a:off x="0" y="0"/>
                      <a:ext cx="5943600" cy="289560"/>
                    </a:xfrm>
                    <a:prstGeom prst="rect">
                      <a:avLst/>
                    </a:prstGeom>
                    <a:ln w="9525">
                      <a:solidFill>
                        <a:schemeClr val="tx1"/>
                      </a:solidFill>
                    </a:ln>
                  </pic:spPr>
                </pic:pic>
              </a:graphicData>
            </a:graphic>
          </wp:inline>
        </w:drawing>
      </w:r>
    </w:p>
    <w:p w14:paraId="0FE9439F" w14:textId="77777777" w:rsidR="007F7978" w:rsidRDefault="007F7978" w:rsidP="006B140F">
      <w:r w:rsidRPr="0033749B">
        <w:t xml:space="preserve">Click the Save button </w:t>
      </w:r>
      <w:proofErr w:type="gramStart"/>
      <w:r w:rsidRPr="0033749B">
        <w:t>in</w:t>
      </w:r>
      <w:proofErr w:type="gramEnd"/>
      <w:r w:rsidRPr="0033749B">
        <w:t xml:space="preserve"> the bottom right, and if no errors are displayed in red in the top right, click the Submit &amp; Verify button</w:t>
      </w:r>
      <w:r>
        <w:t>.</w:t>
      </w:r>
    </w:p>
    <w:p w14:paraId="090ADF00" w14:textId="56944F60" w:rsidR="00406D0A" w:rsidRDefault="00406D0A" w:rsidP="006B140F">
      <w:r w:rsidRPr="00406D0A">
        <w:rPr>
          <w:noProof/>
        </w:rPr>
        <w:drawing>
          <wp:inline distT="0" distB="0" distL="0" distR="0" wp14:anchorId="12B6024D" wp14:editId="284C7483">
            <wp:extent cx="3077004" cy="419158"/>
            <wp:effectExtent l="19050" t="19050" r="28575" b="19050"/>
            <wp:docPr id="1305668271"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38"/>
                    <a:stretch>
                      <a:fillRect/>
                    </a:stretch>
                  </pic:blipFill>
                  <pic:spPr>
                    <a:xfrm>
                      <a:off x="0" y="0"/>
                      <a:ext cx="3077004" cy="419158"/>
                    </a:xfrm>
                    <a:prstGeom prst="rect">
                      <a:avLst/>
                    </a:prstGeom>
                    <a:ln w="9525">
                      <a:solidFill>
                        <a:schemeClr val="tx1"/>
                      </a:solidFill>
                    </a:ln>
                  </pic:spPr>
                </pic:pic>
              </a:graphicData>
            </a:graphic>
          </wp:inline>
        </w:drawing>
      </w:r>
    </w:p>
    <w:p w14:paraId="17999DF6" w14:textId="0083277C" w:rsidR="007F7978" w:rsidRPr="00876F0D" w:rsidRDefault="007F7978" w:rsidP="006B140F">
      <w:pPr>
        <w:rPr>
          <w:rStyle w:val="Hyperlink"/>
          <w:rFonts w:cstheme="minorHAnsi"/>
          <w:color w:val="000000" w:themeColor="text1"/>
        </w:rPr>
      </w:pPr>
      <w:r w:rsidRPr="00876F0D">
        <w:rPr>
          <w:rStyle w:val="Hyperlink"/>
          <w:rFonts w:cstheme="minorHAnsi"/>
          <w:color w:val="000000" w:themeColor="text1"/>
        </w:rPr>
        <w:br w:type="page"/>
      </w:r>
    </w:p>
    <w:p w14:paraId="7B4DA083" w14:textId="77777777" w:rsidR="007F7978" w:rsidRPr="00B54992" w:rsidRDefault="007F7978" w:rsidP="006B140F">
      <w:pPr>
        <w:pStyle w:val="Heading2"/>
      </w:pPr>
      <w:bookmarkStart w:id="20" w:name="_Toc209533729"/>
      <w:r>
        <w:lastRenderedPageBreak/>
        <w:t>Private School – Proportionate Share</w:t>
      </w:r>
      <w:bookmarkEnd w:id="20"/>
    </w:p>
    <w:p w14:paraId="6C13B0A2" w14:textId="62FD68D7" w:rsidR="00860128" w:rsidRDefault="00860128" w:rsidP="00860128">
      <w:r>
        <w:t>This menu shows funds to expend for the current school year. Child Count data, IDEA Part B Flow Through Funds and the calculations for average allocation and total proportio</w:t>
      </w:r>
      <w:r w:rsidRPr="00F601D8">
        <w:t>nate share are displayed for districts to review. This screen will load the estimates and calculations annually. During the main collection window, the IDEA Flow-Through Estimates will be displayed.</w:t>
      </w:r>
    </w:p>
    <w:p w14:paraId="4A6C182F" w14:textId="77777777" w:rsidR="007F7978" w:rsidRDefault="007F7978" w:rsidP="006B140F">
      <w:r>
        <w:t>The Private School – Proportionate Share menu allows d</w:t>
      </w:r>
      <w:r w:rsidRPr="00C12F63">
        <w:t xml:space="preserve">istricts without private schools and those with no eligible </w:t>
      </w:r>
      <w:r>
        <w:t>parent</w:t>
      </w:r>
      <w:r w:rsidRPr="00C12F63">
        <w:t xml:space="preserve"> placed students</w:t>
      </w:r>
      <w:r>
        <w:t xml:space="preserve"> to view</w:t>
      </w:r>
      <w:r w:rsidRPr="00C12F63">
        <w:t xml:space="preserve"> the average allocation </w:t>
      </w:r>
      <w:r>
        <w:t xml:space="preserve">per child. This </w:t>
      </w:r>
      <w:r w:rsidRPr="00C12F63">
        <w:t xml:space="preserve">will give an idea of what districts would </w:t>
      </w:r>
      <w:proofErr w:type="gramStart"/>
      <w:r w:rsidRPr="00C12F63">
        <w:t>expend</w:t>
      </w:r>
      <w:proofErr w:type="gramEnd"/>
      <w:r w:rsidRPr="00C12F63">
        <w:t xml:space="preserve"> per student</w:t>
      </w:r>
      <w:r>
        <w:t>, if a private school were to open or a child be found eligible for special education</w:t>
      </w:r>
      <w:r w:rsidRPr="00C12F63">
        <w:t>.</w:t>
      </w:r>
    </w:p>
    <w:p w14:paraId="2FE89B1E" w14:textId="37E94122" w:rsidR="007F7978" w:rsidRPr="00636EF7" w:rsidRDefault="007F7978" w:rsidP="006B140F">
      <w:r w:rsidRPr="00F601D8">
        <w:t>All</w:t>
      </w:r>
      <w:r w:rsidR="00F601D8" w:rsidRPr="00F601D8">
        <w:t xml:space="preserve"> districts with private schools</w:t>
      </w:r>
      <w:r w:rsidRPr="00F601D8">
        <w:t xml:space="preserve"> </w:t>
      </w:r>
      <w:r w:rsidR="00F601D8" w:rsidRPr="00F601D8">
        <w:t xml:space="preserve">should </w:t>
      </w:r>
      <w:r w:rsidRPr="00F601D8">
        <w:t>review this menu</w:t>
      </w:r>
      <w:r w:rsidR="00F601D8" w:rsidRPr="00F601D8">
        <w:t xml:space="preserve">. While clicking the </w:t>
      </w:r>
      <w:r w:rsidRPr="00F601D8">
        <w:t>Save and Submit &amp; Verify buttons</w:t>
      </w:r>
      <w:r w:rsidR="00F601D8" w:rsidRPr="00F601D8">
        <w:t xml:space="preserve"> is not required, all the buttons are still active</w:t>
      </w:r>
      <w:r w:rsidRPr="00F601D8">
        <w:t>.</w:t>
      </w:r>
    </w:p>
    <w:p w14:paraId="099391CA" w14:textId="77777777" w:rsidR="007F7978" w:rsidRDefault="007F7978" w:rsidP="006B140F">
      <w:pPr>
        <w:pStyle w:val="Heading3"/>
      </w:pPr>
      <w:bookmarkStart w:id="21" w:name="_Toc209533730"/>
      <w:r>
        <w:t>Overview</w:t>
      </w:r>
      <w:bookmarkEnd w:id="21"/>
    </w:p>
    <w:p w14:paraId="7D4C9539" w14:textId="77777777" w:rsidR="007F7978" w:rsidRDefault="007F7978" w:rsidP="006B140F">
      <w:r w:rsidRPr="007434F6">
        <w:t>The Private School – Proportionate Share screen contains three sections: student population as submitted on the Special Education Child Count; average allocation and total proportionate share of 611 funds; and average allocation and total proportionate of 619 funds.</w:t>
      </w:r>
    </w:p>
    <w:p w14:paraId="7E05974D" w14:textId="6DAAFA4F" w:rsidR="00860128" w:rsidRDefault="00860128" w:rsidP="006B140F">
      <w:r w:rsidRPr="00860128">
        <w:t xml:space="preserve">This menu screen displays Child Count data based on the district’s submission the prior collection year. The data is a snapshot of special education students as of December 1. This screen also displays the IDEA Part B Flow Through </w:t>
      </w:r>
      <w:r w:rsidR="00F00E42" w:rsidRPr="00F601D8">
        <w:t>Estimates</w:t>
      </w:r>
      <w:r w:rsidRPr="00860128">
        <w:t>. This amount is the total LEA gross amount before adjustments are made. The Child Count data and IDEA Funds are used to calculate the allocation per eligible student and/or total proportionate share of federal IDEA funds available to serve parent placed private school children. The application will recalculate proportionate share and average allocation for the review window.</w:t>
      </w:r>
    </w:p>
    <w:p w14:paraId="378A5EE2" w14:textId="4E9D4BA5" w:rsidR="001C12BB" w:rsidRDefault="007F7978" w:rsidP="006B140F">
      <w:r>
        <w:t>P</w:t>
      </w:r>
      <w:r w:rsidRPr="000E7782">
        <w:t xml:space="preserve">roportionate share tells a district, private schools officials, and parents how much of the IDEA Part B funds </w:t>
      </w:r>
      <w:r>
        <w:t>that</w:t>
      </w:r>
      <w:r w:rsidRPr="000E7782">
        <w:t xml:space="preserve"> must</w:t>
      </w:r>
      <w:r>
        <w:t xml:space="preserve"> be</w:t>
      </w:r>
      <w:r w:rsidRPr="000E7782">
        <w:t xml:space="preserve"> expend</w:t>
      </w:r>
      <w:r>
        <w:t>ed</w:t>
      </w:r>
      <w:r w:rsidRPr="000E7782">
        <w:t xml:space="preserve"> in the current </w:t>
      </w:r>
      <w:r>
        <w:t>school</w:t>
      </w:r>
      <w:r w:rsidRPr="000E7782">
        <w:t xml:space="preserve"> year to provide equitable special education and related </w:t>
      </w:r>
      <w:r>
        <w:t xml:space="preserve">services for eligible </w:t>
      </w:r>
      <w:proofErr w:type="gramStart"/>
      <w:r>
        <w:t>parent</w:t>
      </w:r>
      <w:proofErr w:type="gramEnd"/>
      <w:r w:rsidRPr="000E7782">
        <w:t xml:space="preserve"> placed private school children</w:t>
      </w:r>
      <w:r w:rsidRPr="00C12F63">
        <w:t>.</w:t>
      </w:r>
      <w:r w:rsidR="001C12BB">
        <w:br w:type="page"/>
      </w:r>
    </w:p>
    <w:p w14:paraId="4CAB5743" w14:textId="77777777" w:rsidR="007F7978" w:rsidRDefault="007F7978" w:rsidP="006B140F">
      <w:pPr>
        <w:pStyle w:val="Heading3"/>
      </w:pPr>
      <w:bookmarkStart w:id="22" w:name="_Toc209533731"/>
      <w:r>
        <w:lastRenderedPageBreak/>
        <w:t>Section I: Student Population</w:t>
      </w:r>
      <w:bookmarkEnd w:id="22"/>
    </w:p>
    <w:p w14:paraId="643F7656" w14:textId="77777777" w:rsidR="007F7978" w:rsidRDefault="007F7978" w:rsidP="006B140F">
      <w:r>
        <w:t xml:space="preserve">The student population is used with the IDEA Funds to calculate funding for </w:t>
      </w:r>
      <w:proofErr w:type="gramStart"/>
      <w:r>
        <w:t>parent</w:t>
      </w:r>
      <w:proofErr w:type="gramEnd"/>
      <w:r>
        <w:t xml:space="preserve"> placed special education students.</w:t>
      </w:r>
    </w:p>
    <w:p w14:paraId="71ABA8A4" w14:textId="77777777" w:rsidR="007F7978" w:rsidRDefault="007F7978" w:rsidP="006B140F">
      <w:r>
        <w:t>This section will display what the district submitted on the prior year’s Child Count Collection, broken down into two areas: Ages 3-5 and Ages 6-21.</w:t>
      </w:r>
    </w:p>
    <w:p w14:paraId="61718EE4" w14:textId="77777777" w:rsidR="007F7978" w:rsidRDefault="007F7978" w:rsidP="006B140F">
      <w:pPr>
        <w:spacing w:after="0"/>
      </w:pPr>
      <w:r>
        <w:t>Age 3-5 will display:</w:t>
      </w:r>
    </w:p>
    <w:p w14:paraId="5C83AFA5" w14:textId="77777777" w:rsidR="007F7978" w:rsidRPr="00A84CDD" w:rsidRDefault="007F7978" w:rsidP="006B140F">
      <w:pPr>
        <w:pStyle w:val="ListParagraph"/>
        <w:numPr>
          <w:ilvl w:val="0"/>
          <w:numId w:val="27"/>
        </w:numPr>
        <w:rPr>
          <w:rFonts w:ascii="Calibri" w:eastAsia="Times New Roman" w:hAnsi="Calibri" w:cs="Calibri"/>
        </w:rPr>
      </w:pPr>
      <w:r>
        <w:rPr>
          <w:rFonts w:ascii="Calibri" w:eastAsia="Times New Roman" w:hAnsi="Calibri" w:cs="Calibri"/>
        </w:rPr>
        <w:t xml:space="preserve">Total </w:t>
      </w:r>
      <w:r w:rsidRPr="00A84CDD">
        <w:rPr>
          <w:rFonts w:ascii="Calibri" w:eastAsia="Times New Roman" w:hAnsi="Calibri" w:cs="Calibri"/>
        </w:rPr>
        <w:t>Age 3-5 Special Education Parentally Placed Private School Count (served and not served</w:t>
      </w:r>
      <w:r>
        <w:rPr>
          <w:rFonts w:ascii="Calibri" w:eastAsia="Times New Roman" w:hAnsi="Calibri" w:cs="Calibri"/>
        </w:rPr>
        <w:t>)</w:t>
      </w:r>
    </w:p>
    <w:p w14:paraId="42F63F95" w14:textId="77777777" w:rsidR="007F7978" w:rsidRPr="00A84CDD" w:rsidRDefault="007F7978" w:rsidP="006B140F">
      <w:pPr>
        <w:pStyle w:val="ListParagraph"/>
        <w:numPr>
          <w:ilvl w:val="1"/>
          <w:numId w:val="27"/>
        </w:numPr>
        <w:rPr>
          <w:rFonts w:ascii="Calibri" w:eastAsia="Times New Roman" w:hAnsi="Calibri" w:cs="Calibri"/>
        </w:rPr>
      </w:pPr>
      <w:r w:rsidRPr="00A84CDD">
        <w:rPr>
          <w:rFonts w:ascii="Calibri" w:eastAsia="Times New Roman" w:hAnsi="Calibri" w:cs="Calibri"/>
        </w:rPr>
        <w:t>Pre-K A</w:t>
      </w:r>
      <w:r>
        <w:rPr>
          <w:rFonts w:ascii="Calibri" w:eastAsia="Times New Roman" w:hAnsi="Calibri" w:cs="Calibri"/>
        </w:rPr>
        <w:t>ge 3-5 (ECSE)</w:t>
      </w:r>
    </w:p>
    <w:p w14:paraId="7BF20D85" w14:textId="77777777" w:rsidR="007F7978" w:rsidRPr="00A84CDD" w:rsidRDefault="007F7978" w:rsidP="006B140F">
      <w:pPr>
        <w:pStyle w:val="ListParagraph"/>
        <w:numPr>
          <w:ilvl w:val="1"/>
          <w:numId w:val="27"/>
        </w:numPr>
        <w:rPr>
          <w:rFonts w:ascii="Calibri" w:eastAsia="Times New Roman" w:hAnsi="Calibri" w:cs="Calibri"/>
        </w:rPr>
      </w:pPr>
      <w:r>
        <w:rPr>
          <w:rFonts w:ascii="Calibri" w:eastAsia="Times New Roman" w:hAnsi="Calibri" w:cs="Calibri"/>
        </w:rPr>
        <w:t>Kindergarten Age 5</w:t>
      </w:r>
    </w:p>
    <w:p w14:paraId="0FFD91B8" w14:textId="77777777" w:rsidR="007F7978" w:rsidRPr="00A84CDD" w:rsidRDefault="007F7978" w:rsidP="006B140F">
      <w:pPr>
        <w:pStyle w:val="ListParagraph"/>
        <w:numPr>
          <w:ilvl w:val="0"/>
          <w:numId w:val="27"/>
        </w:numPr>
        <w:rPr>
          <w:rFonts w:ascii="Calibri" w:eastAsia="Times New Roman" w:hAnsi="Calibri" w:cs="Calibri"/>
        </w:rPr>
      </w:pPr>
      <w:r>
        <w:rPr>
          <w:rFonts w:ascii="Calibri" w:eastAsia="Times New Roman" w:hAnsi="Calibri" w:cs="Calibri"/>
        </w:rPr>
        <w:t xml:space="preserve">Total </w:t>
      </w:r>
      <w:r w:rsidRPr="00A84CDD">
        <w:rPr>
          <w:rFonts w:ascii="Calibri" w:eastAsia="Times New Roman" w:hAnsi="Calibri" w:cs="Calibri"/>
        </w:rPr>
        <w:t>Age 3-5 December Special Education Child Count (</w:t>
      </w:r>
      <w:r>
        <w:rPr>
          <w:rFonts w:ascii="Calibri" w:eastAsia="Times New Roman" w:hAnsi="Calibri" w:cs="Calibri"/>
        </w:rPr>
        <w:t>SECC) Enrolled in Public School</w:t>
      </w:r>
    </w:p>
    <w:p w14:paraId="0DCBF0A0" w14:textId="77777777" w:rsidR="007F7978" w:rsidRPr="00A84CDD" w:rsidRDefault="007F7978" w:rsidP="006B140F">
      <w:pPr>
        <w:pStyle w:val="ListParagraph"/>
        <w:numPr>
          <w:ilvl w:val="1"/>
          <w:numId w:val="27"/>
        </w:numPr>
        <w:rPr>
          <w:rFonts w:ascii="Calibri" w:eastAsia="Times New Roman" w:hAnsi="Calibri" w:cs="Calibri"/>
        </w:rPr>
      </w:pPr>
      <w:r w:rsidRPr="00A84CDD">
        <w:rPr>
          <w:rFonts w:ascii="Calibri" w:eastAsia="Times New Roman" w:hAnsi="Calibri" w:cs="Calibri"/>
        </w:rPr>
        <w:t>Pre-K Age 3-5 (ECSE)</w:t>
      </w:r>
    </w:p>
    <w:p w14:paraId="63DAE71D" w14:textId="77777777" w:rsidR="007F7978" w:rsidRPr="00A84CDD" w:rsidRDefault="007F7978" w:rsidP="006B140F">
      <w:pPr>
        <w:pStyle w:val="ListParagraph"/>
        <w:numPr>
          <w:ilvl w:val="1"/>
          <w:numId w:val="27"/>
        </w:numPr>
        <w:rPr>
          <w:rFonts w:ascii="Calibri" w:eastAsia="Times New Roman" w:hAnsi="Calibri" w:cs="Calibri"/>
        </w:rPr>
      </w:pPr>
      <w:r w:rsidRPr="00A84CDD">
        <w:rPr>
          <w:rFonts w:ascii="Calibri" w:hAnsi="Calibri" w:cs="Calibri"/>
        </w:rPr>
        <w:t>Kindergarten Age 5</w:t>
      </w:r>
    </w:p>
    <w:p w14:paraId="5FE13E31" w14:textId="4B164A5C" w:rsidR="007F7978" w:rsidRDefault="007F7978" w:rsidP="006B140F">
      <w:pPr>
        <w:spacing w:after="0"/>
      </w:pPr>
      <w:r>
        <w:t xml:space="preserve">Age </w:t>
      </w:r>
      <w:r w:rsidR="0068269F">
        <w:t>6</w:t>
      </w:r>
      <w:r>
        <w:t>-21 will display:</w:t>
      </w:r>
    </w:p>
    <w:p w14:paraId="5F1BC4E7" w14:textId="77777777" w:rsidR="007F7978" w:rsidRDefault="007F7978" w:rsidP="006B140F">
      <w:pPr>
        <w:pStyle w:val="ListParagraph"/>
        <w:numPr>
          <w:ilvl w:val="0"/>
          <w:numId w:val="28"/>
        </w:numPr>
      </w:pPr>
      <w:r>
        <w:t>Total Age 6-21 Special Education Parentally Placed Private School Count (</w:t>
      </w:r>
      <w:r>
        <w:rPr>
          <w:rStyle w:val="underline"/>
        </w:rPr>
        <w:t>served</w:t>
      </w:r>
      <w:r>
        <w:t xml:space="preserve"> and </w:t>
      </w:r>
      <w:r>
        <w:rPr>
          <w:rStyle w:val="underline"/>
        </w:rPr>
        <w:t>not served</w:t>
      </w:r>
      <w:r>
        <w:t>)</w:t>
      </w:r>
    </w:p>
    <w:p w14:paraId="475DA95C" w14:textId="3BA949CC" w:rsidR="007F7978" w:rsidRDefault="007F7978" w:rsidP="006B140F">
      <w:pPr>
        <w:pStyle w:val="ListParagraph"/>
        <w:numPr>
          <w:ilvl w:val="0"/>
          <w:numId w:val="28"/>
        </w:numPr>
      </w:pPr>
      <w:r>
        <w:t>Total Age 6-21 December Special Education Child Count (</w:t>
      </w:r>
      <w:r w:rsidR="0053703A">
        <w:t>SECC) Enrolled in Public School</w:t>
      </w:r>
    </w:p>
    <w:p w14:paraId="1C51AFC3" w14:textId="11F80756" w:rsidR="00560944" w:rsidRDefault="007F7978" w:rsidP="00560944">
      <w:pPr>
        <w:rPr>
          <w:rFonts w:cstheme="minorHAnsi"/>
        </w:rPr>
      </w:pPr>
      <w:r>
        <w:t>In this section, the fields appear gray because they are locked.</w:t>
      </w:r>
      <w:r w:rsidR="001C12BB">
        <w:t xml:space="preserve"> </w:t>
      </w:r>
      <w:r w:rsidR="00560944" w:rsidRPr="00B63703">
        <w:rPr>
          <w:rFonts w:cstheme="minorHAnsi"/>
        </w:rPr>
        <w:t>Counts included in Sections A and B only include students with disabilities.</w:t>
      </w:r>
    </w:p>
    <w:p w14:paraId="476AF363" w14:textId="77777777" w:rsidR="001C12BB" w:rsidRDefault="001C12BB" w:rsidP="006B140F">
      <w:r>
        <w:rPr>
          <w:noProof/>
        </w:rPr>
        <w:drawing>
          <wp:inline distT="0" distB="0" distL="0" distR="0" wp14:anchorId="4A3E1131" wp14:editId="5D1DE007">
            <wp:extent cx="5943600" cy="3769360"/>
            <wp:effectExtent l="19050" t="19050" r="19050" b="21590"/>
            <wp:docPr id="2130716588" name="Picture 1" descr="This section will display what was submitted on the prior year’s Child Count Collection, broken down into two areas: Ages 3-5 and Ages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16588" name="Picture 1" descr="This section will display what was submitted on the prior year’s Child Count Collection, broken down into two areas: Ages 3-5 and Ages 6-21."/>
                    <pic:cNvPicPr/>
                  </pic:nvPicPr>
                  <pic:blipFill>
                    <a:blip r:embed="rId39"/>
                    <a:stretch>
                      <a:fillRect/>
                    </a:stretch>
                  </pic:blipFill>
                  <pic:spPr>
                    <a:xfrm>
                      <a:off x="0" y="0"/>
                      <a:ext cx="5943600" cy="3769360"/>
                    </a:xfrm>
                    <a:prstGeom prst="rect">
                      <a:avLst/>
                    </a:prstGeom>
                    <a:ln w="9525">
                      <a:solidFill>
                        <a:schemeClr val="tx1"/>
                      </a:solidFill>
                    </a:ln>
                  </pic:spPr>
                </pic:pic>
              </a:graphicData>
            </a:graphic>
          </wp:inline>
        </w:drawing>
      </w:r>
    </w:p>
    <w:p w14:paraId="3E740A90" w14:textId="53D6EA8A" w:rsidR="001C12BB" w:rsidRDefault="007F7978" w:rsidP="006B140F">
      <w:r>
        <w:t xml:space="preserve">If a district needs to make edits, </w:t>
      </w:r>
      <w:bookmarkStart w:id="23" w:name="_Hlk144219811"/>
      <w:r w:rsidR="001137ED">
        <w:t>contact the data team</w:t>
      </w:r>
      <w:bookmarkEnd w:id="23"/>
      <w:r w:rsidR="001137ED">
        <w:t>.</w:t>
      </w:r>
      <w:r w:rsidR="001C12BB">
        <w:br w:type="page"/>
      </w:r>
    </w:p>
    <w:p w14:paraId="3404B974" w14:textId="77777777" w:rsidR="007F7978" w:rsidRDefault="007F7978" w:rsidP="006B140F">
      <w:pPr>
        <w:pStyle w:val="Heading3"/>
      </w:pPr>
      <w:bookmarkStart w:id="24" w:name="_Toc209533732"/>
      <w:r>
        <w:lastRenderedPageBreak/>
        <w:t>Section II: IDEA Part B 611 Funds (Age 3-21)</w:t>
      </w:r>
      <w:bookmarkEnd w:id="24"/>
    </w:p>
    <w:p w14:paraId="344B5C27" w14:textId="77777777" w:rsidR="007F7978" w:rsidRDefault="007F7978" w:rsidP="006B140F">
      <w:r>
        <w:t xml:space="preserve">The IDEA Funds are used with the student population to calculate funding for </w:t>
      </w:r>
      <w:proofErr w:type="gramStart"/>
      <w:r>
        <w:t>parent</w:t>
      </w:r>
      <w:proofErr w:type="gramEnd"/>
      <w:r>
        <w:t xml:space="preserve"> placed special education students.</w:t>
      </w:r>
    </w:p>
    <w:p w14:paraId="4A1B02CF" w14:textId="77777777" w:rsidR="007F7978" w:rsidRDefault="007F7978" w:rsidP="006B140F">
      <w:pPr>
        <w:spacing w:after="0"/>
      </w:pPr>
      <w:r>
        <w:t xml:space="preserve">This section will display current </w:t>
      </w:r>
      <w:proofErr w:type="gramStart"/>
      <w:r>
        <w:t>year</w:t>
      </w:r>
      <w:proofErr w:type="gramEnd"/>
      <w:r>
        <w:t xml:space="preserve"> IDEA Funds and prior year’s Child Count:</w:t>
      </w:r>
    </w:p>
    <w:p w14:paraId="09479359" w14:textId="77777777" w:rsidR="007F7978" w:rsidRDefault="007F7978" w:rsidP="006B140F">
      <w:pPr>
        <w:pStyle w:val="ListParagraph"/>
        <w:numPr>
          <w:ilvl w:val="0"/>
          <w:numId w:val="29"/>
        </w:numPr>
      </w:pPr>
      <w:r>
        <w:t xml:space="preserve">Unexpended Part 611 Funds - Prior Year Carry Over from </w:t>
      </w:r>
      <w:r>
        <w:rPr>
          <w:rStyle w:val="ng-tns-c14-2"/>
        </w:rPr>
        <w:t>prior year</w:t>
      </w:r>
    </w:p>
    <w:p w14:paraId="19EC7023" w14:textId="77777777" w:rsidR="007F7978" w:rsidRDefault="007F7978" w:rsidP="006B140F">
      <w:pPr>
        <w:pStyle w:val="ListParagraph"/>
        <w:numPr>
          <w:ilvl w:val="0"/>
          <w:numId w:val="29"/>
        </w:numPr>
      </w:pPr>
      <w:r>
        <w:t>Total Federal Gross IDEA Part B 611 Funds for current year</w:t>
      </w:r>
    </w:p>
    <w:p w14:paraId="1E96A80A" w14:textId="77777777" w:rsidR="007F7978" w:rsidRDefault="007F7978" w:rsidP="006B140F">
      <w:pPr>
        <w:pStyle w:val="ListParagraph"/>
        <w:numPr>
          <w:ilvl w:val="0"/>
          <w:numId w:val="29"/>
        </w:numPr>
      </w:pPr>
      <w:r>
        <w:t>Total Eligible Public &amp; Private Ages 3-21</w:t>
      </w:r>
    </w:p>
    <w:p w14:paraId="14B93963" w14:textId="77777777" w:rsidR="007F7978" w:rsidRDefault="007F7978" w:rsidP="006B140F">
      <w:pPr>
        <w:pStyle w:val="ListParagraph"/>
        <w:numPr>
          <w:ilvl w:val="0"/>
          <w:numId w:val="29"/>
        </w:numPr>
      </w:pPr>
      <w:r>
        <w:t>Average 611 Allocation per Eligible Child (Public &amp; Private)</w:t>
      </w:r>
    </w:p>
    <w:p w14:paraId="20DB55D2" w14:textId="77777777" w:rsidR="007F7978" w:rsidRDefault="007F7978" w:rsidP="006B140F">
      <w:pPr>
        <w:pStyle w:val="ListParagraph"/>
        <w:numPr>
          <w:ilvl w:val="0"/>
          <w:numId w:val="29"/>
        </w:numPr>
      </w:pPr>
      <w:r>
        <w:t>Total Current Year 611 to be expended on Parentally Placed Private Ages 3-21</w:t>
      </w:r>
    </w:p>
    <w:p w14:paraId="19781E60" w14:textId="77777777" w:rsidR="007F7978" w:rsidRDefault="007F7978" w:rsidP="006B140F">
      <w:pPr>
        <w:pStyle w:val="ListParagraph"/>
        <w:numPr>
          <w:ilvl w:val="0"/>
          <w:numId w:val="29"/>
        </w:numPr>
      </w:pPr>
      <w:r>
        <w:t>Total 611 Proportionate Share Funds to Expend (Age 3-21)</w:t>
      </w:r>
    </w:p>
    <w:p w14:paraId="0B627B13" w14:textId="12EFD267" w:rsidR="007F7978" w:rsidRDefault="007F7978" w:rsidP="006B140F">
      <w:r>
        <w:t>In this section, all but one of the fields appear gray because they are locked. The IDEA Funds and calculation fields are not open for editing. The only field open for editing is the Unexpected 611 Prior</w:t>
      </w:r>
      <w:r w:rsidR="00F00E42">
        <w:t xml:space="preserve"> Year Carry over field.</w:t>
      </w:r>
    </w:p>
    <w:p w14:paraId="5C183B14" w14:textId="77777777" w:rsidR="007F7978" w:rsidRDefault="007F7978" w:rsidP="006B140F">
      <w:r>
        <w:t>Field E is the total 611 (proportionate share) funds before any carryover is entered into Field A, and Field F is the total 611 proportionate share funds after carryover is entered. If there is no carryover from the prior year, these fields will display the same information.</w:t>
      </w:r>
    </w:p>
    <w:p w14:paraId="793E8A9E" w14:textId="5F99CF8F" w:rsidR="003A25CE" w:rsidRDefault="003A25CE" w:rsidP="006B140F">
      <w:r>
        <w:rPr>
          <w:noProof/>
        </w:rPr>
        <w:drawing>
          <wp:inline distT="0" distB="0" distL="0" distR="0" wp14:anchorId="2ABC80C9" wp14:editId="52111FCC">
            <wp:extent cx="5943600" cy="2615565"/>
            <wp:effectExtent l="19050" t="19050" r="19050" b="13335"/>
            <wp:docPr id="1781415191" name="Picture 1" descr="This section will display current year Estimates and prior year’s Child Count to provide calculation for average per child allocation and total proportionate share for 611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15191" name="Picture 1" descr="This section will display current year Estimates and prior year’s Child Count to provide calculation for average per child allocation and total proportionate share for 611 funds."/>
                    <pic:cNvPicPr/>
                  </pic:nvPicPr>
                  <pic:blipFill>
                    <a:blip r:embed="rId40"/>
                    <a:stretch>
                      <a:fillRect/>
                    </a:stretch>
                  </pic:blipFill>
                  <pic:spPr>
                    <a:xfrm>
                      <a:off x="0" y="0"/>
                      <a:ext cx="5943600" cy="2615565"/>
                    </a:xfrm>
                    <a:prstGeom prst="rect">
                      <a:avLst/>
                    </a:prstGeom>
                    <a:ln w="9525">
                      <a:solidFill>
                        <a:schemeClr val="tx1"/>
                      </a:solidFill>
                    </a:ln>
                  </pic:spPr>
                </pic:pic>
              </a:graphicData>
            </a:graphic>
          </wp:inline>
        </w:drawing>
      </w:r>
    </w:p>
    <w:p w14:paraId="01F7217A" w14:textId="6B435EA0" w:rsidR="007F7978" w:rsidRDefault="007F7978" w:rsidP="006B140F">
      <w:r>
        <w:t>If a district needs to enter carryover funds from the prior year, this screen will re-calculate the</w:t>
      </w:r>
      <w:r w:rsidR="00D84387">
        <w:t xml:space="preserve"> Total Proportionate Share (Field F)</w:t>
      </w:r>
      <w:r>
        <w:t xml:space="preserve"> for Section II.</w:t>
      </w:r>
    </w:p>
    <w:p w14:paraId="00CBEBB0" w14:textId="3D366E70" w:rsidR="003A25CE" w:rsidRDefault="007F7978" w:rsidP="006B140F">
      <w:pPr>
        <w:rPr>
          <w:b/>
        </w:rPr>
      </w:pPr>
      <w:r w:rsidRPr="00C166F9">
        <w:rPr>
          <w:b/>
        </w:rPr>
        <w:t>Reminder! This section is for review. The only field that is editable is the Prior Year Carryover.</w:t>
      </w:r>
      <w:r w:rsidR="003A25CE">
        <w:rPr>
          <w:b/>
        </w:rPr>
        <w:br w:type="page"/>
      </w:r>
    </w:p>
    <w:p w14:paraId="2A1D726B" w14:textId="77777777" w:rsidR="007F7978" w:rsidRDefault="007F7978" w:rsidP="006B140F">
      <w:pPr>
        <w:pStyle w:val="Heading3"/>
      </w:pPr>
      <w:bookmarkStart w:id="25" w:name="_Toc209533733"/>
      <w:r>
        <w:lastRenderedPageBreak/>
        <w:t>Section III: IDEA Part B 619 Funds (Age 3-5)</w:t>
      </w:r>
      <w:bookmarkEnd w:id="25"/>
    </w:p>
    <w:p w14:paraId="46BB352D" w14:textId="77777777" w:rsidR="007F7978" w:rsidRDefault="007F7978" w:rsidP="006B140F">
      <w:r>
        <w:t xml:space="preserve">The IDEA Funds are used with the student population to calculate funding for </w:t>
      </w:r>
      <w:proofErr w:type="gramStart"/>
      <w:r>
        <w:t>parent</w:t>
      </w:r>
      <w:proofErr w:type="gramEnd"/>
      <w:r>
        <w:t xml:space="preserve"> placed special education students.</w:t>
      </w:r>
    </w:p>
    <w:p w14:paraId="16F3E2E5" w14:textId="77777777" w:rsidR="007F7978" w:rsidRDefault="007F7978" w:rsidP="006B140F">
      <w:pPr>
        <w:spacing w:after="0"/>
      </w:pPr>
      <w:r>
        <w:t>This section will display current year Estimates and prior year’s Child Count:</w:t>
      </w:r>
    </w:p>
    <w:p w14:paraId="25541767" w14:textId="77777777" w:rsidR="007F7978" w:rsidRDefault="007F7978" w:rsidP="006B140F">
      <w:pPr>
        <w:pStyle w:val="ListParagraph"/>
        <w:numPr>
          <w:ilvl w:val="0"/>
          <w:numId w:val="29"/>
        </w:numPr>
      </w:pPr>
      <w:r>
        <w:t xml:space="preserve">Unexpended Part 619 Funds - Prior Year Carry Over from </w:t>
      </w:r>
      <w:r>
        <w:rPr>
          <w:rStyle w:val="ng-tns-c14-2"/>
        </w:rPr>
        <w:t>prior year</w:t>
      </w:r>
    </w:p>
    <w:p w14:paraId="26128457" w14:textId="77777777" w:rsidR="007F7978" w:rsidRDefault="007F7978" w:rsidP="006B140F">
      <w:pPr>
        <w:pStyle w:val="ListParagraph"/>
        <w:numPr>
          <w:ilvl w:val="0"/>
          <w:numId w:val="29"/>
        </w:numPr>
      </w:pPr>
      <w:r>
        <w:t>Total Federal Gross IDEA Part B 619 Funds for current year</w:t>
      </w:r>
    </w:p>
    <w:p w14:paraId="2F6BC0BE" w14:textId="77777777" w:rsidR="007F7978" w:rsidRDefault="007F7978" w:rsidP="006B140F">
      <w:pPr>
        <w:pStyle w:val="ListParagraph"/>
        <w:numPr>
          <w:ilvl w:val="0"/>
          <w:numId w:val="29"/>
        </w:numPr>
      </w:pPr>
      <w:r>
        <w:t>Total Eligible Public &amp; Private Ages 3-5</w:t>
      </w:r>
    </w:p>
    <w:p w14:paraId="53CE0945" w14:textId="77777777" w:rsidR="007F7978" w:rsidRDefault="007F7978" w:rsidP="006B140F">
      <w:pPr>
        <w:pStyle w:val="ListParagraph"/>
        <w:numPr>
          <w:ilvl w:val="0"/>
          <w:numId w:val="29"/>
        </w:numPr>
      </w:pPr>
      <w:r>
        <w:t>Average 619 Allocation per Eligible Child (Public &amp; Private)</w:t>
      </w:r>
    </w:p>
    <w:p w14:paraId="22468A83" w14:textId="77777777" w:rsidR="007F7978" w:rsidRDefault="007F7978" w:rsidP="006B140F">
      <w:pPr>
        <w:pStyle w:val="ListParagraph"/>
        <w:numPr>
          <w:ilvl w:val="0"/>
          <w:numId w:val="29"/>
        </w:numPr>
      </w:pPr>
      <w:r>
        <w:t>Total Current Year 619 to be expended on Parentally Placed Private Ages 3-5</w:t>
      </w:r>
    </w:p>
    <w:p w14:paraId="073C9364" w14:textId="77777777" w:rsidR="007F7978" w:rsidRDefault="007F7978" w:rsidP="006B140F">
      <w:pPr>
        <w:pStyle w:val="ListParagraph"/>
        <w:numPr>
          <w:ilvl w:val="0"/>
          <w:numId w:val="29"/>
        </w:numPr>
      </w:pPr>
      <w:r>
        <w:t>Total 611 Proportionate Share Funds to Expend (Age 3-5)</w:t>
      </w:r>
    </w:p>
    <w:p w14:paraId="26DCF0E5" w14:textId="62F4A2A6" w:rsidR="007F7978" w:rsidRDefault="003A25CE" w:rsidP="006B140F">
      <w:r>
        <w:t>In this section, all but one of the fields appear gray because they are locked. The IDEA Funds and calculation fields are not open for editing. T</w:t>
      </w:r>
      <w:r w:rsidR="007F7978">
        <w:t>he only field open for editing is the Unexpected 619 Prior Year Carry over field.</w:t>
      </w:r>
    </w:p>
    <w:p w14:paraId="05124395" w14:textId="77777777" w:rsidR="007F7978" w:rsidRDefault="007F7978" w:rsidP="006B140F">
      <w:r>
        <w:t>Field E is the total 619 (proportionate share) funds before any carryover is entered into Field A, and Field F is the total 619 proportionate share funds after carryover is entered. If there is no carryover from the prior year, these fields will display the same information.</w:t>
      </w:r>
    </w:p>
    <w:p w14:paraId="28B75C0F" w14:textId="30168BB4" w:rsidR="007F7978" w:rsidRDefault="003A25CE" w:rsidP="006B140F">
      <w:r>
        <w:rPr>
          <w:noProof/>
        </w:rPr>
        <w:drawing>
          <wp:inline distT="0" distB="0" distL="0" distR="0" wp14:anchorId="56E5A1A7" wp14:editId="0FFD044C">
            <wp:extent cx="5943600" cy="2644775"/>
            <wp:effectExtent l="19050" t="19050" r="19050" b="22225"/>
            <wp:docPr id="1884030831" name="Picture 1" descr="This section will display current year Estimates and prior year’s Child Count to provide calculation for average per child allocation and total proportionate share for 619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30831" name="Picture 1" descr="This section will display current year Estimates and prior year’s Child Count to provide calculation for average per child allocation and total proportionate share for 619 funds."/>
                    <pic:cNvPicPr/>
                  </pic:nvPicPr>
                  <pic:blipFill>
                    <a:blip r:embed="rId41"/>
                    <a:stretch>
                      <a:fillRect/>
                    </a:stretch>
                  </pic:blipFill>
                  <pic:spPr>
                    <a:xfrm>
                      <a:off x="0" y="0"/>
                      <a:ext cx="5943600" cy="2644775"/>
                    </a:xfrm>
                    <a:prstGeom prst="rect">
                      <a:avLst/>
                    </a:prstGeom>
                    <a:ln w="9525">
                      <a:solidFill>
                        <a:schemeClr val="tx1"/>
                      </a:solidFill>
                    </a:ln>
                  </pic:spPr>
                </pic:pic>
              </a:graphicData>
            </a:graphic>
          </wp:inline>
        </w:drawing>
      </w:r>
    </w:p>
    <w:p w14:paraId="550CA6F7" w14:textId="59F08E41" w:rsidR="00D84387" w:rsidRDefault="00D84387" w:rsidP="00D84387">
      <w:r>
        <w:t>If a district needs to enter carryover funds from the prior year, this screen will re-calculate the Total Proportionate Share (Field F) for Section III.</w:t>
      </w:r>
    </w:p>
    <w:p w14:paraId="25F1334B" w14:textId="0CB241B5" w:rsidR="003A25CE" w:rsidRDefault="007F7978" w:rsidP="006B140F">
      <w:pPr>
        <w:rPr>
          <w:b/>
        </w:rPr>
      </w:pPr>
      <w:r w:rsidRPr="00C166F9">
        <w:rPr>
          <w:b/>
        </w:rPr>
        <w:t>Reminder! This section is for review. The only field that is editable is the Prior Year Carryover.</w:t>
      </w:r>
      <w:r w:rsidR="003A25CE">
        <w:rPr>
          <w:b/>
        </w:rPr>
        <w:br w:type="page"/>
      </w:r>
    </w:p>
    <w:p w14:paraId="314985BC" w14:textId="77777777" w:rsidR="007F7978" w:rsidRPr="00344F4D" w:rsidRDefault="007F7978" w:rsidP="006B140F">
      <w:pPr>
        <w:pStyle w:val="Heading3"/>
      </w:pPr>
      <w:bookmarkStart w:id="26" w:name="_Toc209533734"/>
      <w:r w:rsidRPr="00344F4D">
        <w:lastRenderedPageBreak/>
        <w:t>Final Steps</w:t>
      </w:r>
      <w:bookmarkEnd w:id="26"/>
    </w:p>
    <w:p w14:paraId="6A127C58" w14:textId="596F3E04" w:rsidR="007B3507" w:rsidRPr="00344F4D" w:rsidRDefault="00344F4D" w:rsidP="006B140F">
      <w:proofErr w:type="gramStart"/>
      <w:r w:rsidRPr="00344F4D">
        <w:t>If making</w:t>
      </w:r>
      <w:proofErr w:type="gramEnd"/>
      <w:r w:rsidRPr="00344F4D">
        <w:t xml:space="preserve"> changes, click</w:t>
      </w:r>
      <w:r w:rsidR="007F7978" w:rsidRPr="00344F4D">
        <w:t xml:space="preserve"> the Save button in the bottom right</w:t>
      </w:r>
      <w:r w:rsidR="007B3507" w:rsidRPr="00344F4D">
        <w:t>. There should be</w:t>
      </w:r>
      <w:r w:rsidR="007F7978" w:rsidRPr="00344F4D">
        <w:t xml:space="preserve"> no errors displayed in red </w:t>
      </w:r>
      <w:proofErr w:type="gramStart"/>
      <w:r w:rsidR="007F7978" w:rsidRPr="00344F4D">
        <w:t>in</w:t>
      </w:r>
      <w:proofErr w:type="gramEnd"/>
      <w:r w:rsidR="007F7978" w:rsidRPr="00344F4D">
        <w:t xml:space="preserve"> the top right</w:t>
      </w:r>
      <w:r w:rsidR="007B3507" w:rsidRPr="00344F4D">
        <w:t xml:space="preserve">. </w:t>
      </w:r>
      <w:r w:rsidRPr="00344F4D">
        <w:t>If not making changes, no action is needed.</w:t>
      </w:r>
    </w:p>
    <w:p w14:paraId="6C9C4DB1" w14:textId="3DD811C7" w:rsidR="007F7978" w:rsidRPr="003A25CE" w:rsidRDefault="007B3507" w:rsidP="006B140F">
      <w:r w:rsidRPr="00344F4D">
        <w:t>Optional:</w:t>
      </w:r>
      <w:r w:rsidR="007F7978" w:rsidRPr="00344F4D">
        <w:t xml:space="preserve"> </w:t>
      </w:r>
      <w:r w:rsidRPr="00344F4D">
        <w:t xml:space="preserve">Click </w:t>
      </w:r>
      <w:r w:rsidR="007F7978" w:rsidRPr="00344F4D">
        <w:t>the Submit &amp; Verify button.</w:t>
      </w:r>
      <w:r w:rsidRPr="00344F4D">
        <w:t xml:space="preserve"> </w:t>
      </w:r>
      <w:r w:rsidR="003A25CE">
        <w:t>D</w:t>
      </w:r>
      <w:r w:rsidRPr="00344F4D">
        <w:t xml:space="preserve">istricts are </w:t>
      </w:r>
      <w:r w:rsidR="001137ED">
        <w:t>not</w:t>
      </w:r>
      <w:r w:rsidRPr="00344F4D">
        <w:t xml:space="preserve"> required to submit a</w:t>
      </w:r>
      <w:r w:rsidR="00344F4D" w:rsidRPr="00344F4D">
        <w:t xml:space="preserve">nd verify Proportionate Share. </w:t>
      </w:r>
      <w:r w:rsidRPr="00344F4D">
        <w:t>However</w:t>
      </w:r>
      <w:r>
        <w:t xml:space="preserve">, as </w:t>
      </w:r>
      <w:r w:rsidRPr="007B3507">
        <w:t xml:space="preserve">required by 34 C.F.R. § 300.134(b), the consultation process must include a determination of the proportionate share of Federal funds available to serve </w:t>
      </w:r>
      <w:proofErr w:type="gramStart"/>
      <w:r w:rsidRPr="007B3507">
        <w:t>parentally-placed</w:t>
      </w:r>
      <w:proofErr w:type="gramEnd"/>
      <w:r w:rsidRPr="007B3507">
        <w:t xml:space="preserve"> private </w:t>
      </w:r>
      <w:r w:rsidRPr="003A25CE">
        <w:t>school children with disabilities, including how the proportionate share of funds is calculated.</w:t>
      </w:r>
    </w:p>
    <w:p w14:paraId="435D7BAF" w14:textId="35BC17FF" w:rsidR="00E041FF" w:rsidRDefault="00D4163B" w:rsidP="006B140F">
      <w:pPr>
        <w:rPr>
          <w:rStyle w:val="Hyperlink"/>
          <w:rFonts w:cstheme="minorHAnsi"/>
          <w:color w:val="000000" w:themeColor="text1"/>
        </w:rPr>
      </w:pPr>
      <w:r w:rsidRPr="00406D0A">
        <w:rPr>
          <w:noProof/>
        </w:rPr>
        <w:drawing>
          <wp:inline distT="0" distB="0" distL="0" distR="0" wp14:anchorId="0BF15C58" wp14:editId="4570531E">
            <wp:extent cx="3077004" cy="419158"/>
            <wp:effectExtent l="19050" t="19050" r="28575" b="19050"/>
            <wp:docPr id="1806894465"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38"/>
                    <a:stretch>
                      <a:fillRect/>
                    </a:stretch>
                  </pic:blipFill>
                  <pic:spPr>
                    <a:xfrm>
                      <a:off x="0" y="0"/>
                      <a:ext cx="3077004" cy="419158"/>
                    </a:xfrm>
                    <a:prstGeom prst="rect">
                      <a:avLst/>
                    </a:prstGeom>
                    <a:ln w="9525">
                      <a:solidFill>
                        <a:schemeClr val="tx1"/>
                      </a:solidFill>
                    </a:ln>
                  </pic:spPr>
                </pic:pic>
              </a:graphicData>
            </a:graphic>
          </wp:inline>
        </w:drawing>
      </w:r>
      <w:r w:rsidR="00E041FF">
        <w:rPr>
          <w:rStyle w:val="Hyperlink"/>
          <w:rFonts w:cstheme="minorHAnsi"/>
          <w:color w:val="000000" w:themeColor="text1"/>
        </w:rPr>
        <w:br w:type="page"/>
      </w:r>
    </w:p>
    <w:p w14:paraId="745EB021" w14:textId="77777777" w:rsidR="007F7978" w:rsidRPr="003A25CE" w:rsidRDefault="007F7978" w:rsidP="006B140F">
      <w:pPr>
        <w:pStyle w:val="Heading2"/>
      </w:pPr>
      <w:bookmarkStart w:id="27" w:name="_Toc209533735"/>
      <w:r w:rsidRPr="003A25CE">
        <w:lastRenderedPageBreak/>
        <w:t>Review</w:t>
      </w:r>
      <w:bookmarkEnd w:id="27"/>
    </w:p>
    <w:p w14:paraId="6F97CDBC" w14:textId="77777777" w:rsidR="007F7978" w:rsidRPr="003A25CE" w:rsidRDefault="007F7978" w:rsidP="006B140F">
      <w:pPr>
        <w:spacing w:after="0"/>
      </w:pPr>
      <w:r w:rsidRPr="003A25CE">
        <w:t>Check your responses to all questions on both menus.</w:t>
      </w:r>
    </w:p>
    <w:p w14:paraId="2DBC86EE" w14:textId="1816086D" w:rsidR="007F7978" w:rsidRPr="003A25CE" w:rsidRDefault="007F7978" w:rsidP="006B140F">
      <w:pPr>
        <w:pStyle w:val="ListParagraph"/>
        <w:numPr>
          <w:ilvl w:val="0"/>
          <w:numId w:val="21"/>
        </w:numPr>
        <w:spacing w:after="0"/>
      </w:pPr>
      <w:r w:rsidRPr="003A25CE">
        <w:t xml:space="preserve">If </w:t>
      </w:r>
      <w:proofErr w:type="gramStart"/>
      <w:r w:rsidRPr="003A25CE">
        <w:t>no</w:t>
      </w:r>
      <w:proofErr w:type="gramEnd"/>
      <w:r w:rsidRPr="003A25CE">
        <w:t xml:space="preserve"> errors, your submission is now complete. If </w:t>
      </w:r>
      <w:r w:rsidR="007B3507" w:rsidRPr="003A25CE">
        <w:t>desired</w:t>
      </w:r>
      <w:r w:rsidRPr="003A25CE">
        <w:t>, click the Save and Submit &amp; Verify buttons.</w:t>
      </w:r>
    </w:p>
    <w:p w14:paraId="34912603" w14:textId="70ACDB8C" w:rsidR="007F7978" w:rsidRPr="003A25CE" w:rsidRDefault="007F7978" w:rsidP="006B140F">
      <w:pPr>
        <w:pStyle w:val="ListParagraph"/>
        <w:numPr>
          <w:ilvl w:val="0"/>
          <w:numId w:val="21"/>
        </w:numPr>
      </w:pPr>
      <w:r w:rsidRPr="003A25CE">
        <w:t xml:space="preserve">If errors, correct, then click the Save and </w:t>
      </w:r>
      <w:r w:rsidR="007B3507" w:rsidRPr="003A25CE">
        <w:t xml:space="preserve">if desired, </w:t>
      </w:r>
      <w:r w:rsidRPr="003A25CE">
        <w:t>Submit &amp; Verify buttons.</w:t>
      </w:r>
    </w:p>
    <w:p w14:paraId="3F6C1ADB" w14:textId="77777777" w:rsidR="007F7978" w:rsidRPr="003A25CE" w:rsidRDefault="007F7978" w:rsidP="006B140F">
      <w:r w:rsidRPr="003A25CE">
        <w:t>Your submission information may be printed by clicking on the Print button. This is located on both menus.</w:t>
      </w:r>
    </w:p>
    <w:p w14:paraId="314F0E43" w14:textId="3A83BC2D" w:rsidR="007F7978" w:rsidRDefault="00D4163B" w:rsidP="006B140F">
      <w:r w:rsidRPr="00406D0A">
        <w:rPr>
          <w:noProof/>
        </w:rPr>
        <w:drawing>
          <wp:inline distT="0" distB="0" distL="0" distR="0" wp14:anchorId="00BEA024" wp14:editId="2C122F30">
            <wp:extent cx="3077004" cy="419158"/>
            <wp:effectExtent l="19050" t="19050" r="28575" b="19050"/>
            <wp:docPr id="1392468999"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38"/>
                    <a:stretch>
                      <a:fillRect/>
                    </a:stretch>
                  </pic:blipFill>
                  <pic:spPr>
                    <a:xfrm>
                      <a:off x="0" y="0"/>
                      <a:ext cx="3077004" cy="419158"/>
                    </a:xfrm>
                    <a:prstGeom prst="rect">
                      <a:avLst/>
                    </a:prstGeom>
                    <a:ln w="9525">
                      <a:solidFill>
                        <a:schemeClr val="tx1"/>
                      </a:solidFill>
                    </a:ln>
                  </pic:spPr>
                </pic:pic>
              </a:graphicData>
            </a:graphic>
          </wp:inline>
        </w:drawing>
      </w:r>
    </w:p>
    <w:p w14:paraId="40E2FDDA" w14:textId="77777777" w:rsidR="007F7978" w:rsidRPr="00B27D40" w:rsidRDefault="007F7978" w:rsidP="006B140F">
      <w:pPr>
        <w:pStyle w:val="Heading2"/>
      </w:pPr>
      <w:bookmarkStart w:id="28" w:name="_Toc17894776"/>
      <w:bookmarkStart w:id="29" w:name="_Toc17989472"/>
      <w:bookmarkStart w:id="30" w:name="_Toc209533736"/>
      <w:r w:rsidRPr="00B27D40">
        <w:t xml:space="preserve">Contact </w:t>
      </w:r>
      <w:r>
        <w:t>I</w:t>
      </w:r>
      <w:r w:rsidRPr="00B27D40">
        <w:t>nformation</w:t>
      </w:r>
      <w:bookmarkEnd w:id="28"/>
      <w:bookmarkEnd w:id="29"/>
      <w:bookmarkEnd w:id="30"/>
    </w:p>
    <w:p w14:paraId="5F31620B" w14:textId="03405591" w:rsidR="00DB378E" w:rsidRDefault="007F7978" w:rsidP="00876F0D">
      <w:pPr>
        <w:spacing w:after="0"/>
        <w:rPr>
          <w:rFonts w:cstheme="minorHAnsi"/>
        </w:rPr>
      </w:pPr>
      <w:r>
        <w:rPr>
          <w:rFonts w:cstheme="minorHAnsi"/>
        </w:rPr>
        <w:t xml:space="preserve">For further assistance, please contact Cynthia Garton at </w:t>
      </w:r>
      <w:r w:rsidR="0053703A">
        <w:rPr>
          <w:rFonts w:cstheme="minorHAnsi"/>
        </w:rPr>
        <w:t xml:space="preserve">503-508-7492 </w:t>
      </w:r>
      <w:r>
        <w:rPr>
          <w:rFonts w:cstheme="minorHAnsi"/>
        </w:rPr>
        <w:t xml:space="preserve">or </w:t>
      </w:r>
      <w:hyperlink r:id="rId42" w:history="1">
        <w:r w:rsidR="0053703A">
          <w:rPr>
            <w:rStyle w:val="Hyperlink"/>
            <w:rFonts w:cstheme="minorHAnsi"/>
          </w:rPr>
          <w:t>cynthia.garton@ode.oregon.gov</w:t>
        </w:r>
      </w:hyperlink>
      <w:r>
        <w:rPr>
          <w:rFonts w:cstheme="minorHAnsi"/>
        </w:rPr>
        <w:t>.</w:t>
      </w:r>
    </w:p>
    <w:p w14:paraId="439E6DF1" w14:textId="05099FA9" w:rsidR="000C600B" w:rsidRDefault="000C600B" w:rsidP="00876F0D">
      <w:pPr>
        <w:spacing w:after="0"/>
        <w:rPr>
          <w:rFonts w:cstheme="minorHAnsi"/>
        </w:rPr>
      </w:pPr>
      <w:r>
        <w:rPr>
          <w:rFonts w:cstheme="minorHAnsi"/>
        </w:rPr>
        <w:br w:type="page"/>
      </w:r>
    </w:p>
    <w:p w14:paraId="4E5A3018" w14:textId="77777777" w:rsidR="000C600B" w:rsidRPr="00B708C5" w:rsidRDefault="000C600B" w:rsidP="000C600B">
      <w:pPr>
        <w:pStyle w:val="Heading1"/>
      </w:pPr>
      <w:bookmarkStart w:id="31" w:name="_ODE_Help_Desk"/>
      <w:bookmarkStart w:id="32" w:name="_Toc126766918"/>
      <w:bookmarkStart w:id="33" w:name="_Toc129767865"/>
      <w:bookmarkStart w:id="34" w:name="_Toc209533737"/>
      <w:bookmarkStart w:id="35" w:name="_Hlk143872486"/>
      <w:bookmarkEnd w:id="31"/>
      <w:r w:rsidRPr="00B708C5">
        <w:lastRenderedPageBreak/>
        <w:t xml:space="preserve">ODE Help Desk &amp; </w:t>
      </w:r>
      <w:r>
        <w:t>Data</w:t>
      </w:r>
      <w:r w:rsidRPr="00B708C5">
        <w:t xml:space="preserve"> Security </w:t>
      </w:r>
      <w:r>
        <w:t xml:space="preserve">and Privacy </w:t>
      </w:r>
      <w:r w:rsidRPr="00B708C5">
        <w:t>Overview</w:t>
      </w:r>
      <w:bookmarkEnd w:id="32"/>
      <w:bookmarkEnd w:id="33"/>
      <w:bookmarkEnd w:id="34"/>
    </w:p>
    <w:p w14:paraId="74F3F117" w14:textId="77777777" w:rsidR="000C600B" w:rsidRDefault="000C600B" w:rsidP="000C600B">
      <w:pPr>
        <w:pStyle w:val="Heading2"/>
      </w:pPr>
      <w:bookmarkStart w:id="36" w:name="_Toc126766919"/>
      <w:bookmarkStart w:id="37" w:name="_Toc129767866"/>
      <w:bookmarkStart w:id="38" w:name="_Toc209533738"/>
      <w:r>
        <w:t>Contact Information</w:t>
      </w:r>
      <w:bookmarkEnd w:id="36"/>
      <w:bookmarkEnd w:id="37"/>
      <w:bookmarkEnd w:id="38"/>
    </w:p>
    <w:p w14:paraId="6668CCCA" w14:textId="77777777" w:rsidR="008300CC" w:rsidRPr="00B40A3E" w:rsidRDefault="008300CC" w:rsidP="008300CC">
      <w:bookmarkStart w:id="39" w:name="_Hlk195783108"/>
      <w:bookmarkStart w:id="40" w:name="_Toc126766920"/>
      <w:bookmarkStart w:id="41" w:name="_Toc129767867"/>
      <w:r>
        <w:t>ODE Helpdesk</w:t>
      </w:r>
      <w:r>
        <w:tab/>
      </w:r>
      <w:r>
        <w:tab/>
      </w:r>
      <w:hyperlink r:id="rId43" w:history="1">
        <w:r w:rsidRPr="00202621">
          <w:rPr>
            <w:rStyle w:val="Hyperlink"/>
          </w:rPr>
          <w:t>ODE.Helpdesk@ode.oregon.gov</w:t>
        </w:r>
      </w:hyperlink>
      <w:r>
        <w:tab/>
      </w:r>
      <w:r>
        <w:tab/>
      </w:r>
      <w:r>
        <w:tab/>
        <w:t>(</w:t>
      </w:r>
      <w:r w:rsidRPr="00B40A3E">
        <w:t>503</w:t>
      </w:r>
      <w:r>
        <w:t xml:space="preserve">) </w:t>
      </w:r>
      <w:r w:rsidRPr="00B40A3E">
        <w:t>947</w:t>
      </w:r>
      <w:r>
        <w:t>-</w:t>
      </w:r>
      <w:r w:rsidRPr="00B40A3E">
        <w:t>5715</w:t>
      </w:r>
    </w:p>
    <w:p w14:paraId="1CA240F1" w14:textId="77777777" w:rsidR="000C600B" w:rsidRPr="00B40A3E" w:rsidRDefault="000C600B" w:rsidP="000C600B">
      <w:pPr>
        <w:pStyle w:val="Heading2"/>
      </w:pPr>
      <w:bookmarkStart w:id="42" w:name="_Toc209533739"/>
      <w:bookmarkEnd w:id="39"/>
      <w:r w:rsidRPr="00B40A3E">
        <w:t>Services</w:t>
      </w:r>
      <w:bookmarkEnd w:id="40"/>
      <w:bookmarkEnd w:id="41"/>
      <w:bookmarkEnd w:id="42"/>
    </w:p>
    <w:p w14:paraId="17A227BC" w14:textId="77777777" w:rsidR="000C600B" w:rsidRPr="00B40A3E" w:rsidRDefault="000C600B" w:rsidP="000C600B">
      <w:pPr>
        <w:spacing w:after="0"/>
      </w:pPr>
      <w:r w:rsidRPr="00B40A3E">
        <w:t>ODE Help Desk can</w:t>
      </w:r>
    </w:p>
    <w:p w14:paraId="42DB0407" w14:textId="77777777" w:rsidR="000C600B" w:rsidRPr="00B40A3E" w:rsidRDefault="000C600B" w:rsidP="000C600B">
      <w:pPr>
        <w:pStyle w:val="ListParagraph"/>
        <w:numPr>
          <w:ilvl w:val="0"/>
          <w:numId w:val="33"/>
        </w:numPr>
      </w:pPr>
      <w:r w:rsidRPr="00B40A3E">
        <w:rPr>
          <w:noProof/>
        </w:rPr>
        <w:drawing>
          <wp:anchor distT="0" distB="0" distL="114300" distR="114300" simplePos="0" relativeHeight="251663360" behindDoc="0" locked="0" layoutInCell="1" allowOverlap="1" wp14:anchorId="14734B78" wp14:editId="2C38E532">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44">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67366B3D" w14:textId="77777777" w:rsidR="000C600B" w:rsidRPr="00B40A3E" w:rsidRDefault="000C600B" w:rsidP="000C600B">
      <w:pPr>
        <w:pStyle w:val="ListParagraph"/>
        <w:numPr>
          <w:ilvl w:val="0"/>
          <w:numId w:val="33"/>
        </w:numPr>
      </w:pPr>
      <w:r w:rsidRPr="00B40A3E">
        <w:t xml:space="preserve">Check to see if your data has </w:t>
      </w:r>
      <w:proofErr w:type="gramStart"/>
      <w:r w:rsidRPr="00B40A3E">
        <w:t>submitted</w:t>
      </w:r>
      <w:proofErr w:type="gramEnd"/>
    </w:p>
    <w:p w14:paraId="2DBCF62D" w14:textId="77777777" w:rsidR="000C600B" w:rsidRPr="00B40A3E" w:rsidRDefault="000C600B" w:rsidP="000C600B">
      <w:pPr>
        <w:pStyle w:val="ListParagraph"/>
        <w:numPr>
          <w:ilvl w:val="0"/>
          <w:numId w:val="33"/>
        </w:numPr>
        <w:spacing w:after="160"/>
      </w:pPr>
      <w:proofErr w:type="gramStart"/>
      <w:r w:rsidRPr="00B40A3E">
        <w:t>Provide assistance</w:t>
      </w:r>
      <w:proofErr w:type="gramEnd"/>
      <w:r w:rsidRPr="00B40A3E">
        <w:t xml:space="preserve"> with questions about access rights and permissions</w:t>
      </w:r>
    </w:p>
    <w:p w14:paraId="453CEF38" w14:textId="77777777" w:rsidR="000C600B" w:rsidRPr="00B40A3E" w:rsidRDefault="000C600B" w:rsidP="000C600B">
      <w:pPr>
        <w:spacing w:after="0"/>
      </w:pPr>
      <w:r w:rsidRPr="00B40A3E">
        <w:t>ODE Help Desk can not</w:t>
      </w:r>
    </w:p>
    <w:p w14:paraId="4DB20D23" w14:textId="77777777" w:rsidR="000C600B" w:rsidRPr="00B40A3E" w:rsidRDefault="000C600B" w:rsidP="000C600B">
      <w:pPr>
        <w:pStyle w:val="ListParagraph"/>
        <w:numPr>
          <w:ilvl w:val="0"/>
          <w:numId w:val="34"/>
        </w:numPr>
      </w:pPr>
      <w:r w:rsidRPr="00B40A3E">
        <w:t>Submit your data for you</w:t>
      </w:r>
    </w:p>
    <w:p w14:paraId="42AED0BB" w14:textId="77777777" w:rsidR="000C600B" w:rsidRDefault="000C600B" w:rsidP="000C600B">
      <w:pPr>
        <w:pStyle w:val="ListParagraph"/>
        <w:numPr>
          <w:ilvl w:val="0"/>
          <w:numId w:val="34"/>
        </w:numPr>
      </w:pPr>
      <w:r w:rsidRPr="00B40A3E">
        <w:t>Make changes to your data</w:t>
      </w:r>
    </w:p>
    <w:p w14:paraId="478A67AE" w14:textId="77777777" w:rsidR="000C600B" w:rsidRPr="00B40A3E" w:rsidRDefault="000C600B" w:rsidP="000C600B">
      <w:pPr>
        <w:pStyle w:val="ListParagraph"/>
        <w:numPr>
          <w:ilvl w:val="0"/>
          <w:numId w:val="34"/>
        </w:numPr>
        <w:spacing w:after="160"/>
      </w:pPr>
      <w:r>
        <w:t>Answer content area questions</w:t>
      </w:r>
    </w:p>
    <w:p w14:paraId="23B85E92" w14:textId="77777777" w:rsidR="000C600B" w:rsidRPr="00B40A3E" w:rsidRDefault="000C600B" w:rsidP="000C600B">
      <w:pPr>
        <w:pStyle w:val="Heading2"/>
      </w:pPr>
      <w:bookmarkStart w:id="43" w:name="_Toc126766921"/>
      <w:bookmarkStart w:id="44" w:name="_Toc129767868"/>
      <w:bookmarkStart w:id="45" w:name="_Toc209533740"/>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43"/>
      <w:bookmarkEnd w:id="44"/>
      <w:bookmarkEnd w:id="45"/>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0C600B" w14:paraId="5B375D7E" w14:textId="77777777" w:rsidTr="001A60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365F91" w:themeFill="accent1" w:themeFillShade="BF"/>
          </w:tcPr>
          <w:p w14:paraId="7310D124" w14:textId="77777777" w:rsidR="000C600B" w:rsidRDefault="000C600B" w:rsidP="000E63C0">
            <w:pPr>
              <w:pStyle w:val="NoSpacing"/>
            </w:pPr>
            <w:r>
              <w:t>Question</w:t>
            </w:r>
          </w:p>
        </w:tc>
        <w:tc>
          <w:tcPr>
            <w:tcW w:w="4675" w:type="dxa"/>
            <w:shd w:val="clear" w:color="auto" w:fill="365F91" w:themeFill="accent1" w:themeFillShade="BF"/>
          </w:tcPr>
          <w:p w14:paraId="67344491" w14:textId="77777777" w:rsidR="000C600B" w:rsidRDefault="000C600B" w:rsidP="000E63C0">
            <w:pPr>
              <w:pStyle w:val="NoSpacing"/>
              <w:cnfStyle w:val="100000000000" w:firstRow="1" w:lastRow="0" w:firstColumn="0" w:lastColumn="0" w:oddVBand="0" w:evenVBand="0" w:oddHBand="0" w:evenHBand="0" w:firstRowFirstColumn="0" w:firstRowLastColumn="0" w:lastRowFirstColumn="0" w:lastRowLastColumn="0"/>
            </w:pPr>
            <w:r>
              <w:t>Answer</w:t>
            </w:r>
          </w:p>
        </w:tc>
      </w:tr>
      <w:tr w:rsidR="000C600B" w:rsidRPr="00C179EB" w14:paraId="5F2C7F07" w14:textId="77777777" w:rsidTr="000E6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60A9D69" w14:textId="77777777" w:rsidR="000C600B" w:rsidRPr="001A6042" w:rsidRDefault="000C600B" w:rsidP="000E63C0">
            <w:pPr>
              <w:pStyle w:val="NoSpacing"/>
              <w:rPr>
                <w:rFonts w:cstheme="minorHAnsi"/>
              </w:rPr>
            </w:pPr>
            <w:r w:rsidRPr="001A6042">
              <w:rPr>
                <w:rFonts w:cstheme="minorHAnsi"/>
              </w:rPr>
              <w:t xml:space="preserve">How </w:t>
            </w:r>
            <w:proofErr w:type="gramStart"/>
            <w:r w:rsidRPr="001A6042">
              <w:rPr>
                <w:rFonts w:cstheme="minorHAnsi"/>
              </w:rPr>
              <w:t>to</w:t>
            </w:r>
            <w:proofErr w:type="gramEnd"/>
            <w:r w:rsidRPr="001A6042">
              <w:rPr>
                <w:rFonts w:cstheme="minorHAnsi"/>
              </w:rPr>
              <w:t xml:space="preserve"> </w:t>
            </w:r>
            <w:proofErr w:type="gramStart"/>
            <w:r w:rsidRPr="001A6042">
              <w:rPr>
                <w:rFonts w:cstheme="minorHAnsi"/>
              </w:rPr>
              <w:t>report</w:t>
            </w:r>
            <w:proofErr w:type="gramEnd"/>
            <w:r w:rsidRPr="001A6042">
              <w:rPr>
                <w:rFonts w:cstheme="minorHAnsi"/>
              </w:rPr>
              <w:t xml:space="preserve"> a student?</w:t>
            </w:r>
          </w:p>
        </w:tc>
        <w:tc>
          <w:tcPr>
            <w:tcW w:w="4675" w:type="dxa"/>
          </w:tcPr>
          <w:p w14:paraId="1045C1E7" w14:textId="77777777" w:rsidR="000C600B" w:rsidRPr="001A6042" w:rsidRDefault="000C600B" w:rsidP="000E63C0">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1A6042">
              <w:rPr>
                <w:rFonts w:cstheme="minorHAnsi"/>
              </w:rPr>
              <w:t>Data Team</w:t>
            </w:r>
          </w:p>
        </w:tc>
      </w:tr>
      <w:tr w:rsidR="000C600B" w:rsidRPr="00C179EB" w14:paraId="7DB6D895" w14:textId="77777777" w:rsidTr="000E63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9120DA7" w14:textId="77777777" w:rsidR="000C600B" w:rsidRPr="001A6042" w:rsidRDefault="000C600B" w:rsidP="000E63C0">
            <w:pPr>
              <w:pStyle w:val="NoSpacing"/>
              <w:rPr>
                <w:rFonts w:cstheme="minorHAnsi"/>
              </w:rPr>
            </w:pPr>
            <w:r w:rsidRPr="001A6042">
              <w:rPr>
                <w:rFonts w:cstheme="minorHAnsi"/>
              </w:rPr>
              <w:t>Why won’t my data submit?</w:t>
            </w:r>
          </w:p>
        </w:tc>
        <w:tc>
          <w:tcPr>
            <w:tcW w:w="4675" w:type="dxa"/>
          </w:tcPr>
          <w:p w14:paraId="54A29EE7" w14:textId="77777777" w:rsidR="000C600B" w:rsidRPr="001A6042" w:rsidRDefault="000C600B" w:rsidP="000E63C0">
            <w:pPr>
              <w:pStyle w:val="NoSpacing"/>
              <w:cnfStyle w:val="000000010000" w:firstRow="0" w:lastRow="0" w:firstColumn="0" w:lastColumn="0" w:oddVBand="0" w:evenVBand="0" w:oddHBand="0" w:evenHBand="1" w:firstRowFirstColumn="0" w:firstRowLastColumn="0" w:lastRowFirstColumn="0" w:lastRowLastColumn="0"/>
              <w:rPr>
                <w:rFonts w:cstheme="minorHAnsi"/>
              </w:rPr>
            </w:pPr>
            <w:r w:rsidRPr="001A6042">
              <w:rPr>
                <w:rFonts w:cstheme="minorHAnsi"/>
              </w:rPr>
              <w:t xml:space="preserve">Data Team (will refer to </w:t>
            </w:r>
            <w:proofErr w:type="spellStart"/>
            <w:r w:rsidRPr="001A6042">
              <w:rPr>
                <w:rFonts w:cstheme="minorHAnsi"/>
              </w:rPr>
              <w:t>HelpDesk</w:t>
            </w:r>
            <w:proofErr w:type="spellEnd"/>
            <w:r w:rsidRPr="001A6042">
              <w:rPr>
                <w:rFonts w:cstheme="minorHAnsi"/>
              </w:rPr>
              <w:t xml:space="preserve"> if needed)</w:t>
            </w:r>
          </w:p>
        </w:tc>
      </w:tr>
      <w:tr w:rsidR="000C600B" w:rsidRPr="00C179EB" w14:paraId="23566245" w14:textId="77777777" w:rsidTr="000E6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A9FD612" w14:textId="77777777" w:rsidR="000C600B" w:rsidRPr="001A6042" w:rsidRDefault="000C600B" w:rsidP="000E63C0">
            <w:pPr>
              <w:pStyle w:val="NoSpacing"/>
              <w:rPr>
                <w:rFonts w:cstheme="minorHAnsi"/>
              </w:rPr>
            </w:pPr>
            <w:r w:rsidRPr="001A6042">
              <w:rPr>
                <w:rFonts w:cstheme="minorHAnsi"/>
              </w:rPr>
              <w:t>Audit/Error Corrections?</w:t>
            </w:r>
          </w:p>
        </w:tc>
        <w:tc>
          <w:tcPr>
            <w:tcW w:w="4675" w:type="dxa"/>
          </w:tcPr>
          <w:p w14:paraId="10E459D1" w14:textId="77777777" w:rsidR="000C600B" w:rsidRPr="001A6042" w:rsidRDefault="000C600B" w:rsidP="000E63C0">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1A6042">
              <w:rPr>
                <w:rFonts w:cstheme="minorHAnsi"/>
              </w:rPr>
              <w:t>Data Team</w:t>
            </w:r>
          </w:p>
        </w:tc>
      </w:tr>
      <w:tr w:rsidR="000C600B" w:rsidRPr="00C179EB" w14:paraId="2EAF5CE7" w14:textId="77777777" w:rsidTr="000E63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404C583" w14:textId="77777777" w:rsidR="000C600B" w:rsidRPr="001A6042" w:rsidRDefault="000C600B" w:rsidP="000E63C0">
            <w:pPr>
              <w:pStyle w:val="NoSpacing"/>
              <w:rPr>
                <w:rFonts w:cstheme="minorHAnsi"/>
              </w:rPr>
            </w:pPr>
            <w:r w:rsidRPr="001A6042">
              <w:rPr>
                <w:rFonts w:cstheme="minorHAnsi"/>
              </w:rPr>
              <w:t>How can I get a new user added?</w:t>
            </w:r>
          </w:p>
        </w:tc>
        <w:tc>
          <w:tcPr>
            <w:tcW w:w="4675" w:type="dxa"/>
          </w:tcPr>
          <w:p w14:paraId="061A0145" w14:textId="77777777" w:rsidR="000C600B" w:rsidRPr="001A6042" w:rsidRDefault="000C600B" w:rsidP="000E63C0">
            <w:pPr>
              <w:pStyle w:val="NoSpacing"/>
              <w:cnfStyle w:val="000000010000" w:firstRow="0" w:lastRow="0" w:firstColumn="0" w:lastColumn="0" w:oddVBand="0" w:evenVBand="0" w:oddHBand="0" w:evenHBand="1" w:firstRowFirstColumn="0" w:firstRowLastColumn="0" w:lastRowFirstColumn="0" w:lastRowLastColumn="0"/>
              <w:rPr>
                <w:rFonts w:cstheme="minorHAnsi"/>
              </w:rPr>
            </w:pPr>
            <w:r w:rsidRPr="001A6042">
              <w:rPr>
                <w:rFonts w:cstheme="minorHAnsi"/>
              </w:rPr>
              <w:t>ODE Help Desk</w:t>
            </w:r>
          </w:p>
        </w:tc>
      </w:tr>
    </w:tbl>
    <w:p w14:paraId="188BE389" w14:textId="77777777" w:rsidR="000C600B" w:rsidRPr="00B40A3E" w:rsidRDefault="000C600B" w:rsidP="000C600B">
      <w:pPr>
        <w:pStyle w:val="Heading2"/>
        <w:spacing w:before="160"/>
      </w:pPr>
      <w:bookmarkStart w:id="46" w:name="_Toc126766922"/>
      <w:bookmarkStart w:id="47" w:name="_Toc129767869"/>
      <w:bookmarkStart w:id="48" w:name="_Toc209533741"/>
      <w:r w:rsidRPr="00B40A3E">
        <w:t>ODE Help Desk: What to Expect</w:t>
      </w:r>
      <w:bookmarkEnd w:id="46"/>
      <w:bookmarkEnd w:id="47"/>
      <w:bookmarkEnd w:id="48"/>
    </w:p>
    <w:p w14:paraId="212C90A2" w14:textId="77777777" w:rsidR="008300CC" w:rsidRDefault="008300CC" w:rsidP="008300CC">
      <w:pPr>
        <w:spacing w:after="160"/>
      </w:pPr>
      <w:bookmarkStart w:id="49" w:name="_Hlk195783130"/>
      <w:r>
        <w:t xml:space="preserve">The ODE Help Desk is at </w:t>
      </w:r>
      <w:hyperlink r:id="rId45" w:history="1">
        <w:r w:rsidRPr="00202621">
          <w:rPr>
            <w:rStyle w:val="Hyperlink"/>
          </w:rPr>
          <w:t>ODE.Helpdesk@ode.oregon.gov</w:t>
        </w:r>
      </w:hyperlink>
      <w:r>
        <w:t xml:space="preserve"> </w:t>
      </w:r>
      <w:hyperlink r:id="rId46" w:history="1"/>
      <w:r>
        <w:t>or (</w:t>
      </w:r>
      <w:r w:rsidRPr="00B40A3E">
        <w:t>503</w:t>
      </w:r>
      <w:r>
        <w:t xml:space="preserve">) </w:t>
      </w:r>
      <w:r w:rsidRPr="00B40A3E">
        <w:t>947</w:t>
      </w:r>
      <w:r>
        <w:t>-</w:t>
      </w:r>
      <w:r w:rsidRPr="00B40A3E">
        <w:t>5715</w:t>
      </w:r>
    </w:p>
    <w:bookmarkEnd w:id="49"/>
    <w:p w14:paraId="4FBB5C86" w14:textId="77777777" w:rsidR="000C600B" w:rsidRPr="00B40A3E" w:rsidRDefault="000C600B" w:rsidP="000C600B">
      <w:r>
        <w:rPr>
          <w:noProof/>
        </w:rPr>
        <w:drawing>
          <wp:inline distT="0" distB="0" distL="0" distR="0" wp14:anchorId="28A8F0F5" wp14:editId="399BBC38">
            <wp:extent cx="5900468" cy="2717165"/>
            <wp:effectExtent l="0" t="38100" r="43180" b="26035"/>
            <wp:docPr id="5" name="Diagram 5"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61D94DC7" w14:textId="77777777" w:rsidR="000C600B" w:rsidRPr="00B40A3E" w:rsidRDefault="000C600B" w:rsidP="000C600B">
      <w:pPr>
        <w:pStyle w:val="Heading2"/>
      </w:pPr>
      <w:bookmarkStart w:id="50" w:name="_Data_Security_and"/>
      <w:bookmarkStart w:id="51" w:name="_Toc126766923"/>
      <w:bookmarkStart w:id="52" w:name="_Toc129767870"/>
      <w:bookmarkStart w:id="53" w:name="_Toc209533742"/>
      <w:bookmarkEnd w:id="50"/>
      <w:r>
        <w:lastRenderedPageBreak/>
        <w:t>Data</w:t>
      </w:r>
      <w:r w:rsidRPr="00B40A3E">
        <w:t xml:space="preserve"> </w:t>
      </w:r>
      <w:r w:rsidRPr="004B72AB">
        <w:t>Security</w:t>
      </w:r>
      <w:r w:rsidRPr="00B40A3E">
        <w:t xml:space="preserve"> </w:t>
      </w:r>
      <w:r>
        <w:t>and</w:t>
      </w:r>
      <w:r w:rsidRPr="00B40A3E">
        <w:t xml:space="preserve"> </w:t>
      </w:r>
      <w:r>
        <w:t>Privacy</w:t>
      </w:r>
      <w:bookmarkEnd w:id="51"/>
      <w:bookmarkEnd w:id="52"/>
      <w:bookmarkEnd w:id="53"/>
    </w:p>
    <w:p w14:paraId="6889C7F9" w14:textId="77777777" w:rsidR="000C600B" w:rsidRPr="00B40A3E" w:rsidRDefault="000C600B" w:rsidP="000C600B">
      <w:pPr>
        <w:spacing w:after="160"/>
      </w:pPr>
      <w:r>
        <w:rPr>
          <w:noProof/>
        </w:rPr>
        <w:drawing>
          <wp:anchor distT="0" distB="0" distL="114300" distR="114300" simplePos="0" relativeHeight="251664384" behindDoc="0" locked="0" layoutInCell="1" allowOverlap="1" wp14:anchorId="0BC7E2A3" wp14:editId="090FDD0E">
            <wp:simplePos x="0" y="0"/>
            <wp:positionH relativeFrom="column">
              <wp:posOffset>4471449</wp:posOffset>
            </wp:positionH>
            <wp:positionV relativeFrom="paragraph">
              <wp:posOffset>96520</wp:posOffset>
            </wp:positionV>
            <wp:extent cx="1812290" cy="1133475"/>
            <wp:effectExtent l="0" t="0" r="0" b="952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60464E15" w14:textId="77777777" w:rsidR="008300CC" w:rsidRPr="00B40A3E" w:rsidRDefault="008300CC" w:rsidP="008300CC">
      <w:pPr>
        <w:pStyle w:val="ListParagraph"/>
        <w:numPr>
          <w:ilvl w:val="0"/>
          <w:numId w:val="35"/>
        </w:numPr>
      </w:pPr>
      <w:hyperlink r:id="rId53" w:history="1">
        <w:r w:rsidRPr="00E95428">
          <w:rPr>
            <w:rStyle w:val="Hyperlink"/>
            <w:rFonts w:eastAsiaTheme="majorEastAsia"/>
          </w:rPr>
          <w:t>Family Educational Rights and Privacy Act</w:t>
        </w:r>
      </w:hyperlink>
      <w:r w:rsidRPr="00B40A3E">
        <w:t xml:space="preserve"> (FERPA)</w:t>
      </w:r>
      <w:r>
        <w:t xml:space="preserve"> (</w:t>
      </w:r>
      <w:hyperlink r:id="rId54" w:history="1">
        <w:r w:rsidRPr="00E64079">
          <w:rPr>
            <w:rStyle w:val="Hyperlink"/>
            <w:rFonts w:eastAsiaTheme="majorEastAsia"/>
          </w:rPr>
          <w:t>34 CFR Part 99</w:t>
        </w:r>
      </w:hyperlink>
      <w:r>
        <w:t>)</w:t>
      </w:r>
    </w:p>
    <w:p w14:paraId="042E5ED7" w14:textId="77777777" w:rsidR="008300CC" w:rsidRPr="00B40A3E" w:rsidRDefault="008300CC" w:rsidP="008300CC">
      <w:pPr>
        <w:pStyle w:val="ListParagraph"/>
        <w:numPr>
          <w:ilvl w:val="0"/>
          <w:numId w:val="35"/>
        </w:numPr>
      </w:pPr>
      <w:hyperlink r:id="rId55" w:history="1">
        <w:r w:rsidRPr="00265BE4">
          <w:rPr>
            <w:rStyle w:val="Hyperlink"/>
            <w:rFonts w:eastAsiaTheme="majorEastAsia"/>
          </w:rPr>
          <w:t>Oregon Identity Theft Protection Act</w:t>
        </w:r>
      </w:hyperlink>
    </w:p>
    <w:p w14:paraId="1A83B38E" w14:textId="77777777" w:rsidR="000C600B" w:rsidRPr="00B40A3E" w:rsidRDefault="000C600B" w:rsidP="000C600B">
      <w:pPr>
        <w:pStyle w:val="ListParagraph"/>
        <w:numPr>
          <w:ilvl w:val="0"/>
          <w:numId w:val="35"/>
        </w:numPr>
        <w:spacing w:after="160"/>
      </w:pPr>
      <w:r w:rsidRPr="00B40A3E">
        <w:t>And in some cases, the Health Insurance Portability and Accountability Act (HIPAA)</w:t>
      </w:r>
      <w:r>
        <w:t>, such as the transfer of records between agencies</w:t>
      </w:r>
    </w:p>
    <w:p w14:paraId="498C000A" w14:textId="77777777" w:rsidR="000C600B" w:rsidRDefault="000C600B" w:rsidP="000C600B">
      <w:pPr>
        <w:spacing w:after="160"/>
        <w:rPr>
          <w:b/>
        </w:rPr>
      </w:pPr>
      <w:r w:rsidRPr="00487BBA">
        <w:rPr>
          <w:b/>
        </w:rPr>
        <w:t xml:space="preserve">Consequences: Loss of protected data can have financial impact </w:t>
      </w:r>
      <w:proofErr w:type="gramStart"/>
      <w:r w:rsidRPr="00487BBA">
        <w:rPr>
          <w:b/>
        </w:rPr>
        <w:t>to</w:t>
      </w:r>
      <w:proofErr w:type="gramEnd"/>
      <w:r w:rsidRPr="00487BBA">
        <w:rPr>
          <w:b/>
        </w:rPr>
        <w:t xml:space="preserve"> your school, district, or ESD, including fines and cost of remediation!</w:t>
      </w:r>
    </w:p>
    <w:p w14:paraId="1AEA54FB" w14:textId="58C92BFD" w:rsidR="000C600B" w:rsidRDefault="000C600B" w:rsidP="000C600B">
      <w:pPr>
        <w:pStyle w:val="Heading2"/>
      </w:pPr>
      <w:bookmarkStart w:id="54" w:name="_Toc126766924"/>
      <w:bookmarkStart w:id="55" w:name="_Toc129767871"/>
      <w:bookmarkStart w:id="56" w:name="_Toc209533743"/>
      <w:r w:rsidRPr="00B40A3E">
        <w:t>Student Data</w:t>
      </w:r>
      <w:r>
        <w:t xml:space="preserve"> Security</w:t>
      </w:r>
      <w:r w:rsidRPr="00B40A3E">
        <w:t xml:space="preserve">: Handle </w:t>
      </w:r>
      <w:r w:rsidR="00D51963">
        <w:t>w</w:t>
      </w:r>
      <w:r w:rsidRPr="00B40A3E">
        <w:t>ith Care</w:t>
      </w:r>
      <w:bookmarkEnd w:id="54"/>
      <w:bookmarkEnd w:id="55"/>
      <w:bookmarkEnd w:id="56"/>
    </w:p>
    <w:p w14:paraId="2ACAD064" w14:textId="77777777" w:rsidR="000C600B" w:rsidRPr="00B40A3E" w:rsidRDefault="000C600B" w:rsidP="000C600B">
      <w:pPr>
        <w:spacing w:after="120"/>
      </w:pPr>
      <w:r w:rsidRPr="00B40A3E">
        <w:t xml:space="preserve">Basic tips to protect student </w:t>
      </w:r>
      <w:r>
        <w:t xml:space="preserve">level </w:t>
      </w:r>
      <w:r w:rsidRPr="00B40A3E">
        <w:t>data</w:t>
      </w:r>
    </w:p>
    <w:p w14:paraId="41A95070" w14:textId="1A2ADCC1" w:rsidR="000C600B" w:rsidRDefault="000C600B" w:rsidP="000C600B">
      <w:pPr>
        <w:pStyle w:val="ListParagraph"/>
        <w:numPr>
          <w:ilvl w:val="0"/>
          <w:numId w:val="36"/>
        </w:numPr>
      </w:pPr>
      <w:r w:rsidRPr="00834E0F">
        <w:rPr>
          <w:rFonts w:eastAsiaTheme="majorEastAsia"/>
        </w:rPr>
        <w:t>Use Secure File Transfer</w:t>
      </w:r>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w:t>
      </w:r>
      <w:proofErr w:type="gramStart"/>
      <w:r w:rsidRPr="00B40A3E">
        <w:t>record</w:t>
      </w:r>
      <w:proofErr w:type="gramEnd"/>
      <w:r>
        <w:t>.</w:t>
      </w:r>
    </w:p>
    <w:p w14:paraId="177FB6CD" w14:textId="77777777" w:rsidR="000C600B" w:rsidRDefault="000C600B" w:rsidP="000C600B">
      <w:pPr>
        <w:pStyle w:val="ListParagraph"/>
        <w:numPr>
          <w:ilvl w:val="1"/>
          <w:numId w:val="36"/>
        </w:numPr>
      </w:pPr>
      <w:proofErr w:type="gramStart"/>
      <w:r w:rsidRPr="00B40A3E">
        <w:t>In order to</w:t>
      </w:r>
      <w:proofErr w:type="gramEnd"/>
      <w:r w:rsidRPr="00B40A3E">
        <w:t xml:space="preserve"> provide information to ODE, it is advisable to send only the student’s SSID number</w:t>
      </w:r>
    </w:p>
    <w:p w14:paraId="19948F59" w14:textId="77777777" w:rsidR="000C600B" w:rsidRDefault="000C600B" w:rsidP="000C600B">
      <w:pPr>
        <w:pStyle w:val="ListParagraph"/>
        <w:numPr>
          <w:ilvl w:val="1"/>
          <w:numId w:val="36"/>
        </w:numPr>
      </w:pPr>
      <w:r w:rsidRPr="00241028">
        <w:rPr>
          <w:b/>
        </w:rPr>
        <w:t>Never</w:t>
      </w:r>
      <w:r w:rsidRPr="00B40A3E">
        <w:t xml:space="preserve"> send student’s name, birth date, telephone number, grade or anything else that could be used to identify a specific student.</w:t>
      </w:r>
    </w:p>
    <w:p w14:paraId="2A6780FD" w14:textId="77777777" w:rsidR="00834E0F" w:rsidRDefault="00834E0F" w:rsidP="00834E0F">
      <w:pPr>
        <w:pStyle w:val="ListParagraph"/>
        <w:numPr>
          <w:ilvl w:val="1"/>
          <w:numId w:val="36"/>
        </w:numPr>
      </w:pPr>
      <w:r>
        <w:t xml:space="preserve">On ODE’s </w:t>
      </w:r>
      <w:hyperlink r:id="rId56" w:history="1">
        <w:r w:rsidRPr="00FE7B3A">
          <w:rPr>
            <w:rStyle w:val="Hyperlink"/>
            <w:rFonts w:eastAsiaTheme="majorEastAsia"/>
          </w:rPr>
          <w:t>Secure File Transfer</w:t>
        </w:r>
      </w:hyperlink>
      <w:r>
        <w:t xml:space="preserve"> users can send secure documents to ODE Staff.</w:t>
      </w:r>
    </w:p>
    <w:p w14:paraId="5FCC4579" w14:textId="77777777" w:rsidR="00834E0F" w:rsidRDefault="00834E0F" w:rsidP="00834E0F">
      <w:pPr>
        <w:pStyle w:val="ListParagraph"/>
        <w:numPr>
          <w:ilvl w:val="1"/>
          <w:numId w:val="36"/>
        </w:numPr>
      </w:pPr>
      <w:r>
        <w:t xml:space="preserve">The </w:t>
      </w:r>
      <w:hyperlink r:id="rId57" w:history="1">
        <w:r>
          <w:rPr>
            <w:rStyle w:val="Hyperlink"/>
          </w:rPr>
          <w:t>Consolidated Collections manual</w:t>
        </w:r>
      </w:hyperlink>
      <w:r>
        <w:t xml:space="preserve"> has instructions how to send a Secure File Transfer.</w:t>
      </w:r>
    </w:p>
    <w:p w14:paraId="44680BCB" w14:textId="77777777" w:rsidR="000C600B" w:rsidRDefault="000C600B" w:rsidP="000C600B">
      <w:pPr>
        <w:pStyle w:val="ListParagraph"/>
        <w:numPr>
          <w:ilvl w:val="0"/>
          <w:numId w:val="36"/>
        </w:numPr>
      </w:pPr>
      <w:r w:rsidRPr="00B40A3E">
        <w:t>Never share your username and password</w:t>
      </w:r>
    </w:p>
    <w:p w14:paraId="66995405" w14:textId="77777777" w:rsidR="000C600B" w:rsidRDefault="000C600B" w:rsidP="000C600B">
      <w:pPr>
        <w:pStyle w:val="ListParagraph"/>
        <w:numPr>
          <w:ilvl w:val="1"/>
          <w:numId w:val="36"/>
        </w:numPr>
      </w:pPr>
      <w:r w:rsidRPr="00B40A3E">
        <w:t>You are responsible for everything done in the system using your username and password</w:t>
      </w:r>
    </w:p>
    <w:p w14:paraId="23392586" w14:textId="77777777" w:rsidR="000C600B" w:rsidRDefault="000C600B" w:rsidP="000C600B">
      <w:pPr>
        <w:pStyle w:val="ListParagraph"/>
        <w:numPr>
          <w:ilvl w:val="1"/>
          <w:numId w:val="36"/>
        </w:numPr>
      </w:pPr>
      <w:r w:rsidRPr="00B40A3E">
        <w:t xml:space="preserve">Avoid storing your password in </w:t>
      </w:r>
      <w:r>
        <w:t xml:space="preserve">an </w:t>
      </w:r>
      <w:r w:rsidRPr="00B40A3E">
        <w:t>obvious place (desk drawers, under keyboards, sticky notes on monitors are all bad places to store passwords)</w:t>
      </w:r>
    </w:p>
    <w:p w14:paraId="62615A1F" w14:textId="77777777" w:rsidR="000C600B" w:rsidRDefault="000C600B" w:rsidP="000C600B">
      <w:pPr>
        <w:pStyle w:val="ListParagraph"/>
        <w:numPr>
          <w:ilvl w:val="0"/>
          <w:numId w:val="36"/>
        </w:numPr>
      </w:pPr>
      <w:r w:rsidRPr="00B40A3E">
        <w:t>Use a Passphrase instead of a Password</w:t>
      </w:r>
    </w:p>
    <w:p w14:paraId="4BCB4C4D" w14:textId="77777777" w:rsidR="000C600B" w:rsidRDefault="000C600B" w:rsidP="000C600B">
      <w:pPr>
        <w:pStyle w:val="ListParagraph"/>
        <w:numPr>
          <w:ilvl w:val="1"/>
          <w:numId w:val="36"/>
        </w:numPr>
      </w:pPr>
      <w:r w:rsidRPr="00B40A3E">
        <w:t xml:space="preserve">Passphrases are sentences you can remember and </w:t>
      </w:r>
      <w:r>
        <w:t xml:space="preserve">include </w:t>
      </w:r>
      <w:proofErr w:type="gramStart"/>
      <w:r>
        <w:t>spaces</w:t>
      </w:r>
      <w:proofErr w:type="gramEnd"/>
      <w:r>
        <w:t xml:space="preserve"> and punctuation.</w:t>
      </w:r>
    </w:p>
    <w:p w14:paraId="513AF52C" w14:textId="77777777" w:rsidR="000C600B" w:rsidRDefault="000C600B" w:rsidP="000C600B">
      <w:pPr>
        <w:pStyle w:val="ListParagraph"/>
        <w:numPr>
          <w:ilvl w:val="1"/>
          <w:numId w:val="36"/>
        </w:numPr>
      </w:pPr>
      <w:r>
        <w:t xml:space="preserve">Example: </w:t>
      </w:r>
      <w:r w:rsidRPr="00B40A3E">
        <w:t>Trust the force, Luke!</w:t>
      </w:r>
    </w:p>
    <w:p w14:paraId="5DDC7299" w14:textId="77777777" w:rsidR="000C600B" w:rsidRDefault="000C600B" w:rsidP="000C600B">
      <w:pPr>
        <w:pStyle w:val="ListParagraph"/>
        <w:numPr>
          <w:ilvl w:val="1"/>
          <w:numId w:val="36"/>
        </w:numPr>
      </w:pPr>
      <w:r>
        <w:t>Example: Scotty, beam us up.</w:t>
      </w:r>
    </w:p>
    <w:p w14:paraId="6D253AB6" w14:textId="77777777" w:rsidR="000C600B" w:rsidRDefault="000C600B" w:rsidP="000C600B">
      <w:pPr>
        <w:pStyle w:val="ListParagraph"/>
        <w:numPr>
          <w:ilvl w:val="0"/>
          <w:numId w:val="36"/>
        </w:numPr>
      </w:pPr>
      <w:r w:rsidRPr="00B40A3E">
        <w:t xml:space="preserve">Lock your computer monitor </w:t>
      </w:r>
      <w:r w:rsidRPr="001D2A3D">
        <w:t xml:space="preserve">(Window key +L) </w:t>
      </w:r>
      <w:r w:rsidRPr="00B40A3E">
        <w:t>when you leave your desk</w:t>
      </w:r>
    </w:p>
    <w:p w14:paraId="484A3DDF" w14:textId="77777777" w:rsidR="000C600B" w:rsidRDefault="000C600B" w:rsidP="000C600B">
      <w:pPr>
        <w:pStyle w:val="ListParagraph"/>
        <w:numPr>
          <w:ilvl w:val="1"/>
          <w:numId w:val="36"/>
        </w:numPr>
      </w:pPr>
      <w:r w:rsidRPr="00B40A3E">
        <w:t>Avoid leaving y</w:t>
      </w:r>
      <w:r>
        <w:t>our monitor open and unattended</w:t>
      </w:r>
    </w:p>
    <w:p w14:paraId="63346143" w14:textId="77777777" w:rsidR="000C600B" w:rsidRDefault="000C600B" w:rsidP="000C600B">
      <w:pPr>
        <w:pStyle w:val="ListParagraph"/>
        <w:numPr>
          <w:ilvl w:val="0"/>
          <w:numId w:val="36"/>
        </w:numPr>
      </w:pPr>
      <w:r w:rsidRPr="00B40A3E">
        <w:t>Never store or transport student data on an unencrypted thumb drive/flash drive</w:t>
      </w:r>
    </w:p>
    <w:p w14:paraId="6B842B97" w14:textId="77777777" w:rsidR="000C600B" w:rsidRPr="00265BE4" w:rsidRDefault="000C600B" w:rsidP="000C600B">
      <w:pPr>
        <w:pStyle w:val="ListParagraph"/>
        <w:numPr>
          <w:ilvl w:val="1"/>
          <w:numId w:val="36"/>
        </w:numPr>
        <w:spacing w:after="160"/>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0C600B" w:rsidRPr="00DF6C3F" w14:paraId="7D2318DC" w14:textId="77777777" w:rsidTr="000E63C0">
        <w:trPr>
          <w:trHeight w:val="620"/>
          <w:tblHeader/>
        </w:trPr>
        <w:tc>
          <w:tcPr>
            <w:tcW w:w="365" w:type="pct"/>
          </w:tcPr>
          <w:p w14:paraId="48894168" w14:textId="77777777" w:rsidR="000C600B" w:rsidRPr="00DF6C3F" w:rsidRDefault="000C600B" w:rsidP="000E63C0">
            <w:r w:rsidRPr="00DF6C3F">
              <w:rPr>
                <w:noProof/>
              </w:rPr>
              <w:drawing>
                <wp:inline distT="0" distB="0" distL="0" distR="0" wp14:anchorId="6C33D2B1" wp14:editId="1B26C32B">
                  <wp:extent cx="274320" cy="274320"/>
                  <wp:effectExtent l="0" t="0" r="0" b="0"/>
                  <wp:docPr id="9" name="Picture 9"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549F0EDE" w14:textId="77777777" w:rsidR="000C600B" w:rsidRDefault="000C600B" w:rsidP="000E63C0">
            <w:pPr>
              <w:spacing w:after="80"/>
              <w:rPr>
                <w:b/>
              </w:rPr>
            </w:pPr>
            <w:r w:rsidRPr="00DF6C3F">
              <w:rPr>
                <w:b/>
              </w:rPr>
              <w:t>The privacy and security of student data depends upon you.</w:t>
            </w:r>
          </w:p>
          <w:p w14:paraId="750A3D8D" w14:textId="77777777" w:rsidR="000C600B" w:rsidRPr="00DF6C3F" w:rsidRDefault="000C600B" w:rsidP="000E63C0">
            <w:pPr>
              <w:rPr>
                <w:b/>
              </w:rPr>
            </w:pPr>
            <w:r w:rsidRPr="00B40A3E">
              <w:t>People are the most important part of information security</w:t>
            </w:r>
          </w:p>
        </w:tc>
        <w:tc>
          <w:tcPr>
            <w:tcW w:w="365" w:type="pct"/>
          </w:tcPr>
          <w:p w14:paraId="24E84170" w14:textId="77777777" w:rsidR="000C600B" w:rsidRPr="00DF6C3F" w:rsidRDefault="000C600B" w:rsidP="000E63C0">
            <w:r w:rsidRPr="00DF6C3F">
              <w:rPr>
                <w:noProof/>
              </w:rPr>
              <w:drawing>
                <wp:inline distT="0" distB="0" distL="0" distR="0" wp14:anchorId="391A0DA1" wp14:editId="3789BE7E">
                  <wp:extent cx="274320" cy="274320"/>
                  <wp:effectExtent l="0" t="0" r="0" b="0"/>
                  <wp:docPr id="24" name="Picture 24"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67DB272" w14:textId="77777777" w:rsidR="000C600B" w:rsidRDefault="000C600B" w:rsidP="000C600B">
      <w:pPr>
        <w:pStyle w:val="Heading2"/>
      </w:pPr>
      <w:bookmarkStart w:id="57" w:name="_Toc126766925"/>
      <w:bookmarkStart w:id="58" w:name="_Toc129767872"/>
      <w:bookmarkStart w:id="59" w:name="_Toc209533744"/>
      <w:r>
        <w:t>ODE Policies</w:t>
      </w:r>
      <w:bookmarkEnd w:id="57"/>
      <w:bookmarkEnd w:id="58"/>
      <w:bookmarkEnd w:id="59"/>
    </w:p>
    <w:bookmarkStart w:id="60" w:name="_Hlk195783263"/>
    <w:bookmarkStart w:id="61" w:name="_Toc126766926"/>
    <w:bookmarkStart w:id="62" w:name="_Toc129767873"/>
    <w:p w14:paraId="0BD0DBF0" w14:textId="77777777" w:rsidR="00BC453D" w:rsidRDefault="00BC453D" w:rsidP="00BC453D">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669237F0" w14:textId="77777777" w:rsidR="00BC453D" w:rsidRPr="00410782" w:rsidRDefault="00BC453D" w:rsidP="00BC453D">
      <w:pPr>
        <w:pStyle w:val="Default"/>
        <w:spacing w:after="160"/>
        <w:rPr>
          <w:color w:val="0000FF"/>
          <w:sz w:val="21"/>
          <w:szCs w:val="21"/>
        </w:rPr>
      </w:pPr>
      <w:hyperlink r:id="rId59" w:history="1">
        <w:r w:rsidRPr="001D2A3D">
          <w:rPr>
            <w:rStyle w:val="Hyperlink"/>
            <w:sz w:val="21"/>
            <w:szCs w:val="21"/>
          </w:rPr>
          <w:t>Information Asset Classification</w:t>
        </w:r>
      </w:hyperlink>
    </w:p>
    <w:p w14:paraId="5565364B" w14:textId="77777777" w:rsidR="000C600B" w:rsidRPr="00B40A3E" w:rsidRDefault="000C600B" w:rsidP="000C600B">
      <w:pPr>
        <w:pStyle w:val="Heading2"/>
      </w:pPr>
      <w:bookmarkStart w:id="63" w:name="_Toc209533745"/>
      <w:bookmarkEnd w:id="60"/>
      <w:r w:rsidRPr="00B40A3E">
        <w:t>Information Security Questions</w:t>
      </w:r>
      <w:bookmarkEnd w:id="61"/>
      <w:bookmarkEnd w:id="62"/>
      <w:bookmarkEnd w:id="63"/>
    </w:p>
    <w:p w14:paraId="5D3ED40F" w14:textId="749676BC" w:rsidR="000C600B" w:rsidRPr="000C600B" w:rsidRDefault="008300CC" w:rsidP="00834E0F">
      <w:pPr>
        <w:spacing w:line="276" w:lineRule="auto"/>
      </w:pPr>
      <w:r w:rsidRPr="00B40A3E">
        <w:t xml:space="preserve">Contact ODE Chief Information Security Officer and Team at </w:t>
      </w:r>
      <w:hyperlink r:id="rId60" w:history="1">
        <w:r w:rsidRPr="00DD31F4">
          <w:rPr>
            <w:rStyle w:val="Hyperlink"/>
          </w:rPr>
          <w:t>ODE.Infosec@ode.oregon.gov</w:t>
        </w:r>
      </w:hyperlink>
      <w:r w:rsidR="000C600B">
        <w:t>.</w:t>
      </w:r>
      <w:bookmarkStart w:id="64" w:name="_Secure_File_Transfer"/>
      <w:bookmarkEnd w:id="64"/>
      <w:bookmarkEnd w:id="35"/>
    </w:p>
    <w:sectPr w:rsidR="000C600B" w:rsidRPr="000C600B" w:rsidSect="00B26A94">
      <w:footerReference w:type="default" r:id="rId6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3260" w14:textId="77777777" w:rsidR="0051117B" w:rsidRDefault="0051117B" w:rsidP="0051117B">
      <w:pPr>
        <w:spacing w:after="0"/>
      </w:pPr>
      <w:r>
        <w:separator/>
      </w:r>
    </w:p>
  </w:endnote>
  <w:endnote w:type="continuationSeparator" w:id="0">
    <w:p w14:paraId="760F589F" w14:textId="77777777" w:rsidR="0051117B" w:rsidRDefault="0051117B" w:rsidP="005111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63BE" w14:textId="77777777" w:rsidR="0051117B" w:rsidRDefault="0051117B" w:rsidP="0051117B">
    <w:pPr>
      <w:pStyle w:val="IntenseQuote"/>
    </w:pPr>
    <w:r>
      <w:t>This Page Intentionally Left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587F" w14:textId="58EFAE90" w:rsidR="00B504DB" w:rsidRPr="00B504DB" w:rsidRDefault="00731EAF" w:rsidP="00731EAF">
    <w:pPr>
      <w:pStyle w:val="Footer"/>
      <w:jc w:val="center"/>
    </w:pPr>
    <w:r>
      <w:t>Private School Data User Guide</w:t>
    </w:r>
    <w:r w:rsidR="00B504DB">
      <w:tab/>
    </w:r>
    <w:sdt>
      <w:sdtPr>
        <w:id w:val="1443503713"/>
        <w:docPartObj>
          <w:docPartGallery w:val="Page Numbers (Bottom of Page)"/>
          <w:docPartUnique/>
        </w:docPartObj>
      </w:sdtPr>
      <w:sdtEndPr>
        <w:rPr>
          <w:noProof/>
        </w:rPr>
      </w:sdtEndPr>
      <w:sdtContent>
        <w:r w:rsidR="00B504DB">
          <w:fldChar w:fldCharType="begin"/>
        </w:r>
        <w:r w:rsidR="00B504DB">
          <w:instrText xml:space="preserve"> PAGE   \* MERGEFORMAT </w:instrText>
        </w:r>
        <w:r w:rsidR="00B504DB">
          <w:fldChar w:fldCharType="separate"/>
        </w:r>
        <w:r w:rsidR="00A27CBD">
          <w:rPr>
            <w:noProof/>
          </w:rPr>
          <w:t>i</w:t>
        </w:r>
        <w:r w:rsidR="00B504DB">
          <w:rPr>
            <w:noProof/>
          </w:rPr>
          <w:fldChar w:fldCharType="end"/>
        </w:r>
        <w:r w:rsidR="00B504DB">
          <w:rPr>
            <w:noProof/>
          </w:rPr>
          <w:tab/>
        </w:r>
        <w:r w:rsidR="00B504DB" w:rsidRPr="00731EAF">
          <w:rPr>
            <w:iCs/>
            <w:noProof/>
          </w:rPr>
          <w:t xml:space="preserve">Revised – </w:t>
        </w:r>
        <w:r w:rsidR="008C0DBA">
          <w:rPr>
            <w:iCs/>
            <w:noProof/>
          </w:rPr>
          <w:t>Septemer</w:t>
        </w:r>
        <w:r w:rsidR="003D753C">
          <w:rPr>
            <w:iCs/>
            <w:noProof/>
          </w:rPr>
          <w:t xml:space="preserve"> 202</w:t>
        </w:r>
        <w:r w:rsidR="008C0DBA">
          <w:rPr>
            <w:iCs/>
            <w:noProof/>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3F04" w14:textId="0AA17B5D" w:rsidR="00B26A94" w:rsidRDefault="00731EAF" w:rsidP="00731EAF">
    <w:pPr>
      <w:pStyle w:val="Footer"/>
      <w:jc w:val="center"/>
    </w:pPr>
    <w:r>
      <w:t>Private School Data User Guide</w:t>
    </w:r>
    <w:r w:rsidR="00B504DB">
      <w:tab/>
    </w:r>
    <w:sdt>
      <w:sdtPr>
        <w:id w:val="-941677619"/>
        <w:docPartObj>
          <w:docPartGallery w:val="Page Numbers (Bottom of Page)"/>
          <w:docPartUnique/>
        </w:docPartObj>
      </w:sdtPr>
      <w:sdtEndPr>
        <w:rPr>
          <w:noProof/>
        </w:rPr>
      </w:sdtEndPr>
      <w:sdtContent>
        <w:r w:rsidR="00B26A94" w:rsidRPr="00731EAF">
          <w:fldChar w:fldCharType="begin"/>
        </w:r>
        <w:r w:rsidR="00B26A94" w:rsidRPr="00731EAF">
          <w:instrText xml:space="preserve"> PAGE   \* MERGEFORMAT </w:instrText>
        </w:r>
        <w:r w:rsidR="00B26A94" w:rsidRPr="00731EAF">
          <w:fldChar w:fldCharType="separate"/>
        </w:r>
        <w:r w:rsidR="00A27CBD" w:rsidRPr="00731EAF">
          <w:rPr>
            <w:noProof/>
          </w:rPr>
          <w:t>15</w:t>
        </w:r>
        <w:r w:rsidR="00B26A94" w:rsidRPr="00731EAF">
          <w:rPr>
            <w:noProof/>
          </w:rPr>
          <w:fldChar w:fldCharType="end"/>
        </w:r>
        <w:r w:rsidR="00B504DB" w:rsidRPr="00731EAF">
          <w:rPr>
            <w:noProof/>
          </w:rPr>
          <w:tab/>
          <w:t xml:space="preserve">Revised </w:t>
        </w:r>
        <w:r w:rsidR="008C0DBA" w:rsidRPr="00731EAF">
          <w:rPr>
            <w:iCs/>
            <w:noProof/>
          </w:rPr>
          <w:t xml:space="preserve">– </w:t>
        </w:r>
        <w:r w:rsidR="008C0DBA">
          <w:rPr>
            <w:iCs/>
            <w:noProof/>
          </w:rPr>
          <w:t>Septemer 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0B634" w14:textId="77777777" w:rsidR="0051117B" w:rsidRDefault="0051117B" w:rsidP="0051117B">
      <w:pPr>
        <w:spacing w:after="0"/>
      </w:pPr>
      <w:r>
        <w:separator/>
      </w:r>
    </w:p>
  </w:footnote>
  <w:footnote w:type="continuationSeparator" w:id="0">
    <w:p w14:paraId="739E6111" w14:textId="77777777" w:rsidR="0051117B" w:rsidRDefault="0051117B" w:rsidP="0051117B">
      <w:pPr>
        <w:spacing w:after="0"/>
      </w:pPr>
      <w:r>
        <w:continuationSeparator/>
      </w:r>
    </w:p>
  </w:footnote>
  <w:footnote w:id="1">
    <w:p w14:paraId="1DEE5680" w14:textId="4FA81542" w:rsidR="002F141B" w:rsidRDefault="002F141B">
      <w:pPr>
        <w:pStyle w:val="FootnoteText"/>
      </w:pPr>
      <w:r>
        <w:rPr>
          <w:rStyle w:val="FootnoteReference"/>
        </w:rPr>
        <w:footnoteRef/>
      </w:r>
      <w:r>
        <w:t xml:space="preserve"> </w:t>
      </w:r>
      <w:hyperlink r:id="rId1" w:history="1">
        <w:r w:rsidRPr="002F141B">
          <w:rPr>
            <w:rStyle w:val="Hyperlink"/>
            <w:rFonts w:cstheme="minorHAnsi"/>
          </w:rPr>
          <w:t>OAR 581-015-2475 through 581-015-2483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5CA4"/>
    <w:multiLevelType w:val="hybridMultilevel"/>
    <w:tmpl w:val="BA18C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E184E"/>
    <w:multiLevelType w:val="hybridMultilevel"/>
    <w:tmpl w:val="614E7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343177"/>
    <w:multiLevelType w:val="hybridMultilevel"/>
    <w:tmpl w:val="CE506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B5BEA"/>
    <w:multiLevelType w:val="hybridMultilevel"/>
    <w:tmpl w:val="E70673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35440FC"/>
    <w:multiLevelType w:val="hybridMultilevel"/>
    <w:tmpl w:val="9DEE31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85871"/>
    <w:multiLevelType w:val="hybridMultilevel"/>
    <w:tmpl w:val="B1C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B5EC5"/>
    <w:multiLevelType w:val="hybridMultilevel"/>
    <w:tmpl w:val="F496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1593A"/>
    <w:multiLevelType w:val="hybridMultilevel"/>
    <w:tmpl w:val="84760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447DA"/>
    <w:multiLevelType w:val="hybridMultilevel"/>
    <w:tmpl w:val="7DCC5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D7B98"/>
    <w:multiLevelType w:val="hybridMultilevel"/>
    <w:tmpl w:val="0344C014"/>
    <w:lvl w:ilvl="0" w:tplc="0BBEF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955D1"/>
    <w:multiLevelType w:val="hybridMultilevel"/>
    <w:tmpl w:val="E192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5333F"/>
    <w:multiLevelType w:val="hybridMultilevel"/>
    <w:tmpl w:val="5C5C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AE3A3F"/>
    <w:multiLevelType w:val="hybridMultilevel"/>
    <w:tmpl w:val="93409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7592D"/>
    <w:multiLevelType w:val="hybridMultilevel"/>
    <w:tmpl w:val="94505C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515009"/>
    <w:multiLevelType w:val="hybridMultilevel"/>
    <w:tmpl w:val="711E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4B2DE9"/>
    <w:multiLevelType w:val="hybridMultilevel"/>
    <w:tmpl w:val="595A5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A238C"/>
    <w:multiLevelType w:val="hybridMultilevel"/>
    <w:tmpl w:val="18D40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3F4AFA"/>
    <w:multiLevelType w:val="hybridMultilevel"/>
    <w:tmpl w:val="59441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E32D49"/>
    <w:multiLevelType w:val="hybridMultilevel"/>
    <w:tmpl w:val="3ECEE3A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262C7"/>
    <w:multiLevelType w:val="hybridMultilevel"/>
    <w:tmpl w:val="8C3E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570B95"/>
    <w:multiLevelType w:val="hybridMultilevel"/>
    <w:tmpl w:val="E78697B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E80C7C"/>
    <w:multiLevelType w:val="hybridMultilevel"/>
    <w:tmpl w:val="326A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A48D9"/>
    <w:multiLevelType w:val="hybridMultilevel"/>
    <w:tmpl w:val="FE34C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9051A4"/>
    <w:multiLevelType w:val="hybridMultilevel"/>
    <w:tmpl w:val="A1B64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9F2D21"/>
    <w:multiLevelType w:val="hybridMultilevel"/>
    <w:tmpl w:val="FF46E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40568"/>
    <w:multiLevelType w:val="hybridMultilevel"/>
    <w:tmpl w:val="040CB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72985"/>
    <w:multiLevelType w:val="hybridMultilevel"/>
    <w:tmpl w:val="2DFED47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DC519A"/>
    <w:multiLevelType w:val="hybridMultilevel"/>
    <w:tmpl w:val="B24EEC2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E62CA7"/>
    <w:multiLevelType w:val="hybridMultilevel"/>
    <w:tmpl w:val="563811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2C6F24"/>
    <w:multiLevelType w:val="hybridMultilevel"/>
    <w:tmpl w:val="1366B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547F63"/>
    <w:multiLevelType w:val="hybridMultilevel"/>
    <w:tmpl w:val="B8C0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0C58D0"/>
    <w:multiLevelType w:val="hybridMultilevel"/>
    <w:tmpl w:val="CB587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78340">
    <w:abstractNumId w:val="16"/>
  </w:num>
  <w:num w:numId="2" w16cid:durableId="2013991080">
    <w:abstractNumId w:val="34"/>
  </w:num>
  <w:num w:numId="3" w16cid:durableId="1097554646">
    <w:abstractNumId w:val="10"/>
  </w:num>
  <w:num w:numId="4" w16cid:durableId="1606494737">
    <w:abstractNumId w:val="21"/>
  </w:num>
  <w:num w:numId="5" w16cid:durableId="211771445">
    <w:abstractNumId w:val="4"/>
  </w:num>
  <w:num w:numId="6" w16cid:durableId="515121386">
    <w:abstractNumId w:val="30"/>
  </w:num>
  <w:num w:numId="7" w16cid:durableId="1332903229">
    <w:abstractNumId w:val="29"/>
  </w:num>
  <w:num w:numId="8" w16cid:durableId="94600835">
    <w:abstractNumId w:val="18"/>
  </w:num>
  <w:num w:numId="9" w16cid:durableId="1073233603">
    <w:abstractNumId w:val="26"/>
  </w:num>
  <w:num w:numId="10" w16cid:durableId="264844569">
    <w:abstractNumId w:val="11"/>
  </w:num>
  <w:num w:numId="11" w16cid:durableId="1240793441">
    <w:abstractNumId w:val="23"/>
  </w:num>
  <w:num w:numId="12" w16cid:durableId="2517333">
    <w:abstractNumId w:val="5"/>
  </w:num>
  <w:num w:numId="13" w16cid:durableId="1380669585">
    <w:abstractNumId w:val="33"/>
  </w:num>
  <w:num w:numId="14" w16cid:durableId="869219448">
    <w:abstractNumId w:val="2"/>
  </w:num>
  <w:num w:numId="15" w16cid:durableId="1402288711">
    <w:abstractNumId w:val="19"/>
  </w:num>
  <w:num w:numId="16" w16cid:durableId="435253901">
    <w:abstractNumId w:val="35"/>
  </w:num>
  <w:num w:numId="17" w16cid:durableId="162009241">
    <w:abstractNumId w:val="3"/>
  </w:num>
  <w:num w:numId="18" w16cid:durableId="1732651367">
    <w:abstractNumId w:val="1"/>
  </w:num>
  <w:num w:numId="19" w16cid:durableId="1809930898">
    <w:abstractNumId w:val="20"/>
  </w:num>
  <w:num w:numId="20" w16cid:durableId="1009066438">
    <w:abstractNumId w:val="32"/>
  </w:num>
  <w:num w:numId="21" w16cid:durableId="1431045641">
    <w:abstractNumId w:val="31"/>
  </w:num>
  <w:num w:numId="22" w16cid:durableId="577524796">
    <w:abstractNumId w:val="17"/>
  </w:num>
  <w:num w:numId="23" w16cid:durableId="107824711">
    <w:abstractNumId w:val="7"/>
  </w:num>
  <w:num w:numId="24" w16cid:durableId="1786925362">
    <w:abstractNumId w:val="24"/>
  </w:num>
  <w:num w:numId="25" w16cid:durableId="340743847">
    <w:abstractNumId w:val="13"/>
  </w:num>
  <w:num w:numId="26" w16cid:durableId="31617247">
    <w:abstractNumId w:val="6"/>
  </w:num>
  <w:num w:numId="27" w16cid:durableId="1974485002">
    <w:abstractNumId w:val="0"/>
  </w:num>
  <w:num w:numId="28" w16cid:durableId="1779913921">
    <w:abstractNumId w:val="14"/>
  </w:num>
  <w:num w:numId="29" w16cid:durableId="1403674919">
    <w:abstractNumId w:val="25"/>
  </w:num>
  <w:num w:numId="30" w16cid:durableId="1202672412">
    <w:abstractNumId w:val="15"/>
  </w:num>
  <w:num w:numId="31" w16cid:durableId="1034234892">
    <w:abstractNumId w:val="27"/>
  </w:num>
  <w:num w:numId="32" w16cid:durableId="1161769766">
    <w:abstractNumId w:val="22"/>
  </w:num>
  <w:num w:numId="33" w16cid:durableId="709378542">
    <w:abstractNumId w:val="9"/>
  </w:num>
  <w:num w:numId="34" w16cid:durableId="320089392">
    <w:abstractNumId w:val="12"/>
  </w:num>
  <w:num w:numId="35" w16cid:durableId="1410344449">
    <w:abstractNumId w:val="28"/>
  </w:num>
  <w:num w:numId="36" w16cid:durableId="712076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22"/>
    <w:rsid w:val="00005136"/>
    <w:rsid w:val="00026475"/>
    <w:rsid w:val="000428F7"/>
    <w:rsid w:val="000631DD"/>
    <w:rsid w:val="00087DEC"/>
    <w:rsid w:val="0009345E"/>
    <w:rsid w:val="000B33B3"/>
    <w:rsid w:val="000B41B3"/>
    <w:rsid w:val="000C14A2"/>
    <w:rsid w:val="000C600B"/>
    <w:rsid w:val="000D36B7"/>
    <w:rsid w:val="000F36BD"/>
    <w:rsid w:val="000F395F"/>
    <w:rsid w:val="000F760D"/>
    <w:rsid w:val="0011027A"/>
    <w:rsid w:val="001137ED"/>
    <w:rsid w:val="00115AAE"/>
    <w:rsid w:val="00141E30"/>
    <w:rsid w:val="00150E4B"/>
    <w:rsid w:val="00185E44"/>
    <w:rsid w:val="001A6042"/>
    <w:rsid w:val="001B0748"/>
    <w:rsid w:val="001C12BB"/>
    <w:rsid w:val="001D45B6"/>
    <w:rsid w:val="001E1EA8"/>
    <w:rsid w:val="001E5229"/>
    <w:rsid w:val="001F72DE"/>
    <w:rsid w:val="0021261E"/>
    <w:rsid w:val="00213B2E"/>
    <w:rsid w:val="0021454D"/>
    <w:rsid w:val="0022037B"/>
    <w:rsid w:val="00235833"/>
    <w:rsid w:val="00240284"/>
    <w:rsid w:val="00242F31"/>
    <w:rsid w:val="00251C68"/>
    <w:rsid w:val="00295954"/>
    <w:rsid w:val="00296ECE"/>
    <w:rsid w:val="002A59CD"/>
    <w:rsid w:val="002C0855"/>
    <w:rsid w:val="002C233A"/>
    <w:rsid w:val="002D1AD7"/>
    <w:rsid w:val="002D663A"/>
    <w:rsid w:val="002F0185"/>
    <w:rsid w:val="002F141B"/>
    <w:rsid w:val="0030250A"/>
    <w:rsid w:val="00303DEC"/>
    <w:rsid w:val="00332ED5"/>
    <w:rsid w:val="00344F4D"/>
    <w:rsid w:val="00346621"/>
    <w:rsid w:val="00351979"/>
    <w:rsid w:val="00366D8A"/>
    <w:rsid w:val="003703B2"/>
    <w:rsid w:val="003711ED"/>
    <w:rsid w:val="00393872"/>
    <w:rsid w:val="003A25CE"/>
    <w:rsid w:val="003C00ED"/>
    <w:rsid w:val="003C4B1E"/>
    <w:rsid w:val="003D753C"/>
    <w:rsid w:val="003E5630"/>
    <w:rsid w:val="003E699B"/>
    <w:rsid w:val="003F056E"/>
    <w:rsid w:val="003F6983"/>
    <w:rsid w:val="004024D8"/>
    <w:rsid w:val="00404328"/>
    <w:rsid w:val="00406D0A"/>
    <w:rsid w:val="004159AA"/>
    <w:rsid w:val="004179FE"/>
    <w:rsid w:val="00426388"/>
    <w:rsid w:val="00431FC5"/>
    <w:rsid w:val="0044644C"/>
    <w:rsid w:val="0044782D"/>
    <w:rsid w:val="00450C81"/>
    <w:rsid w:val="0045302F"/>
    <w:rsid w:val="00456079"/>
    <w:rsid w:val="004641B5"/>
    <w:rsid w:val="00465BAE"/>
    <w:rsid w:val="00490542"/>
    <w:rsid w:val="00495B69"/>
    <w:rsid w:val="004A1775"/>
    <w:rsid w:val="004B38C1"/>
    <w:rsid w:val="00500672"/>
    <w:rsid w:val="005110C4"/>
    <w:rsid w:val="0051117B"/>
    <w:rsid w:val="00514023"/>
    <w:rsid w:val="00515FDB"/>
    <w:rsid w:val="0051786B"/>
    <w:rsid w:val="0053703A"/>
    <w:rsid w:val="0055084C"/>
    <w:rsid w:val="00560944"/>
    <w:rsid w:val="00562733"/>
    <w:rsid w:val="00564DB8"/>
    <w:rsid w:val="00587E20"/>
    <w:rsid w:val="005E269E"/>
    <w:rsid w:val="005E61FA"/>
    <w:rsid w:val="005F6FA4"/>
    <w:rsid w:val="00607721"/>
    <w:rsid w:val="00614209"/>
    <w:rsid w:val="006572CA"/>
    <w:rsid w:val="00670618"/>
    <w:rsid w:val="0068269F"/>
    <w:rsid w:val="006B140F"/>
    <w:rsid w:val="00705B20"/>
    <w:rsid w:val="00712E0C"/>
    <w:rsid w:val="007272D9"/>
    <w:rsid w:val="00727E1F"/>
    <w:rsid w:val="00731EAF"/>
    <w:rsid w:val="00745795"/>
    <w:rsid w:val="00756EE1"/>
    <w:rsid w:val="0076210D"/>
    <w:rsid w:val="00773049"/>
    <w:rsid w:val="00785FA6"/>
    <w:rsid w:val="0079328F"/>
    <w:rsid w:val="00793816"/>
    <w:rsid w:val="007B3507"/>
    <w:rsid w:val="007B3757"/>
    <w:rsid w:val="007B6A69"/>
    <w:rsid w:val="007C2C65"/>
    <w:rsid w:val="007E119C"/>
    <w:rsid w:val="007E40E9"/>
    <w:rsid w:val="007F7978"/>
    <w:rsid w:val="008300CC"/>
    <w:rsid w:val="00831506"/>
    <w:rsid w:val="00834E0F"/>
    <w:rsid w:val="00840DF0"/>
    <w:rsid w:val="00860128"/>
    <w:rsid w:val="008613E1"/>
    <w:rsid w:val="00876F0D"/>
    <w:rsid w:val="00887C21"/>
    <w:rsid w:val="008A0093"/>
    <w:rsid w:val="008A1E9A"/>
    <w:rsid w:val="008A5895"/>
    <w:rsid w:val="008A5AB2"/>
    <w:rsid w:val="008C0DBA"/>
    <w:rsid w:val="008C51ED"/>
    <w:rsid w:val="008C6AB3"/>
    <w:rsid w:val="008D12E2"/>
    <w:rsid w:val="008D3268"/>
    <w:rsid w:val="008E3CFA"/>
    <w:rsid w:val="00915419"/>
    <w:rsid w:val="00940F7E"/>
    <w:rsid w:val="00941934"/>
    <w:rsid w:val="00951972"/>
    <w:rsid w:val="00990911"/>
    <w:rsid w:val="00A13E90"/>
    <w:rsid w:val="00A17CA4"/>
    <w:rsid w:val="00A27CBD"/>
    <w:rsid w:val="00A316E3"/>
    <w:rsid w:val="00A44DC4"/>
    <w:rsid w:val="00A45765"/>
    <w:rsid w:val="00A51E53"/>
    <w:rsid w:val="00A65BA7"/>
    <w:rsid w:val="00A729BF"/>
    <w:rsid w:val="00AB351A"/>
    <w:rsid w:val="00AB6F4A"/>
    <w:rsid w:val="00AC5722"/>
    <w:rsid w:val="00B00F77"/>
    <w:rsid w:val="00B01343"/>
    <w:rsid w:val="00B219B9"/>
    <w:rsid w:val="00B26A94"/>
    <w:rsid w:val="00B27D40"/>
    <w:rsid w:val="00B504DB"/>
    <w:rsid w:val="00B54992"/>
    <w:rsid w:val="00B56B6A"/>
    <w:rsid w:val="00B63703"/>
    <w:rsid w:val="00B73234"/>
    <w:rsid w:val="00B90D4A"/>
    <w:rsid w:val="00B9492C"/>
    <w:rsid w:val="00BC0428"/>
    <w:rsid w:val="00BC2791"/>
    <w:rsid w:val="00BC453D"/>
    <w:rsid w:val="00BC4E8D"/>
    <w:rsid w:val="00BD2046"/>
    <w:rsid w:val="00BD5845"/>
    <w:rsid w:val="00BE4D94"/>
    <w:rsid w:val="00BE7A68"/>
    <w:rsid w:val="00C0556C"/>
    <w:rsid w:val="00C3550A"/>
    <w:rsid w:val="00C362C5"/>
    <w:rsid w:val="00C368FF"/>
    <w:rsid w:val="00C37FBF"/>
    <w:rsid w:val="00C51F07"/>
    <w:rsid w:val="00C539B7"/>
    <w:rsid w:val="00C737C9"/>
    <w:rsid w:val="00C82C56"/>
    <w:rsid w:val="00C87CCC"/>
    <w:rsid w:val="00C92739"/>
    <w:rsid w:val="00CA0E58"/>
    <w:rsid w:val="00CB2B1C"/>
    <w:rsid w:val="00CB56F4"/>
    <w:rsid w:val="00CD0B5C"/>
    <w:rsid w:val="00CD738A"/>
    <w:rsid w:val="00CE1BDB"/>
    <w:rsid w:val="00CF2C7E"/>
    <w:rsid w:val="00CF4D64"/>
    <w:rsid w:val="00D25519"/>
    <w:rsid w:val="00D4163B"/>
    <w:rsid w:val="00D42D77"/>
    <w:rsid w:val="00D51963"/>
    <w:rsid w:val="00D519B5"/>
    <w:rsid w:val="00D606FF"/>
    <w:rsid w:val="00D76BAF"/>
    <w:rsid w:val="00D84387"/>
    <w:rsid w:val="00D87442"/>
    <w:rsid w:val="00DB378E"/>
    <w:rsid w:val="00DB5955"/>
    <w:rsid w:val="00DC5ED7"/>
    <w:rsid w:val="00DD212E"/>
    <w:rsid w:val="00DD6DCF"/>
    <w:rsid w:val="00DE6004"/>
    <w:rsid w:val="00E041FF"/>
    <w:rsid w:val="00E24130"/>
    <w:rsid w:val="00E41124"/>
    <w:rsid w:val="00E44722"/>
    <w:rsid w:val="00E5462E"/>
    <w:rsid w:val="00E65689"/>
    <w:rsid w:val="00E703A7"/>
    <w:rsid w:val="00E70EDF"/>
    <w:rsid w:val="00E73AC0"/>
    <w:rsid w:val="00E76DB5"/>
    <w:rsid w:val="00E7734C"/>
    <w:rsid w:val="00E92E94"/>
    <w:rsid w:val="00E94DE7"/>
    <w:rsid w:val="00EB715E"/>
    <w:rsid w:val="00ED1A70"/>
    <w:rsid w:val="00EF3A12"/>
    <w:rsid w:val="00F00E42"/>
    <w:rsid w:val="00F21D5B"/>
    <w:rsid w:val="00F25B06"/>
    <w:rsid w:val="00F601D8"/>
    <w:rsid w:val="00F66490"/>
    <w:rsid w:val="00FA1DF1"/>
    <w:rsid w:val="00FA294D"/>
    <w:rsid w:val="00FA49A9"/>
    <w:rsid w:val="00FA6FED"/>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00A2DE5"/>
  <w15:chartTrackingRefBased/>
  <w15:docId w15:val="{8C444EF5-3568-4777-A3EA-DA6A646E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128"/>
    <w:pPr>
      <w:spacing w:line="240" w:lineRule="auto"/>
    </w:pPr>
  </w:style>
  <w:style w:type="paragraph" w:styleId="Heading1">
    <w:name w:val="heading 1"/>
    <w:basedOn w:val="Normal"/>
    <w:next w:val="Normal"/>
    <w:link w:val="Heading1Char"/>
    <w:uiPriority w:val="9"/>
    <w:qFormat/>
    <w:rsid w:val="00D51963"/>
    <w:pPr>
      <w:keepNext/>
      <w:keepLines/>
      <w:spacing w:before="40" w:after="0"/>
      <w:outlineLvl w:val="0"/>
    </w:pPr>
    <w:rPr>
      <w:rFonts w:ascii="Calibri Light" w:eastAsiaTheme="majorEastAsia" w:hAnsi="Calibri Light" w:cstheme="majorBidi"/>
      <w:color w:val="244061" w:themeColor="accent1" w:themeShade="80"/>
      <w:sz w:val="32"/>
      <w:szCs w:val="32"/>
    </w:rPr>
  </w:style>
  <w:style w:type="paragraph" w:styleId="Heading2">
    <w:name w:val="heading 2"/>
    <w:basedOn w:val="Normal"/>
    <w:next w:val="Normal"/>
    <w:link w:val="Heading2Char"/>
    <w:uiPriority w:val="9"/>
    <w:unhideWhenUsed/>
    <w:qFormat/>
    <w:rsid w:val="00D51963"/>
    <w:pPr>
      <w:keepNext/>
      <w:keepLines/>
      <w:spacing w:before="40" w:after="0"/>
      <w:outlineLvl w:val="1"/>
    </w:pPr>
    <w:rPr>
      <w:rFonts w:ascii="Calibri Light" w:eastAsiaTheme="majorEastAsia" w:hAnsi="Calibri Light" w:cstheme="majorBidi"/>
      <w:color w:val="244061" w:themeColor="accent1" w:themeShade="80"/>
      <w:sz w:val="26"/>
      <w:szCs w:val="26"/>
    </w:rPr>
  </w:style>
  <w:style w:type="paragraph" w:styleId="Heading3">
    <w:name w:val="heading 3"/>
    <w:basedOn w:val="Normal"/>
    <w:next w:val="Normal"/>
    <w:link w:val="Heading3Char"/>
    <w:uiPriority w:val="9"/>
    <w:unhideWhenUsed/>
    <w:qFormat/>
    <w:rsid w:val="00A65BA7"/>
    <w:pPr>
      <w:keepNext/>
      <w:keepLines/>
      <w:spacing w:before="40" w:after="0"/>
      <w:outlineLvl w:val="2"/>
    </w:pPr>
    <w:rPr>
      <w:rFonts w:ascii="Calibri Light" w:eastAsiaTheme="majorEastAsia" w:hAnsi="Calibri Light"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9328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7F7978"/>
    <w:pPr>
      <w:keepNext/>
      <w:keepLines/>
      <w:spacing w:before="40" w:after="0"/>
      <w:outlineLvl w:val="4"/>
    </w:pPr>
    <w:rPr>
      <w:rFonts w:ascii="Segoe UI" w:eastAsiaTheme="majorEastAsia" w:hAnsi="Segoe U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19C"/>
    <w:pPr>
      <w:ind w:left="720"/>
      <w:contextualSpacing/>
    </w:pPr>
  </w:style>
  <w:style w:type="character" w:styleId="Hyperlink">
    <w:name w:val="Hyperlink"/>
    <w:basedOn w:val="DefaultParagraphFont"/>
    <w:uiPriority w:val="99"/>
    <w:unhideWhenUsed/>
    <w:rsid w:val="00D87442"/>
    <w:rPr>
      <w:color w:val="0000FF"/>
      <w:u w:val="single"/>
    </w:rPr>
  </w:style>
  <w:style w:type="character" w:styleId="FollowedHyperlink">
    <w:name w:val="FollowedHyperlink"/>
    <w:basedOn w:val="DefaultParagraphFont"/>
    <w:uiPriority w:val="99"/>
    <w:semiHidden/>
    <w:unhideWhenUsed/>
    <w:rsid w:val="00CB2B1C"/>
    <w:rPr>
      <w:color w:val="800080" w:themeColor="followedHyperlink"/>
      <w:u w:val="single"/>
    </w:rPr>
  </w:style>
  <w:style w:type="paragraph" w:styleId="Title">
    <w:name w:val="Title"/>
    <w:basedOn w:val="Normal"/>
    <w:next w:val="Normal"/>
    <w:link w:val="TitleChar"/>
    <w:uiPriority w:val="10"/>
    <w:qFormat/>
    <w:rsid w:val="00366D8A"/>
    <w:pPr>
      <w:spacing w:after="480"/>
      <w:contextualSpacing/>
      <w:jc w:val="center"/>
    </w:pPr>
    <w:rPr>
      <w:rFonts w:ascii="Segoe UI" w:eastAsiaTheme="majorEastAsia" w:hAnsi="Segoe UI" w:cstheme="majorBidi"/>
      <w:spacing w:val="-10"/>
      <w:kern w:val="28"/>
      <w:sz w:val="48"/>
      <w:szCs w:val="56"/>
    </w:rPr>
  </w:style>
  <w:style w:type="character" w:customStyle="1" w:styleId="TitleChar">
    <w:name w:val="Title Char"/>
    <w:basedOn w:val="DefaultParagraphFont"/>
    <w:link w:val="Title"/>
    <w:uiPriority w:val="10"/>
    <w:rsid w:val="00366D8A"/>
    <w:rPr>
      <w:rFonts w:ascii="Segoe UI" w:eastAsiaTheme="majorEastAsia" w:hAnsi="Segoe UI" w:cstheme="majorBidi"/>
      <w:spacing w:val="-10"/>
      <w:kern w:val="28"/>
      <w:sz w:val="48"/>
      <w:szCs w:val="56"/>
    </w:rPr>
  </w:style>
  <w:style w:type="paragraph" w:styleId="Subtitle">
    <w:name w:val="Subtitle"/>
    <w:basedOn w:val="Normal"/>
    <w:next w:val="Normal"/>
    <w:link w:val="SubtitleChar"/>
    <w:uiPriority w:val="11"/>
    <w:qFormat/>
    <w:rsid w:val="00366D8A"/>
    <w:pPr>
      <w:numPr>
        <w:ilvl w:val="1"/>
      </w:numPr>
      <w:spacing w:after="160"/>
      <w:jc w:val="both"/>
    </w:pPr>
    <w:rPr>
      <w:rFonts w:eastAsiaTheme="minorEastAsia"/>
      <w:color w:val="984806" w:themeColor="accent6" w:themeShade="80"/>
      <w:spacing w:val="15"/>
    </w:rPr>
  </w:style>
  <w:style w:type="character" w:customStyle="1" w:styleId="SubtitleChar">
    <w:name w:val="Subtitle Char"/>
    <w:basedOn w:val="DefaultParagraphFont"/>
    <w:link w:val="Subtitle"/>
    <w:uiPriority w:val="11"/>
    <w:rsid w:val="00366D8A"/>
    <w:rPr>
      <w:rFonts w:eastAsiaTheme="minorEastAsia"/>
      <w:color w:val="984806" w:themeColor="accent6" w:themeShade="80"/>
      <w:spacing w:val="15"/>
    </w:rPr>
  </w:style>
  <w:style w:type="paragraph" w:styleId="NoSpacing">
    <w:name w:val="No Spacing"/>
    <w:aliases w:val="Important Header"/>
    <w:uiPriority w:val="1"/>
    <w:qFormat/>
    <w:rsid w:val="00366D8A"/>
    <w:pPr>
      <w:spacing w:after="0" w:line="240" w:lineRule="auto"/>
      <w:jc w:val="both"/>
    </w:pPr>
  </w:style>
  <w:style w:type="character" w:customStyle="1" w:styleId="Heading1Char">
    <w:name w:val="Heading 1 Char"/>
    <w:basedOn w:val="DefaultParagraphFont"/>
    <w:link w:val="Heading1"/>
    <w:uiPriority w:val="9"/>
    <w:rsid w:val="00D51963"/>
    <w:rPr>
      <w:rFonts w:ascii="Calibri Light" w:eastAsiaTheme="majorEastAsia" w:hAnsi="Calibri Light" w:cstheme="majorBidi"/>
      <w:color w:val="244061" w:themeColor="accent1" w:themeShade="80"/>
      <w:sz w:val="32"/>
      <w:szCs w:val="32"/>
    </w:rPr>
  </w:style>
  <w:style w:type="character" w:customStyle="1" w:styleId="Heading2Char">
    <w:name w:val="Heading 2 Char"/>
    <w:basedOn w:val="DefaultParagraphFont"/>
    <w:link w:val="Heading2"/>
    <w:uiPriority w:val="9"/>
    <w:rsid w:val="00D51963"/>
    <w:rPr>
      <w:rFonts w:ascii="Calibri Light" w:eastAsiaTheme="majorEastAsia" w:hAnsi="Calibri Light" w:cstheme="majorBidi"/>
      <w:color w:val="244061" w:themeColor="accent1" w:themeShade="80"/>
      <w:sz w:val="26"/>
      <w:szCs w:val="26"/>
    </w:rPr>
  </w:style>
  <w:style w:type="character" w:customStyle="1" w:styleId="Heading3Char">
    <w:name w:val="Heading 3 Char"/>
    <w:basedOn w:val="DefaultParagraphFont"/>
    <w:link w:val="Heading3"/>
    <w:uiPriority w:val="9"/>
    <w:rsid w:val="00A65BA7"/>
    <w:rPr>
      <w:rFonts w:ascii="Calibri Light" w:eastAsiaTheme="majorEastAsia" w:hAnsi="Calibri Light"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9328F"/>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BD5845"/>
    <w:pPr>
      <w:spacing w:before="240" w:line="259" w:lineRule="auto"/>
      <w:outlineLvl w:val="9"/>
    </w:pPr>
    <w:rPr>
      <w:rFonts w:asciiTheme="majorHAnsi" w:hAnsiTheme="majorHAnsi"/>
    </w:rPr>
  </w:style>
  <w:style w:type="paragraph" w:styleId="TOC1">
    <w:name w:val="toc 1"/>
    <w:basedOn w:val="Normal"/>
    <w:next w:val="Normal"/>
    <w:autoRedefine/>
    <w:uiPriority w:val="39"/>
    <w:unhideWhenUsed/>
    <w:rsid w:val="00404328"/>
    <w:pPr>
      <w:tabs>
        <w:tab w:val="right" w:leader="dot" w:pos="9350"/>
      </w:tabs>
      <w:spacing w:after="100"/>
    </w:pPr>
  </w:style>
  <w:style w:type="paragraph" w:styleId="TOC2">
    <w:name w:val="toc 2"/>
    <w:basedOn w:val="Normal"/>
    <w:next w:val="Normal"/>
    <w:autoRedefine/>
    <w:uiPriority w:val="39"/>
    <w:unhideWhenUsed/>
    <w:rsid w:val="00BD5845"/>
    <w:pPr>
      <w:spacing w:after="100"/>
      <w:ind w:left="220"/>
    </w:pPr>
  </w:style>
  <w:style w:type="paragraph" w:styleId="Header">
    <w:name w:val="header"/>
    <w:basedOn w:val="Normal"/>
    <w:link w:val="HeaderChar"/>
    <w:uiPriority w:val="99"/>
    <w:unhideWhenUsed/>
    <w:rsid w:val="0051117B"/>
    <w:pPr>
      <w:tabs>
        <w:tab w:val="center" w:pos="4680"/>
        <w:tab w:val="right" w:pos="9360"/>
      </w:tabs>
      <w:spacing w:after="0"/>
    </w:pPr>
  </w:style>
  <w:style w:type="character" w:customStyle="1" w:styleId="HeaderChar">
    <w:name w:val="Header Char"/>
    <w:basedOn w:val="DefaultParagraphFont"/>
    <w:link w:val="Header"/>
    <w:uiPriority w:val="99"/>
    <w:rsid w:val="0051117B"/>
  </w:style>
  <w:style w:type="paragraph" w:styleId="Footer">
    <w:name w:val="footer"/>
    <w:basedOn w:val="Normal"/>
    <w:link w:val="FooterChar"/>
    <w:uiPriority w:val="99"/>
    <w:unhideWhenUsed/>
    <w:rsid w:val="0051117B"/>
    <w:pPr>
      <w:tabs>
        <w:tab w:val="center" w:pos="4680"/>
        <w:tab w:val="right" w:pos="9360"/>
      </w:tabs>
      <w:spacing w:after="0"/>
    </w:pPr>
  </w:style>
  <w:style w:type="character" w:customStyle="1" w:styleId="FooterChar">
    <w:name w:val="Footer Char"/>
    <w:basedOn w:val="DefaultParagraphFont"/>
    <w:link w:val="Footer"/>
    <w:uiPriority w:val="99"/>
    <w:rsid w:val="0051117B"/>
  </w:style>
  <w:style w:type="paragraph" w:styleId="IntenseQuote">
    <w:name w:val="Intense Quote"/>
    <w:basedOn w:val="Normal"/>
    <w:next w:val="Normal"/>
    <w:link w:val="IntenseQuoteChar"/>
    <w:uiPriority w:val="30"/>
    <w:qFormat/>
    <w:rsid w:val="0051117B"/>
    <w:pPr>
      <w:pBdr>
        <w:top w:val="single" w:sz="4" w:space="10" w:color="auto"/>
        <w:bottom w:val="single" w:sz="4" w:space="10" w:color="auto"/>
      </w:pBdr>
      <w:spacing w:after="0"/>
      <w:ind w:left="864" w:right="864"/>
      <w:jc w:val="center"/>
    </w:pPr>
    <w:rPr>
      <w:i/>
      <w:iCs/>
    </w:rPr>
  </w:style>
  <w:style w:type="character" w:customStyle="1" w:styleId="IntenseQuoteChar">
    <w:name w:val="Intense Quote Char"/>
    <w:basedOn w:val="DefaultParagraphFont"/>
    <w:link w:val="IntenseQuote"/>
    <w:uiPriority w:val="30"/>
    <w:rsid w:val="0051117B"/>
    <w:rPr>
      <w:i/>
      <w:iCs/>
    </w:rPr>
  </w:style>
  <w:style w:type="character" w:customStyle="1" w:styleId="Heading5Char">
    <w:name w:val="Heading 5 Char"/>
    <w:basedOn w:val="DefaultParagraphFont"/>
    <w:link w:val="Heading5"/>
    <w:uiPriority w:val="9"/>
    <w:rsid w:val="007F7978"/>
    <w:rPr>
      <w:rFonts w:ascii="Segoe UI" w:eastAsiaTheme="majorEastAsia" w:hAnsi="Segoe UI" w:cstheme="majorBidi"/>
      <w:color w:val="365F91" w:themeColor="accent1" w:themeShade="BF"/>
    </w:rPr>
  </w:style>
  <w:style w:type="character" w:customStyle="1" w:styleId="underline">
    <w:name w:val="underline"/>
    <w:basedOn w:val="DefaultParagraphFont"/>
    <w:rsid w:val="007F7978"/>
  </w:style>
  <w:style w:type="character" w:customStyle="1" w:styleId="ng-tns-c14-2">
    <w:name w:val="ng-tns-c14-2"/>
    <w:basedOn w:val="DefaultParagraphFont"/>
    <w:rsid w:val="007F7978"/>
  </w:style>
  <w:style w:type="paragraph" w:styleId="TOC3">
    <w:name w:val="toc 3"/>
    <w:basedOn w:val="Normal"/>
    <w:next w:val="Normal"/>
    <w:autoRedefine/>
    <w:uiPriority w:val="39"/>
    <w:unhideWhenUsed/>
    <w:rsid w:val="008D3268"/>
    <w:pPr>
      <w:spacing w:after="100"/>
      <w:ind w:left="440"/>
    </w:pPr>
  </w:style>
  <w:style w:type="character" w:styleId="CommentReference">
    <w:name w:val="annotation reference"/>
    <w:basedOn w:val="DefaultParagraphFont"/>
    <w:uiPriority w:val="99"/>
    <w:semiHidden/>
    <w:unhideWhenUsed/>
    <w:rsid w:val="00FA49A9"/>
    <w:rPr>
      <w:sz w:val="16"/>
      <w:szCs w:val="16"/>
    </w:rPr>
  </w:style>
  <w:style w:type="paragraph" w:styleId="CommentText">
    <w:name w:val="annotation text"/>
    <w:basedOn w:val="Normal"/>
    <w:link w:val="CommentTextChar"/>
    <w:uiPriority w:val="99"/>
    <w:unhideWhenUsed/>
    <w:rsid w:val="00FA49A9"/>
    <w:rPr>
      <w:sz w:val="20"/>
      <w:szCs w:val="20"/>
    </w:rPr>
  </w:style>
  <w:style w:type="character" w:customStyle="1" w:styleId="CommentTextChar">
    <w:name w:val="Comment Text Char"/>
    <w:basedOn w:val="DefaultParagraphFont"/>
    <w:link w:val="CommentText"/>
    <w:uiPriority w:val="99"/>
    <w:rsid w:val="00FA49A9"/>
    <w:rPr>
      <w:sz w:val="20"/>
      <w:szCs w:val="20"/>
    </w:rPr>
  </w:style>
  <w:style w:type="paragraph" w:styleId="BalloonText">
    <w:name w:val="Balloon Text"/>
    <w:basedOn w:val="Normal"/>
    <w:link w:val="BalloonTextChar"/>
    <w:uiPriority w:val="99"/>
    <w:semiHidden/>
    <w:unhideWhenUsed/>
    <w:rsid w:val="00FA49A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9A9"/>
    <w:rPr>
      <w:rFonts w:ascii="Segoe UI" w:hAnsi="Segoe UI" w:cs="Segoe UI"/>
      <w:sz w:val="18"/>
      <w:szCs w:val="18"/>
    </w:rPr>
  </w:style>
  <w:style w:type="paragraph" w:styleId="FootnoteText">
    <w:name w:val="footnote text"/>
    <w:basedOn w:val="Normal"/>
    <w:link w:val="FootnoteTextChar"/>
    <w:uiPriority w:val="99"/>
    <w:semiHidden/>
    <w:unhideWhenUsed/>
    <w:rsid w:val="002F141B"/>
    <w:pPr>
      <w:spacing w:after="0"/>
    </w:pPr>
    <w:rPr>
      <w:sz w:val="20"/>
      <w:szCs w:val="20"/>
    </w:rPr>
  </w:style>
  <w:style w:type="character" w:customStyle="1" w:styleId="FootnoteTextChar">
    <w:name w:val="Footnote Text Char"/>
    <w:basedOn w:val="DefaultParagraphFont"/>
    <w:link w:val="FootnoteText"/>
    <w:uiPriority w:val="99"/>
    <w:semiHidden/>
    <w:rsid w:val="002F141B"/>
    <w:rPr>
      <w:sz w:val="20"/>
      <w:szCs w:val="20"/>
    </w:rPr>
  </w:style>
  <w:style w:type="character" w:styleId="FootnoteReference">
    <w:name w:val="footnote reference"/>
    <w:basedOn w:val="DefaultParagraphFont"/>
    <w:uiPriority w:val="99"/>
    <w:semiHidden/>
    <w:unhideWhenUsed/>
    <w:rsid w:val="002F141B"/>
    <w:rPr>
      <w:vertAlign w:val="superscript"/>
    </w:rPr>
  </w:style>
  <w:style w:type="paragraph" w:styleId="CommentSubject">
    <w:name w:val="annotation subject"/>
    <w:basedOn w:val="CommentText"/>
    <w:next w:val="CommentText"/>
    <w:link w:val="CommentSubjectChar"/>
    <w:uiPriority w:val="99"/>
    <w:semiHidden/>
    <w:unhideWhenUsed/>
    <w:rsid w:val="007B3507"/>
    <w:rPr>
      <w:b/>
      <w:bCs/>
    </w:rPr>
  </w:style>
  <w:style w:type="character" w:customStyle="1" w:styleId="CommentSubjectChar">
    <w:name w:val="Comment Subject Char"/>
    <w:basedOn w:val="CommentTextChar"/>
    <w:link w:val="CommentSubject"/>
    <w:uiPriority w:val="99"/>
    <w:semiHidden/>
    <w:rsid w:val="007B3507"/>
    <w:rPr>
      <w:b/>
      <w:bCs/>
      <w:sz w:val="20"/>
      <w:szCs w:val="20"/>
    </w:rPr>
  </w:style>
  <w:style w:type="paragraph" w:styleId="Revision">
    <w:name w:val="Revision"/>
    <w:hidden/>
    <w:uiPriority w:val="99"/>
    <w:semiHidden/>
    <w:rsid w:val="001137ED"/>
    <w:pPr>
      <w:spacing w:after="0" w:line="240" w:lineRule="auto"/>
    </w:pPr>
  </w:style>
  <w:style w:type="table" w:styleId="GridTable4-Accent1">
    <w:name w:val="Grid Table 4 Accent 1"/>
    <w:basedOn w:val="TableNormal"/>
    <w:uiPriority w:val="49"/>
    <w:rsid w:val="000C600B"/>
    <w:pPr>
      <w:spacing w:after="0" w:line="240" w:lineRule="auto"/>
      <w:jc w:val="center"/>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vAlign w:val="bottom"/>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pPr>
        <w:jc w:val="left"/>
      </w:pPr>
      <w:tblPr/>
      <w:tcPr>
        <w:shd w:val="clear" w:color="auto" w:fill="DBE5F1" w:themeFill="accent1" w:themeFillTint="33"/>
        <w:vAlign w:val="center"/>
      </w:tcPr>
    </w:tblStylePr>
    <w:tblStylePr w:type="band2Horz">
      <w:pPr>
        <w:jc w:val="left"/>
      </w:pPr>
      <w:tblPr/>
      <w:tcPr>
        <w:vAlign w:val="center"/>
      </w:tcPr>
    </w:tblStylePr>
  </w:style>
  <w:style w:type="table" w:customStyle="1" w:styleId="WarningStyle">
    <w:name w:val="Warning Style"/>
    <w:basedOn w:val="TableNormal"/>
    <w:uiPriority w:val="99"/>
    <w:rsid w:val="000C600B"/>
    <w:pPr>
      <w:spacing w:after="0" w:line="240" w:lineRule="auto"/>
      <w:jc w:val="center"/>
    </w:p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paragraph" w:customStyle="1" w:styleId="Default">
    <w:name w:val="Default"/>
    <w:rsid w:val="000C600B"/>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51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6520">
      <w:bodyDiv w:val="1"/>
      <w:marLeft w:val="0"/>
      <w:marRight w:val="0"/>
      <w:marTop w:val="0"/>
      <w:marBottom w:val="0"/>
      <w:divBdr>
        <w:top w:val="none" w:sz="0" w:space="0" w:color="auto"/>
        <w:left w:val="none" w:sz="0" w:space="0" w:color="auto"/>
        <w:bottom w:val="none" w:sz="0" w:space="0" w:color="auto"/>
        <w:right w:val="none" w:sz="0" w:space="0" w:color="auto"/>
      </w:divBdr>
      <w:divsChild>
        <w:div w:id="1617365884">
          <w:marLeft w:val="0"/>
          <w:marRight w:val="0"/>
          <w:marTop w:val="0"/>
          <w:marBottom w:val="0"/>
          <w:divBdr>
            <w:top w:val="none" w:sz="0" w:space="0" w:color="auto"/>
            <w:left w:val="none" w:sz="0" w:space="0" w:color="auto"/>
            <w:bottom w:val="none" w:sz="0" w:space="0" w:color="auto"/>
            <w:right w:val="none" w:sz="0" w:space="0" w:color="auto"/>
          </w:divBdr>
          <w:divsChild>
            <w:div w:id="633022289">
              <w:marLeft w:val="0"/>
              <w:marRight w:val="0"/>
              <w:marTop w:val="0"/>
              <w:marBottom w:val="0"/>
              <w:divBdr>
                <w:top w:val="none" w:sz="0" w:space="0" w:color="auto"/>
                <w:left w:val="none" w:sz="0" w:space="0" w:color="auto"/>
                <w:bottom w:val="none" w:sz="0" w:space="0" w:color="auto"/>
                <w:right w:val="none" w:sz="0" w:space="0" w:color="auto"/>
              </w:divBdr>
            </w:div>
          </w:divsChild>
        </w:div>
        <w:div w:id="1144084907">
          <w:marLeft w:val="0"/>
          <w:marRight w:val="0"/>
          <w:marTop w:val="0"/>
          <w:marBottom w:val="0"/>
          <w:divBdr>
            <w:top w:val="none" w:sz="0" w:space="0" w:color="auto"/>
            <w:left w:val="none" w:sz="0" w:space="0" w:color="auto"/>
            <w:bottom w:val="none" w:sz="0" w:space="0" w:color="auto"/>
            <w:right w:val="none" w:sz="0" w:space="0" w:color="auto"/>
          </w:divBdr>
          <w:divsChild>
            <w:div w:id="6225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hyperlink" Target="mailto:cynthia.garton@ode.oregon.gov" TargetMode="External"/><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hyperlink" Target="https://dfr.oregon.gov/business/Documents/4117.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mailto:ODE.Helpdesk@ode.oregon.gov" TargetMode="External"/><Relationship Id="rId53" Type="http://schemas.openxmlformats.org/officeDocument/2006/relationships/hyperlink" Target="https://studentprivacy.ed.gov/ferpa" TargetMode="External"/><Relationship Id="rId58" Type="http://schemas.openxmlformats.org/officeDocument/2006/relationships/image" Target="media/image37.png"/><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secure.sos.state.or.us/oard/displayDivisionRules.action?selectedDivision=2556" TargetMode="External"/><Relationship Id="rId35" Type="http://schemas.openxmlformats.org/officeDocument/2006/relationships/image" Target="media/image24.png"/><Relationship Id="rId43" Type="http://schemas.openxmlformats.org/officeDocument/2006/relationships/hyperlink" Target="mailto:ODE.Helpdesk@ode.oregon.gov" TargetMode="External"/><Relationship Id="rId48" Type="http://schemas.openxmlformats.org/officeDocument/2006/relationships/diagramLayout" Target="diagrams/layout1.xml"/><Relationship Id="rId56" Type="http://schemas.openxmlformats.org/officeDocument/2006/relationships/hyperlink" Target="https://district.ode.state.or.us/apps/xfers/" TargetMode="External"/><Relationship Id="rId64" Type="http://schemas.openxmlformats.org/officeDocument/2006/relationships/customXml" Target="../customXml/item2.xml"/><Relationship Id="rId8" Type="http://schemas.openxmlformats.org/officeDocument/2006/relationships/image" Target="media/image1.jpeg"/><Relationship Id="rId51" Type="http://schemas.microsoft.com/office/2007/relationships/diagramDrawing" Target="diagrams/drawing1.xml"/><Relationship Id="rId3" Type="http://schemas.openxmlformats.org/officeDocument/2006/relationships/styles" Target="styles.xml"/><Relationship Id="rId12" Type="http://schemas.openxmlformats.org/officeDocument/2006/relationships/hyperlink" Target="https://district.ode.state.or.us/home/"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mailto:ODE.helpdesk@state.or.us" TargetMode="External"/><Relationship Id="rId59" Type="http://schemas.openxmlformats.org/officeDocument/2006/relationships/hyperlink" Target="https://odedistrict.oregon.gov/DataPrivacySecurity/Documents/581-309_InformationAssetClassification_Policy.pdf" TargetMode="Externa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hyperlink" Target="https://www.ecfr.gov/current/title-34/subtitle-A/part-99"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diagramQuickStyle" Target="diagrams/quickStyle1.xml"/><Relationship Id="rId57" Type="http://schemas.openxmlformats.org/officeDocument/2006/relationships/hyperlink" Target="https://www.oregon.gov/ode/reports-and-data/SpEdReports/BootCampMaterials/ConsolidatedUserGuide.docx" TargetMode="Externa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1.jpg"/><Relationship Id="rId52" Type="http://schemas.openxmlformats.org/officeDocument/2006/relationships/image" Target="media/image36.jpeg"/><Relationship Id="rId60" Type="http://schemas.openxmlformats.org/officeDocument/2006/relationships/hyperlink" Target="mailto:ODE.Infosec@ode.oregon.gov" TargetMode="Externa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s>
</file>

<file path=word/_rels/footnotes.xml.rels><?xml version="1.0" encoding="UTF-8" standalone="yes"?>
<Relationships xmlns="http://schemas.openxmlformats.org/package/2006/relationships"><Relationship Id="rId1" Type="http://schemas.openxmlformats.org/officeDocument/2006/relationships/hyperlink" Target="https://secure.sos.state.or.us/oard/displayDivisionRules.action?selectedDivision=2556"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4.jpeg"/><Relationship Id="rId2" Type="http://schemas.openxmlformats.org/officeDocument/2006/relationships/image" Target="../media/image33.jpeg"/><Relationship Id="rId1" Type="http://schemas.openxmlformats.org/officeDocument/2006/relationships/image" Target="../media/image32.png"/><Relationship Id="rId4" Type="http://schemas.openxmlformats.org/officeDocument/2006/relationships/image" Target="../media/image3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4.jpeg"/><Relationship Id="rId2" Type="http://schemas.openxmlformats.org/officeDocument/2006/relationships/image" Target="../media/image33.jpeg"/><Relationship Id="rId1" Type="http://schemas.openxmlformats.org/officeDocument/2006/relationships/image" Target="../media/image32.png"/><Relationship Id="rId4" Type="http://schemas.openxmlformats.org/officeDocument/2006/relationships/image" Target="../media/image35.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b4311169-ef95-4eb4-ad55-0b8e815ccd7b">2019-09-24T07:00:00+00:00</Estimated_x0020_Creation_x0020_Date>
    <Remediation_x0020_Date xmlns="b4311169-ef95-4eb4-ad55-0b8e815ccd7b">2025-09-23T07:00:00+00:00</Remediation_x0020_Date>
    <Priority xmlns="b4311169-ef95-4eb4-ad55-0b8e815ccd7b">New</Priority>
  </documentManagement>
</p:properties>
</file>

<file path=customXml/itemProps1.xml><?xml version="1.0" encoding="utf-8"?>
<ds:datastoreItem xmlns:ds="http://schemas.openxmlformats.org/officeDocument/2006/customXml" ds:itemID="{38D11EBD-B29D-46D1-A9C6-5DD1A3CD0D73}">
  <ds:schemaRefs>
    <ds:schemaRef ds:uri="http://schemas.openxmlformats.org/officeDocument/2006/bibliography"/>
  </ds:schemaRefs>
</ds:datastoreItem>
</file>

<file path=customXml/itemProps2.xml><?xml version="1.0" encoding="utf-8"?>
<ds:datastoreItem xmlns:ds="http://schemas.openxmlformats.org/officeDocument/2006/customXml" ds:itemID="{C98BA8D1-1455-4521-9681-89B3966D942E}"/>
</file>

<file path=customXml/itemProps3.xml><?xml version="1.0" encoding="utf-8"?>
<ds:datastoreItem xmlns:ds="http://schemas.openxmlformats.org/officeDocument/2006/customXml" ds:itemID="{5C6637DB-C5C5-414B-BCED-78D6E0268314}"/>
</file>

<file path=customXml/itemProps4.xml><?xml version="1.0" encoding="utf-8"?>
<ds:datastoreItem xmlns:ds="http://schemas.openxmlformats.org/officeDocument/2006/customXml" ds:itemID="{FDB81C96-FE9E-4B0B-A1B8-3DE8A9DAA9E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1341</TotalTime>
  <Pages>22</Pages>
  <Words>3325</Words>
  <Characters>18957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Private School Data Collection Instructions</vt:lpstr>
    </vt:vector>
  </TitlesOfParts>
  <Company>Oregon Department of Education</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School Data Collection Instructions</dc:title>
  <dc:subject/>
  <dc:creator>OSS Data Team</dc:creator>
  <cp:keywords>Private School, Parent Placed Private School, Private School Enrollment, Parent Placed Private School Students</cp:keywords>
  <dc:description/>
  <cp:lastModifiedBy>GARTON Cynthia * ODE</cp:lastModifiedBy>
  <cp:revision>67</cp:revision>
  <dcterms:created xsi:type="dcterms:W3CDTF">2019-08-29T23:47:00Z</dcterms:created>
  <dcterms:modified xsi:type="dcterms:W3CDTF">2025-09-23T23:07:00Z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2024-02-08T21:22:12Z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deacc910-2a9f-4b4b-a3ec-c837f2c3baa2</vt:lpwstr>
  </property>
  <property fmtid="{D5CDD505-2E9C-101B-9397-08002B2CF9AE}" pid="8" name="MSIP_Label_7730ea53-6f5e-4160-81a5-992a9105450a_ContentBits">
    <vt:lpwstr>0</vt:lpwstr>
  </property>
  <property fmtid="{D5CDD505-2E9C-101B-9397-08002B2CF9AE}" pid="9" name="ContentTypeId">
    <vt:lpwstr>0x01010054E3A0F89BB9954C8B253FD585569827</vt:lpwstr>
  </property>
</Properties>
</file>