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AB48E" w14:textId="4D61378F" w:rsidR="008E51B0" w:rsidRDefault="00854895">
      <w:pPr>
        <w:widowControl w:val="0"/>
        <w:pBdr>
          <w:top w:val="nil"/>
          <w:left w:val="nil"/>
          <w:bottom w:val="nil"/>
          <w:right w:val="nil"/>
          <w:between w:val="nil"/>
        </w:pBdr>
        <w:spacing w:line="276" w:lineRule="auto"/>
        <w:rPr>
          <w:rFonts w:ascii="Arial" w:eastAsia="Arial" w:hAnsi="Arial" w:cs="Arial"/>
          <w:color w:val="000000"/>
        </w:rPr>
      </w:pPr>
      <w:r>
        <w:pict w14:anchorId="1FBADB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240;visibility:hidden">
            <o:lock v:ext="edit" selection="t"/>
          </v:shape>
        </w:pict>
      </w:r>
    </w:p>
    <w:tbl>
      <w:tblPr>
        <w:tblStyle w:val="a1"/>
        <w:tblW w:w="10795" w:type="dxa"/>
        <w:tblBorders>
          <w:top w:val="nil"/>
          <w:left w:val="nil"/>
          <w:bottom w:val="nil"/>
          <w:right w:val="nil"/>
          <w:insideH w:val="nil"/>
          <w:insideV w:val="nil"/>
        </w:tblBorders>
        <w:tblLayout w:type="fixed"/>
        <w:tblLook w:val="0400" w:firstRow="0" w:lastRow="0" w:firstColumn="0" w:lastColumn="0" w:noHBand="0" w:noVBand="1"/>
      </w:tblPr>
      <w:tblGrid>
        <w:gridCol w:w="1963"/>
        <w:gridCol w:w="8832"/>
      </w:tblGrid>
      <w:tr w:rsidR="008E51B0" w14:paraId="66BE8F69" w14:textId="77777777">
        <w:trPr>
          <w:trHeight w:val="60"/>
        </w:trPr>
        <w:tc>
          <w:tcPr>
            <w:tcW w:w="1963" w:type="dxa"/>
            <w:tcBorders>
              <w:top w:val="single" w:sz="4" w:space="0" w:color="000000"/>
              <w:bottom w:val="single" w:sz="4" w:space="0" w:color="FFFFFF"/>
              <w:right w:val="single" w:sz="4" w:space="0" w:color="000000"/>
            </w:tcBorders>
            <w:shd w:val="clear" w:color="auto" w:fill="244061"/>
          </w:tcPr>
          <w:p w14:paraId="163D8CFF" w14:textId="77777777" w:rsidR="008E51B0" w:rsidRDefault="00854895">
            <w:pPr>
              <w:rPr>
                <w:color w:val="FFFFFF"/>
                <w:sz w:val="24"/>
                <w:szCs w:val="24"/>
              </w:rPr>
            </w:pPr>
            <w:r>
              <w:rPr>
                <w:b/>
                <w:color w:val="FFFFFF"/>
                <w:sz w:val="24"/>
                <w:szCs w:val="24"/>
              </w:rPr>
              <w:t>Committee Name</w:t>
            </w:r>
          </w:p>
        </w:tc>
        <w:tc>
          <w:tcPr>
            <w:tcW w:w="8832" w:type="dxa"/>
            <w:tcBorders>
              <w:top w:val="single" w:sz="4" w:space="0" w:color="000000"/>
              <w:left w:val="single" w:sz="4" w:space="0" w:color="000000"/>
              <w:bottom w:val="single" w:sz="4" w:space="0" w:color="000000"/>
              <w:right w:val="single" w:sz="4" w:space="0" w:color="000000"/>
            </w:tcBorders>
          </w:tcPr>
          <w:p w14:paraId="5256CB35" w14:textId="77777777" w:rsidR="008E51B0" w:rsidRDefault="00854895">
            <w:r>
              <w:t>OGIC Data Sharing &amp; Governance Committee (DSC)</w:t>
            </w:r>
          </w:p>
        </w:tc>
      </w:tr>
      <w:tr w:rsidR="008E51B0" w14:paraId="0FBAEC78" w14:textId="77777777">
        <w:trPr>
          <w:trHeight w:val="332"/>
        </w:trPr>
        <w:tc>
          <w:tcPr>
            <w:tcW w:w="1963" w:type="dxa"/>
            <w:tcBorders>
              <w:top w:val="single" w:sz="4" w:space="0" w:color="FFFFFF"/>
              <w:bottom w:val="single" w:sz="4" w:space="0" w:color="FFFFFF"/>
              <w:right w:val="single" w:sz="4" w:space="0" w:color="000000"/>
            </w:tcBorders>
            <w:shd w:val="clear" w:color="auto" w:fill="244061"/>
          </w:tcPr>
          <w:p w14:paraId="3790A336" w14:textId="77777777" w:rsidR="008E51B0" w:rsidRDefault="00854895">
            <w:pPr>
              <w:rPr>
                <w:b/>
                <w:color w:val="FFFFFF"/>
                <w:sz w:val="24"/>
                <w:szCs w:val="24"/>
              </w:rPr>
            </w:pPr>
            <w:r>
              <w:rPr>
                <w:b/>
                <w:color w:val="FFFFFF"/>
                <w:sz w:val="24"/>
                <w:szCs w:val="24"/>
              </w:rPr>
              <w:t>Meetings</w:t>
            </w:r>
          </w:p>
        </w:tc>
        <w:tc>
          <w:tcPr>
            <w:tcW w:w="8832" w:type="dxa"/>
            <w:tcBorders>
              <w:top w:val="single" w:sz="4" w:space="0" w:color="000000"/>
              <w:left w:val="single" w:sz="4" w:space="0" w:color="000000"/>
              <w:bottom w:val="single" w:sz="4" w:space="0" w:color="000000"/>
              <w:right w:val="single" w:sz="4" w:space="0" w:color="000000"/>
            </w:tcBorders>
          </w:tcPr>
          <w:p w14:paraId="42D20FF4" w14:textId="77777777" w:rsidR="008E51B0" w:rsidRDefault="00854895">
            <w:r>
              <w:t>1</w:t>
            </w:r>
            <w:r>
              <w:rPr>
                <w:vertAlign w:val="superscript"/>
              </w:rPr>
              <w:t>st</w:t>
            </w:r>
            <w:r>
              <w:t xml:space="preserve"> and 3</w:t>
            </w:r>
            <w:r>
              <w:rPr>
                <w:vertAlign w:val="superscript"/>
              </w:rPr>
              <w:t>rd</w:t>
            </w:r>
            <w:r>
              <w:t xml:space="preserve"> Thursdays, 12:30pm – Meetings begin March 16, 2023</w:t>
            </w:r>
          </w:p>
        </w:tc>
      </w:tr>
      <w:tr w:rsidR="008E51B0" w14:paraId="4564AAB5" w14:textId="77777777">
        <w:trPr>
          <w:trHeight w:val="2101"/>
        </w:trPr>
        <w:tc>
          <w:tcPr>
            <w:tcW w:w="1963" w:type="dxa"/>
            <w:tcBorders>
              <w:top w:val="single" w:sz="4" w:space="0" w:color="FFFFFF"/>
              <w:bottom w:val="single" w:sz="4" w:space="0" w:color="FFFFFF"/>
              <w:right w:val="single" w:sz="4" w:space="0" w:color="000000"/>
            </w:tcBorders>
            <w:shd w:val="clear" w:color="auto" w:fill="244061"/>
          </w:tcPr>
          <w:p w14:paraId="110E6F7E" w14:textId="77777777" w:rsidR="008E51B0" w:rsidRDefault="00854895">
            <w:pPr>
              <w:rPr>
                <w:b/>
                <w:color w:val="FFFFFF"/>
                <w:sz w:val="24"/>
                <w:szCs w:val="24"/>
              </w:rPr>
            </w:pPr>
            <w:r>
              <w:rPr>
                <w:b/>
                <w:color w:val="FFFFFF"/>
                <w:sz w:val="24"/>
                <w:szCs w:val="24"/>
              </w:rPr>
              <w:t>Co-Chairs</w:t>
            </w:r>
          </w:p>
        </w:tc>
        <w:tc>
          <w:tcPr>
            <w:tcW w:w="8832" w:type="dxa"/>
            <w:tcBorders>
              <w:top w:val="single" w:sz="4" w:space="0" w:color="000000"/>
              <w:left w:val="single" w:sz="4" w:space="0" w:color="000000"/>
              <w:bottom w:val="single" w:sz="4" w:space="0" w:color="000000"/>
              <w:right w:val="single" w:sz="4" w:space="0" w:color="000000"/>
            </w:tcBorders>
          </w:tcPr>
          <w:p w14:paraId="71D7FB94" w14:textId="77777777" w:rsidR="008E51B0" w:rsidRDefault="00854895">
            <w:r>
              <w:t>Shad Campbell, OGIC County GIS Manager Representative</w:t>
            </w:r>
          </w:p>
          <w:p w14:paraId="05DB4F8F" w14:textId="77777777" w:rsidR="008E51B0" w:rsidRDefault="00854895">
            <w:r>
              <w:t>Melissa Foltz, Framework Program Coordinator</w:t>
            </w:r>
          </w:p>
          <w:p w14:paraId="4987DEEA" w14:textId="77777777" w:rsidR="008E51B0" w:rsidRDefault="00854895">
            <w:pPr>
              <w:numPr>
                <w:ilvl w:val="0"/>
                <w:numId w:val="2"/>
              </w:numPr>
              <w:pBdr>
                <w:top w:val="nil"/>
                <w:left w:val="nil"/>
                <w:bottom w:val="nil"/>
                <w:right w:val="nil"/>
                <w:between w:val="nil"/>
              </w:pBdr>
              <w:rPr>
                <w:color w:val="000000"/>
              </w:rPr>
            </w:pPr>
            <w:r>
              <w:rPr>
                <w:color w:val="000000"/>
              </w:rPr>
              <w:t>Leads meetings</w:t>
            </w:r>
          </w:p>
          <w:p w14:paraId="7C7F9929" w14:textId="77777777" w:rsidR="008E51B0" w:rsidRDefault="00854895">
            <w:pPr>
              <w:numPr>
                <w:ilvl w:val="0"/>
                <w:numId w:val="2"/>
              </w:numPr>
              <w:pBdr>
                <w:top w:val="nil"/>
                <w:left w:val="nil"/>
                <w:bottom w:val="nil"/>
                <w:right w:val="nil"/>
                <w:between w:val="nil"/>
              </w:pBdr>
              <w:rPr>
                <w:color w:val="000000"/>
              </w:rPr>
            </w:pPr>
            <w:r>
              <w:rPr>
                <w:color w:val="000000"/>
              </w:rPr>
              <w:t>Directs agenda setting with support from DSC members</w:t>
            </w:r>
          </w:p>
          <w:p w14:paraId="4623B826" w14:textId="77777777" w:rsidR="008E51B0" w:rsidRDefault="00854895">
            <w:pPr>
              <w:numPr>
                <w:ilvl w:val="0"/>
                <w:numId w:val="2"/>
              </w:numPr>
              <w:pBdr>
                <w:top w:val="nil"/>
                <w:left w:val="nil"/>
                <w:bottom w:val="nil"/>
                <w:right w:val="nil"/>
                <w:between w:val="nil"/>
              </w:pBdr>
              <w:rPr>
                <w:color w:val="000000"/>
              </w:rPr>
            </w:pPr>
            <w:r>
              <w:rPr>
                <w:color w:val="000000"/>
              </w:rPr>
              <w:t>Provides updates to OGIC on DSC activities</w:t>
            </w:r>
          </w:p>
          <w:p w14:paraId="635C6630" w14:textId="77777777" w:rsidR="008E51B0" w:rsidRDefault="00854895">
            <w:pPr>
              <w:numPr>
                <w:ilvl w:val="0"/>
                <w:numId w:val="2"/>
              </w:numPr>
              <w:pBdr>
                <w:top w:val="nil"/>
                <w:left w:val="nil"/>
                <w:bottom w:val="nil"/>
                <w:right w:val="nil"/>
                <w:between w:val="nil"/>
              </w:pBdr>
              <w:rPr>
                <w:color w:val="000000"/>
              </w:rPr>
            </w:pPr>
            <w:r>
              <w:rPr>
                <w:color w:val="000000"/>
              </w:rPr>
              <w:t>Tracks DSC Objectives, Activities, and Performance</w:t>
            </w:r>
          </w:p>
          <w:p w14:paraId="6AC93E37" w14:textId="77777777" w:rsidR="008E51B0" w:rsidRDefault="00854895">
            <w:pPr>
              <w:numPr>
                <w:ilvl w:val="0"/>
                <w:numId w:val="2"/>
              </w:numPr>
              <w:pBdr>
                <w:top w:val="nil"/>
                <w:left w:val="nil"/>
                <w:bottom w:val="nil"/>
                <w:right w:val="nil"/>
                <w:between w:val="nil"/>
              </w:pBdr>
              <w:rPr>
                <w:color w:val="000000"/>
              </w:rPr>
            </w:pPr>
            <w:r>
              <w:rPr>
                <w:color w:val="000000"/>
              </w:rPr>
              <w:t>Communicates regularly with Geographic Information Officer (GIO) to maintain accountability, coordination, and communications</w:t>
            </w:r>
          </w:p>
        </w:tc>
      </w:tr>
      <w:tr w:rsidR="008E51B0" w14:paraId="4B04C8EA" w14:textId="77777777">
        <w:trPr>
          <w:trHeight w:val="332"/>
        </w:trPr>
        <w:tc>
          <w:tcPr>
            <w:tcW w:w="1963" w:type="dxa"/>
            <w:tcBorders>
              <w:top w:val="single" w:sz="4" w:space="0" w:color="FFFFFF"/>
              <w:bottom w:val="single" w:sz="4" w:space="0" w:color="FFFFFF"/>
              <w:right w:val="single" w:sz="4" w:space="0" w:color="000000"/>
            </w:tcBorders>
            <w:shd w:val="clear" w:color="auto" w:fill="244061"/>
          </w:tcPr>
          <w:p w14:paraId="41F5BCCB" w14:textId="77777777" w:rsidR="008E51B0" w:rsidRDefault="008E51B0">
            <w:pPr>
              <w:rPr>
                <w:b/>
                <w:color w:val="FFFFFF"/>
                <w:sz w:val="24"/>
                <w:szCs w:val="24"/>
              </w:rPr>
            </w:pPr>
          </w:p>
          <w:p w14:paraId="0B5885D3" w14:textId="77777777" w:rsidR="008E51B0" w:rsidRDefault="008E51B0">
            <w:pPr>
              <w:rPr>
                <w:b/>
                <w:color w:val="FFFFFF"/>
                <w:sz w:val="24"/>
                <w:szCs w:val="24"/>
              </w:rPr>
            </w:pPr>
          </w:p>
          <w:p w14:paraId="5E12AD77" w14:textId="77777777" w:rsidR="008E51B0" w:rsidRDefault="008E51B0">
            <w:pPr>
              <w:rPr>
                <w:b/>
                <w:color w:val="FFFFFF"/>
                <w:sz w:val="24"/>
                <w:szCs w:val="24"/>
              </w:rPr>
            </w:pPr>
          </w:p>
          <w:p w14:paraId="0D95A8D1" w14:textId="77777777" w:rsidR="008E51B0" w:rsidRDefault="00854895">
            <w:pPr>
              <w:rPr>
                <w:b/>
                <w:color w:val="FFFFFF"/>
                <w:sz w:val="24"/>
                <w:szCs w:val="24"/>
              </w:rPr>
            </w:pPr>
            <w:r>
              <w:rPr>
                <w:b/>
                <w:color w:val="FFFFFF"/>
                <w:sz w:val="24"/>
                <w:szCs w:val="24"/>
              </w:rPr>
              <w:t>DSC Members</w:t>
            </w:r>
          </w:p>
        </w:tc>
        <w:tc>
          <w:tcPr>
            <w:tcW w:w="8832" w:type="dxa"/>
            <w:tcBorders>
              <w:top w:val="single" w:sz="4" w:space="0" w:color="000000"/>
              <w:left w:val="single" w:sz="4" w:space="0" w:color="000000"/>
              <w:bottom w:val="single" w:sz="4" w:space="0" w:color="000000"/>
              <w:right w:val="single" w:sz="4" w:space="0" w:color="000000"/>
            </w:tcBorders>
          </w:tcPr>
          <w:p w14:paraId="417A13B2" w14:textId="77777777" w:rsidR="008E51B0" w:rsidRDefault="00854895">
            <w:r>
              <w:t xml:space="preserve">Traci </w:t>
            </w:r>
            <w:proofErr w:type="spellStart"/>
            <w:r>
              <w:t>Naile</w:t>
            </w:r>
            <w:proofErr w:type="spellEnd"/>
            <w:r>
              <w:t>, OGIC State Agency Representative</w:t>
            </w:r>
          </w:p>
          <w:p w14:paraId="03526F3B" w14:textId="77777777" w:rsidR="008E51B0" w:rsidRDefault="00854895">
            <w:r>
              <w:t>Tom Rohlfing, OGIC County Assessor Representative</w:t>
            </w:r>
          </w:p>
          <w:p w14:paraId="0C81DC90" w14:textId="77777777" w:rsidR="008E51B0" w:rsidRDefault="00854895">
            <w:r>
              <w:t>Rachel Smith, GIO</w:t>
            </w:r>
          </w:p>
          <w:p w14:paraId="6CF747A5" w14:textId="77777777" w:rsidR="008E51B0" w:rsidRDefault="00854895">
            <w:r>
              <w:t>Marguarite Becenti, OGIC Tribal Representative</w:t>
            </w:r>
          </w:p>
          <w:p w14:paraId="658472C6" w14:textId="77777777" w:rsidR="008E51B0" w:rsidRDefault="00854895">
            <w:r>
              <w:t>Patti Sauers, OGIC PSAP Representative</w:t>
            </w:r>
          </w:p>
          <w:p w14:paraId="253411F0" w14:textId="77777777" w:rsidR="008E51B0" w:rsidRDefault="00854895">
            <w:r>
              <w:t>Shad Campbell, OGIC City/County GIS Manager Representative</w:t>
            </w:r>
          </w:p>
          <w:p w14:paraId="59A0EF44" w14:textId="77777777" w:rsidR="008E51B0" w:rsidRDefault="00854895">
            <w:r>
              <w:t>Brad Cross, OGIC AOC Representative</w:t>
            </w:r>
          </w:p>
          <w:p w14:paraId="0E07DDB2" w14:textId="77777777" w:rsidR="008E51B0" w:rsidRDefault="00854895">
            <w:r>
              <w:t>Dan Brown, OGIC LOC Representative</w:t>
            </w:r>
          </w:p>
          <w:p w14:paraId="5ED0AEE8" w14:textId="77777777" w:rsidR="008E51B0" w:rsidRDefault="00854895">
            <w:r>
              <w:t>Phil Smith, Oregon Dept. of Transportation, OGIC TAC</w:t>
            </w:r>
          </w:p>
          <w:p w14:paraId="06D2F1CC" w14:textId="77777777" w:rsidR="008E51B0" w:rsidRDefault="00854895">
            <w:r>
              <w:t>Melissa Foltz, Oregon Framework Program Coordinator</w:t>
            </w:r>
          </w:p>
          <w:p w14:paraId="6592C7B8" w14:textId="77777777" w:rsidR="008E51B0" w:rsidRDefault="00854895">
            <w:r>
              <w:t>Don Pettit, Oregon Dept. of Environmental Quality</w:t>
            </w:r>
          </w:p>
        </w:tc>
      </w:tr>
      <w:tr w:rsidR="008E51B0" w14:paraId="0C9298A8" w14:textId="77777777">
        <w:trPr>
          <w:trHeight w:val="1167"/>
        </w:trPr>
        <w:tc>
          <w:tcPr>
            <w:tcW w:w="1963" w:type="dxa"/>
            <w:tcBorders>
              <w:top w:val="single" w:sz="4" w:space="0" w:color="FFFFFF"/>
              <w:bottom w:val="single" w:sz="4" w:space="0" w:color="FFFFFF"/>
              <w:right w:val="single" w:sz="4" w:space="0" w:color="000000"/>
            </w:tcBorders>
            <w:shd w:val="clear" w:color="auto" w:fill="244061"/>
          </w:tcPr>
          <w:p w14:paraId="119CA881" w14:textId="77777777" w:rsidR="008E51B0" w:rsidRDefault="00854895">
            <w:pPr>
              <w:rPr>
                <w:b/>
                <w:color w:val="FFFFFF"/>
                <w:sz w:val="24"/>
                <w:szCs w:val="24"/>
              </w:rPr>
            </w:pPr>
            <w:r>
              <w:rPr>
                <w:b/>
                <w:color w:val="FFFFFF"/>
                <w:sz w:val="24"/>
                <w:szCs w:val="24"/>
              </w:rPr>
              <w:t xml:space="preserve">Committee Purpose </w:t>
            </w:r>
          </w:p>
        </w:tc>
        <w:tc>
          <w:tcPr>
            <w:tcW w:w="8832" w:type="dxa"/>
            <w:tcBorders>
              <w:top w:val="single" w:sz="4" w:space="0" w:color="000000"/>
              <w:left w:val="single" w:sz="4" w:space="0" w:color="000000"/>
              <w:bottom w:val="single" w:sz="4" w:space="0" w:color="000000"/>
              <w:right w:val="single" w:sz="4" w:space="0" w:color="000000"/>
            </w:tcBorders>
          </w:tcPr>
          <w:p w14:paraId="41F91B21" w14:textId="77777777" w:rsidR="008E51B0" w:rsidRDefault="00854895">
            <w:r>
              <w:t>The DSC is designed to carry out the administrative processes and procedures to implement ORS 276A.509, including consultation with public bodies, identification of geospatial Framework data for sharing, identifying data standards and update frequency, and processing public body appeals.  This committee will also work to improve geospatial data sharing and governance in Oregon, including coordination with local governments and leading priority OGIC data development and aggregation initiatives such as road c</w:t>
            </w:r>
            <w:r>
              <w:t>enterlines, parcels, addresses, and more… The DSC is an established OGIC advisory committee authorized by ORS 276A.506(3)(a) and by majority vote of OGIC membership January 25, 2023.</w:t>
            </w:r>
          </w:p>
        </w:tc>
      </w:tr>
      <w:tr w:rsidR="004149E4" w14:paraId="095F0A99" w14:textId="77777777">
        <w:trPr>
          <w:trHeight w:val="1151"/>
        </w:trPr>
        <w:tc>
          <w:tcPr>
            <w:tcW w:w="1963" w:type="dxa"/>
            <w:tcBorders>
              <w:top w:val="single" w:sz="4" w:space="0" w:color="FFFFFF"/>
              <w:bottom w:val="single" w:sz="4" w:space="0" w:color="FFFFFF"/>
              <w:right w:val="single" w:sz="4" w:space="0" w:color="000000"/>
            </w:tcBorders>
            <w:shd w:val="clear" w:color="auto" w:fill="244061"/>
          </w:tcPr>
          <w:p w14:paraId="1E35B45B" w14:textId="29965C1C" w:rsidR="004149E4" w:rsidRDefault="004149E4">
            <w:pPr>
              <w:rPr>
                <w:b/>
                <w:color w:val="FFFFFF"/>
                <w:sz w:val="24"/>
                <w:szCs w:val="24"/>
              </w:rPr>
            </w:pPr>
            <w:r>
              <w:rPr>
                <w:b/>
                <w:color w:val="FFFFFF"/>
                <w:sz w:val="24"/>
                <w:szCs w:val="24"/>
              </w:rPr>
              <w:t>Committee Member Expectations</w:t>
            </w:r>
          </w:p>
        </w:tc>
        <w:tc>
          <w:tcPr>
            <w:tcW w:w="8832" w:type="dxa"/>
            <w:tcBorders>
              <w:top w:val="single" w:sz="4" w:space="0" w:color="000000"/>
              <w:left w:val="single" w:sz="4" w:space="0" w:color="000000"/>
              <w:bottom w:val="single" w:sz="4" w:space="0" w:color="000000"/>
              <w:right w:val="single" w:sz="4" w:space="0" w:color="000000"/>
            </w:tcBorders>
          </w:tcPr>
          <w:p w14:paraId="55D32583" w14:textId="42A3693B" w:rsidR="004149E4" w:rsidRDefault="004149E4" w:rsidP="004149E4">
            <w:r>
              <w:t>Be Active: Participate in meetings and actively engage in committee business and decision-making</w:t>
            </w:r>
            <w:r>
              <w:t>.</w:t>
            </w:r>
          </w:p>
          <w:p w14:paraId="2052FC17" w14:textId="2F17D6A6" w:rsidR="004149E4" w:rsidRDefault="004149E4" w:rsidP="004149E4">
            <w:pPr>
              <w:numPr>
                <w:ilvl w:val="0"/>
                <w:numId w:val="3"/>
              </w:numPr>
              <w:spacing w:line="276" w:lineRule="auto"/>
            </w:pPr>
            <w:r>
              <w:t>Help to develop web page messaging.</w:t>
            </w:r>
          </w:p>
          <w:p w14:paraId="2A9DCE9B" w14:textId="77777777" w:rsidR="004149E4" w:rsidRDefault="004149E4" w:rsidP="004149E4">
            <w:pPr>
              <w:numPr>
                <w:ilvl w:val="0"/>
                <w:numId w:val="3"/>
              </w:numPr>
              <w:spacing w:line="276" w:lineRule="auto"/>
            </w:pPr>
            <w:r>
              <w:t>Talk about OGIC at conferences/forums/networking.</w:t>
            </w:r>
          </w:p>
          <w:p w14:paraId="030BD865" w14:textId="06DD1508" w:rsidR="004149E4" w:rsidRDefault="004149E4" w:rsidP="004149E4">
            <w:pPr>
              <w:numPr>
                <w:ilvl w:val="0"/>
                <w:numId w:val="3"/>
              </w:numPr>
              <w:spacing w:line="276" w:lineRule="auto"/>
            </w:pPr>
            <w:r>
              <w:t>Reach out to</w:t>
            </w:r>
            <w:r w:rsidRPr="004149E4">
              <w:t> ‘OGIC Priority Groups’ as procedures are defined.</w:t>
            </w:r>
          </w:p>
          <w:p w14:paraId="56F3A7E9" w14:textId="77777777" w:rsidR="004149E4" w:rsidRDefault="004149E4" w:rsidP="004149E4">
            <w:pPr>
              <w:numPr>
                <w:ilvl w:val="0"/>
                <w:numId w:val="3"/>
              </w:numPr>
              <w:spacing w:line="276" w:lineRule="auto"/>
            </w:pPr>
            <w:r>
              <w:t xml:space="preserve">Help to </w:t>
            </w:r>
            <w:r w:rsidRPr="004149E4">
              <w:t>carry out OGIC data sharing processes</w:t>
            </w:r>
            <w:r>
              <w:t>.</w:t>
            </w:r>
          </w:p>
          <w:p w14:paraId="5F376AA0" w14:textId="0CEEADF4" w:rsidR="004149E4" w:rsidRDefault="004149E4" w:rsidP="004149E4">
            <w:pPr>
              <w:numPr>
                <w:ilvl w:val="0"/>
                <w:numId w:val="3"/>
              </w:numPr>
              <w:spacing w:line="276" w:lineRule="auto"/>
            </w:pPr>
            <w:r>
              <w:t>Suggest agenda items/presentations for upcoming meetings.</w:t>
            </w:r>
          </w:p>
          <w:p w14:paraId="6C02555D" w14:textId="239AEAA0" w:rsidR="004149E4" w:rsidRDefault="004149E4" w:rsidP="004149E4">
            <w:r>
              <w:t>Be Prepared: Review materials before meetings and bring them to meetings</w:t>
            </w:r>
            <w:r>
              <w:t>.</w:t>
            </w:r>
          </w:p>
          <w:p w14:paraId="0D54CD92" w14:textId="0927B8E5" w:rsidR="004149E4" w:rsidRDefault="004149E4" w:rsidP="004149E4">
            <w:pPr>
              <w:rPr>
                <w:b/>
              </w:rPr>
            </w:pPr>
            <w:r>
              <w:t>Be Committed: Commit time and attention to meetings and service as a committee chair or member</w:t>
            </w:r>
            <w:r>
              <w:t>.</w:t>
            </w:r>
          </w:p>
        </w:tc>
      </w:tr>
      <w:tr w:rsidR="008E51B0" w14:paraId="7CF7B606" w14:textId="77777777">
        <w:trPr>
          <w:trHeight w:val="1151"/>
        </w:trPr>
        <w:tc>
          <w:tcPr>
            <w:tcW w:w="1963" w:type="dxa"/>
            <w:tcBorders>
              <w:top w:val="single" w:sz="4" w:space="0" w:color="FFFFFF"/>
              <w:bottom w:val="single" w:sz="4" w:space="0" w:color="FFFFFF"/>
              <w:right w:val="single" w:sz="4" w:space="0" w:color="000000"/>
            </w:tcBorders>
            <w:shd w:val="clear" w:color="auto" w:fill="244061"/>
          </w:tcPr>
          <w:p w14:paraId="6EF72C6F" w14:textId="77777777" w:rsidR="008E51B0" w:rsidRDefault="00854895">
            <w:pPr>
              <w:rPr>
                <w:b/>
                <w:color w:val="FFFFFF"/>
                <w:sz w:val="24"/>
                <w:szCs w:val="24"/>
              </w:rPr>
            </w:pPr>
            <w:r>
              <w:rPr>
                <w:b/>
                <w:color w:val="FFFFFF"/>
                <w:sz w:val="24"/>
                <w:szCs w:val="24"/>
              </w:rPr>
              <w:lastRenderedPageBreak/>
              <w:t>Expected outcomes</w:t>
            </w:r>
          </w:p>
        </w:tc>
        <w:tc>
          <w:tcPr>
            <w:tcW w:w="8832" w:type="dxa"/>
            <w:tcBorders>
              <w:top w:val="single" w:sz="4" w:space="0" w:color="000000"/>
              <w:left w:val="single" w:sz="4" w:space="0" w:color="000000"/>
              <w:bottom w:val="single" w:sz="4" w:space="0" w:color="000000"/>
              <w:right w:val="single" w:sz="4" w:space="0" w:color="000000"/>
            </w:tcBorders>
          </w:tcPr>
          <w:p w14:paraId="1B70A280" w14:textId="77777777" w:rsidR="008E51B0" w:rsidRDefault="00854895">
            <w:pPr>
              <w:rPr>
                <w:b/>
              </w:rPr>
            </w:pPr>
            <w:r>
              <w:rPr>
                <w:b/>
              </w:rPr>
              <w:t xml:space="preserve">Expected outcomes: </w:t>
            </w:r>
          </w:p>
          <w:p w14:paraId="44979C13" w14:textId="77777777" w:rsidR="008E51B0" w:rsidRDefault="00854895">
            <w:pPr>
              <w:numPr>
                <w:ilvl w:val="0"/>
                <w:numId w:val="1"/>
              </w:numPr>
              <w:pBdr>
                <w:top w:val="nil"/>
                <w:left w:val="nil"/>
                <w:bottom w:val="nil"/>
                <w:right w:val="nil"/>
                <w:between w:val="nil"/>
              </w:pBdr>
            </w:pPr>
            <w:r>
              <w:rPr>
                <w:color w:val="000000"/>
              </w:rPr>
              <w:t>OGIC stakeholders/public bodies will understand why GEOHub was built, the benefits of sharing data within GEOHub, and the public bodies’ responsibilities to share data within the GEOHub.</w:t>
            </w:r>
          </w:p>
          <w:p w14:paraId="10C86566" w14:textId="58A9B733" w:rsidR="00854895" w:rsidRPr="00854895" w:rsidRDefault="00854895">
            <w:pPr>
              <w:numPr>
                <w:ilvl w:val="0"/>
                <w:numId w:val="1"/>
              </w:numPr>
              <w:pBdr>
                <w:top w:val="nil"/>
                <w:left w:val="nil"/>
                <w:bottom w:val="nil"/>
                <w:right w:val="nil"/>
                <w:between w:val="nil"/>
              </w:pBdr>
            </w:pPr>
            <w:r>
              <w:t>Procedures and materials for outreach and communication.</w:t>
            </w:r>
          </w:p>
          <w:p w14:paraId="074B66FD" w14:textId="679877D8" w:rsidR="008E51B0" w:rsidRDefault="00854895">
            <w:pPr>
              <w:numPr>
                <w:ilvl w:val="0"/>
                <w:numId w:val="1"/>
              </w:numPr>
              <w:pBdr>
                <w:top w:val="nil"/>
                <w:left w:val="nil"/>
                <w:bottom w:val="nil"/>
                <w:right w:val="nil"/>
                <w:between w:val="nil"/>
              </w:pBdr>
            </w:pPr>
            <w:r>
              <w:rPr>
                <w:color w:val="000000"/>
              </w:rPr>
              <w:t>Review and Update OGIC data priorities for Framework Grant Program.</w:t>
            </w:r>
          </w:p>
          <w:p w14:paraId="72BAA277" w14:textId="77777777" w:rsidR="008E51B0" w:rsidRDefault="00854895">
            <w:pPr>
              <w:numPr>
                <w:ilvl w:val="0"/>
                <w:numId w:val="1"/>
              </w:numPr>
              <w:pBdr>
                <w:top w:val="nil"/>
                <w:left w:val="nil"/>
                <w:bottom w:val="nil"/>
                <w:right w:val="nil"/>
                <w:between w:val="nil"/>
              </w:pBdr>
            </w:pPr>
            <w:r>
              <w:rPr>
                <w:color w:val="000000"/>
              </w:rPr>
              <w:t>Address appeals by public bodies regarding the mandatory sharing of geospatial Framework data (implementation of ORS276A.509).</w:t>
            </w:r>
          </w:p>
        </w:tc>
      </w:tr>
      <w:tr w:rsidR="008E51B0" w14:paraId="13748CA9" w14:textId="77777777">
        <w:trPr>
          <w:trHeight w:val="3963"/>
        </w:trPr>
        <w:tc>
          <w:tcPr>
            <w:tcW w:w="1963" w:type="dxa"/>
            <w:tcBorders>
              <w:top w:val="single" w:sz="4" w:space="0" w:color="FFFFFF"/>
              <w:bottom w:val="single" w:sz="4" w:space="0" w:color="FFFFFF"/>
              <w:right w:val="single" w:sz="4" w:space="0" w:color="000000"/>
            </w:tcBorders>
            <w:shd w:val="clear" w:color="auto" w:fill="244061"/>
          </w:tcPr>
          <w:p w14:paraId="460EFBB1" w14:textId="77777777" w:rsidR="008E51B0" w:rsidRDefault="00854895">
            <w:pPr>
              <w:rPr>
                <w:b/>
                <w:color w:val="FFFFFF"/>
                <w:sz w:val="24"/>
                <w:szCs w:val="24"/>
              </w:rPr>
            </w:pPr>
            <w:r>
              <w:rPr>
                <w:b/>
                <w:color w:val="FFFFFF"/>
                <w:sz w:val="24"/>
                <w:szCs w:val="24"/>
              </w:rPr>
              <w:t>Timeline</w:t>
            </w:r>
          </w:p>
        </w:tc>
        <w:tc>
          <w:tcPr>
            <w:tcW w:w="8832" w:type="dxa"/>
            <w:tcBorders>
              <w:top w:val="single" w:sz="4" w:space="0" w:color="000000"/>
              <w:left w:val="single" w:sz="4" w:space="0" w:color="000000"/>
              <w:bottom w:val="single" w:sz="4" w:space="0" w:color="000000"/>
              <w:right w:val="single" w:sz="4" w:space="0" w:color="000000"/>
            </w:tcBorders>
          </w:tcPr>
          <w:p w14:paraId="47DA845A" w14:textId="77777777" w:rsidR="008E51B0" w:rsidRDefault="008E51B0">
            <w:pPr>
              <w:widowControl w:val="0"/>
              <w:pBdr>
                <w:top w:val="nil"/>
                <w:left w:val="nil"/>
                <w:bottom w:val="nil"/>
                <w:right w:val="nil"/>
                <w:between w:val="nil"/>
              </w:pBdr>
              <w:spacing w:line="276" w:lineRule="auto"/>
              <w:rPr>
                <w:b/>
                <w:color w:val="FFFFFF"/>
                <w:sz w:val="24"/>
                <w:szCs w:val="24"/>
              </w:rPr>
            </w:pPr>
          </w:p>
          <w:tbl>
            <w:tblPr>
              <w:tblStyle w:val="a2"/>
              <w:tblW w:w="810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5130"/>
              <w:gridCol w:w="2971"/>
            </w:tblGrid>
            <w:tr w:rsidR="008E51B0" w14:paraId="4D050A1B" w14:textId="77777777" w:rsidTr="008E51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25143C60" w14:textId="77777777" w:rsidR="008E51B0" w:rsidRDefault="00854895">
                  <w:r>
                    <w:t>Key Dates</w:t>
                  </w:r>
                </w:p>
              </w:tc>
              <w:tc>
                <w:tcPr>
                  <w:tcW w:w="2971" w:type="dxa"/>
                </w:tcPr>
                <w:p w14:paraId="145CF3E3" w14:textId="77777777" w:rsidR="008E51B0" w:rsidRDefault="008E51B0">
                  <w:pPr>
                    <w:cnfStyle w:val="100000000000" w:firstRow="1" w:lastRow="0" w:firstColumn="0" w:lastColumn="0" w:oddVBand="0" w:evenVBand="0" w:oddHBand="0" w:evenHBand="0" w:firstRowFirstColumn="0" w:firstRowLastColumn="0" w:lastRowFirstColumn="0" w:lastRowLastColumn="0"/>
                  </w:pPr>
                </w:p>
              </w:tc>
            </w:tr>
            <w:tr w:rsidR="008E51B0" w14:paraId="62BC94CB" w14:textId="77777777" w:rsidTr="008E5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4E38C26E" w14:textId="7AC455E7" w:rsidR="008E51B0" w:rsidRDefault="00854895">
                  <w:r>
                    <w:rPr>
                      <w:b w:val="0"/>
                    </w:rPr>
                    <w:t>Determine data sharing challenges; determine talking points; update data sharing web pages</w:t>
                  </w:r>
                </w:p>
              </w:tc>
              <w:tc>
                <w:tcPr>
                  <w:tcW w:w="2971" w:type="dxa"/>
                  <w:vAlign w:val="center"/>
                </w:tcPr>
                <w:p w14:paraId="7287E72D" w14:textId="1826AC4E" w:rsidR="008E51B0" w:rsidRDefault="00854895">
                  <w:pPr>
                    <w:jc w:val="center"/>
                    <w:cnfStyle w:val="000000100000" w:firstRow="0" w:lastRow="0" w:firstColumn="0" w:lastColumn="0" w:oddVBand="0" w:evenVBand="0" w:oddHBand="1" w:evenHBand="0" w:firstRowFirstColumn="0" w:firstRowLastColumn="0" w:lastRowFirstColumn="0" w:lastRowLastColumn="0"/>
                  </w:pPr>
                  <w:r>
                    <w:t>July 2025</w:t>
                  </w:r>
                </w:p>
              </w:tc>
            </w:tr>
            <w:tr w:rsidR="008E51B0" w14:paraId="4E83BF1E" w14:textId="77777777" w:rsidTr="008E51B0">
              <w:tc>
                <w:tcPr>
                  <w:cnfStyle w:val="001000000000" w:firstRow="0" w:lastRow="0" w:firstColumn="1" w:lastColumn="0" w:oddVBand="0" w:evenVBand="0" w:oddHBand="0" w:evenHBand="0" w:firstRowFirstColumn="0" w:firstRowLastColumn="0" w:lastRowFirstColumn="0" w:lastRowLastColumn="0"/>
                  <w:tcW w:w="5130" w:type="dxa"/>
                </w:tcPr>
                <w:p w14:paraId="77A51BDD" w14:textId="258EE835" w:rsidR="008E51B0" w:rsidRDefault="00854895">
                  <w:r>
                    <w:rPr>
                      <w:b w:val="0"/>
                    </w:rPr>
                    <w:t>Develop procedures and materials for outreach and communication</w:t>
                  </w:r>
                </w:p>
              </w:tc>
              <w:tc>
                <w:tcPr>
                  <w:tcW w:w="2971" w:type="dxa"/>
                  <w:vAlign w:val="center"/>
                </w:tcPr>
                <w:p w14:paraId="142AF19D" w14:textId="1E27766D" w:rsidR="008E51B0" w:rsidRDefault="00854895">
                  <w:pPr>
                    <w:jc w:val="center"/>
                    <w:cnfStyle w:val="000000000000" w:firstRow="0" w:lastRow="0" w:firstColumn="0" w:lastColumn="0" w:oddVBand="0" w:evenVBand="0" w:oddHBand="0" w:evenHBand="0" w:firstRowFirstColumn="0" w:firstRowLastColumn="0" w:lastRowFirstColumn="0" w:lastRowLastColumn="0"/>
                  </w:pPr>
                  <w:r>
                    <w:t>December 2025</w:t>
                  </w:r>
                </w:p>
              </w:tc>
            </w:tr>
            <w:tr w:rsidR="008E51B0" w14:paraId="76346272" w14:textId="77777777" w:rsidTr="008E5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2F47CCBF" w14:textId="4F5CDE08" w:rsidR="008E51B0" w:rsidRPr="00854895" w:rsidRDefault="00854895">
                  <w:pPr>
                    <w:rPr>
                      <w:b w:val="0"/>
                      <w:bCs/>
                    </w:rPr>
                  </w:pPr>
                  <w:r w:rsidRPr="00854895">
                    <w:rPr>
                      <w:b w:val="0"/>
                      <w:bCs/>
                    </w:rPr>
                    <w:t>Build flexibility into the Administrative Process for ORS276A.509 so it can be adapted to local jurisdictions as well as state agencies.</w:t>
                  </w:r>
                </w:p>
              </w:tc>
              <w:tc>
                <w:tcPr>
                  <w:tcW w:w="2971" w:type="dxa"/>
                  <w:vAlign w:val="center"/>
                </w:tcPr>
                <w:p w14:paraId="708695F9" w14:textId="4DB563F4" w:rsidR="008E51B0" w:rsidRDefault="00854895">
                  <w:pPr>
                    <w:jc w:val="center"/>
                    <w:cnfStyle w:val="000000100000" w:firstRow="0" w:lastRow="0" w:firstColumn="0" w:lastColumn="0" w:oddVBand="0" w:evenVBand="0" w:oddHBand="1" w:evenHBand="0" w:firstRowFirstColumn="0" w:firstRowLastColumn="0" w:lastRowFirstColumn="0" w:lastRowLastColumn="0"/>
                  </w:pPr>
                  <w:r>
                    <w:t>March 2025</w:t>
                  </w:r>
                </w:p>
              </w:tc>
            </w:tr>
            <w:tr w:rsidR="008E51B0" w14:paraId="1AC9C29D" w14:textId="77777777" w:rsidTr="008E51B0">
              <w:tc>
                <w:tcPr>
                  <w:cnfStyle w:val="001000000000" w:firstRow="0" w:lastRow="0" w:firstColumn="1" w:lastColumn="0" w:oddVBand="0" w:evenVBand="0" w:oddHBand="0" w:evenHBand="0" w:firstRowFirstColumn="0" w:firstRowLastColumn="0" w:lastRowFirstColumn="0" w:lastRowLastColumn="0"/>
                  <w:tcW w:w="5130" w:type="dxa"/>
                </w:tcPr>
                <w:p w14:paraId="52B1AC52" w14:textId="7C7E234D" w:rsidR="008E51B0" w:rsidRDefault="00854895">
                  <w:r w:rsidRPr="00854895">
                    <w:rPr>
                      <w:b w:val="0"/>
                    </w:rPr>
                    <w:t>Address appeals by public bodies regarding the mandatory sharing of geospatial Framework data (implementation of ORS276A.509).</w:t>
                  </w:r>
                </w:p>
              </w:tc>
              <w:tc>
                <w:tcPr>
                  <w:tcW w:w="2971" w:type="dxa"/>
                  <w:vAlign w:val="center"/>
                </w:tcPr>
                <w:p w14:paraId="052C97D7" w14:textId="03748E8D" w:rsidR="008E51B0" w:rsidRDefault="00854895">
                  <w:pPr>
                    <w:jc w:val="center"/>
                    <w:cnfStyle w:val="000000000000" w:firstRow="0" w:lastRow="0" w:firstColumn="0" w:lastColumn="0" w:oddVBand="0" w:evenVBand="0" w:oddHBand="0" w:evenHBand="0" w:firstRowFirstColumn="0" w:firstRowLastColumn="0" w:lastRowFirstColumn="0" w:lastRowLastColumn="0"/>
                  </w:pPr>
                  <w:r>
                    <w:t>Ongoing</w:t>
                  </w:r>
                </w:p>
              </w:tc>
            </w:tr>
            <w:tr w:rsidR="00854895" w14:paraId="335331DE" w14:textId="77777777" w:rsidTr="008E5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14:paraId="435E88E8" w14:textId="008CBB1C" w:rsidR="00854895" w:rsidRPr="00854895" w:rsidRDefault="00854895">
                  <w:pPr>
                    <w:rPr>
                      <w:b w:val="0"/>
                      <w:bCs/>
                    </w:rPr>
                  </w:pPr>
                  <w:r w:rsidRPr="00854895">
                    <w:rPr>
                      <w:b w:val="0"/>
                      <w:bCs/>
                    </w:rPr>
                    <w:t>Review and Update OGIC data priorities for Framework Grant Program</w:t>
                  </w:r>
                </w:p>
              </w:tc>
              <w:tc>
                <w:tcPr>
                  <w:tcW w:w="2971" w:type="dxa"/>
                  <w:vAlign w:val="center"/>
                </w:tcPr>
                <w:p w14:paraId="1CB6FEA1" w14:textId="273CBE8E" w:rsidR="00854895" w:rsidRDefault="00854895">
                  <w:pPr>
                    <w:jc w:val="center"/>
                    <w:cnfStyle w:val="000000100000" w:firstRow="0" w:lastRow="0" w:firstColumn="0" w:lastColumn="0" w:oddVBand="0" w:evenVBand="0" w:oddHBand="1" w:evenHBand="0" w:firstRowFirstColumn="0" w:firstRowLastColumn="0" w:lastRowFirstColumn="0" w:lastRowLastColumn="0"/>
                  </w:pPr>
                  <w:r>
                    <w:t>May 2025</w:t>
                  </w:r>
                </w:p>
              </w:tc>
            </w:tr>
          </w:tbl>
          <w:p w14:paraId="493BBAA8" w14:textId="77777777" w:rsidR="008E51B0" w:rsidRDefault="008E51B0"/>
        </w:tc>
      </w:tr>
      <w:tr w:rsidR="008E51B0" w14:paraId="29185F0E" w14:textId="77777777">
        <w:trPr>
          <w:trHeight w:val="681"/>
        </w:trPr>
        <w:tc>
          <w:tcPr>
            <w:tcW w:w="1963" w:type="dxa"/>
            <w:tcBorders>
              <w:top w:val="single" w:sz="4" w:space="0" w:color="FFFFFF"/>
              <w:bottom w:val="single" w:sz="4" w:space="0" w:color="FFFFFF"/>
              <w:right w:val="single" w:sz="4" w:space="0" w:color="000000"/>
            </w:tcBorders>
            <w:shd w:val="clear" w:color="auto" w:fill="244061"/>
          </w:tcPr>
          <w:p w14:paraId="7944E9C3" w14:textId="77777777" w:rsidR="008E51B0" w:rsidRDefault="00854895">
            <w:pPr>
              <w:rPr>
                <w:b/>
                <w:color w:val="FFFFFF"/>
                <w:sz w:val="24"/>
                <w:szCs w:val="24"/>
              </w:rPr>
            </w:pPr>
            <w:r>
              <w:rPr>
                <w:b/>
                <w:color w:val="FFFFFF"/>
                <w:sz w:val="24"/>
                <w:szCs w:val="24"/>
              </w:rPr>
              <w:t>Charter Revision Process</w:t>
            </w:r>
          </w:p>
        </w:tc>
        <w:tc>
          <w:tcPr>
            <w:tcW w:w="8832" w:type="dxa"/>
            <w:tcBorders>
              <w:top w:val="single" w:sz="4" w:space="0" w:color="000000"/>
              <w:left w:val="single" w:sz="4" w:space="0" w:color="000000"/>
              <w:bottom w:val="single" w:sz="4" w:space="0" w:color="000000"/>
              <w:right w:val="single" w:sz="4" w:space="0" w:color="000000"/>
            </w:tcBorders>
          </w:tcPr>
          <w:p w14:paraId="63C8CAC9" w14:textId="77777777" w:rsidR="008E51B0" w:rsidRDefault="00854895">
            <w:r>
              <w:t xml:space="preserve">Charter will be reviewed at least every two years coinciding with the OGIC Work Plan Update, or as needed. Charter revisions must be approved by OGIC. </w:t>
            </w:r>
          </w:p>
        </w:tc>
      </w:tr>
      <w:tr w:rsidR="008E51B0" w14:paraId="16A86D41" w14:textId="77777777">
        <w:trPr>
          <w:trHeight w:val="613"/>
        </w:trPr>
        <w:tc>
          <w:tcPr>
            <w:tcW w:w="1963" w:type="dxa"/>
            <w:tcBorders>
              <w:top w:val="single" w:sz="4" w:space="0" w:color="FFFFFF"/>
              <w:bottom w:val="single" w:sz="4" w:space="0" w:color="FFFFFF"/>
              <w:right w:val="single" w:sz="4" w:space="0" w:color="000000"/>
            </w:tcBorders>
            <w:shd w:val="clear" w:color="auto" w:fill="244061"/>
          </w:tcPr>
          <w:p w14:paraId="2703745A" w14:textId="77777777" w:rsidR="008E51B0" w:rsidRDefault="00854895">
            <w:pPr>
              <w:rPr>
                <w:b/>
                <w:color w:val="FFFFFF"/>
                <w:sz w:val="24"/>
                <w:szCs w:val="24"/>
              </w:rPr>
            </w:pPr>
            <w:r>
              <w:rPr>
                <w:b/>
                <w:color w:val="FFFFFF"/>
                <w:sz w:val="24"/>
                <w:szCs w:val="24"/>
              </w:rPr>
              <w:t>Committee Budget</w:t>
            </w:r>
          </w:p>
        </w:tc>
        <w:tc>
          <w:tcPr>
            <w:tcW w:w="8832" w:type="dxa"/>
            <w:tcBorders>
              <w:top w:val="single" w:sz="4" w:space="0" w:color="000000"/>
              <w:left w:val="single" w:sz="4" w:space="0" w:color="000000"/>
              <w:bottom w:val="single" w:sz="4" w:space="0" w:color="000000"/>
              <w:right w:val="single" w:sz="4" w:space="0" w:color="000000"/>
            </w:tcBorders>
          </w:tcPr>
          <w:p w14:paraId="4A93797C" w14:textId="77777777" w:rsidR="008E51B0" w:rsidRDefault="00854895">
            <w:r>
              <w:t xml:space="preserve">Use of OGIC funds must be approved by the OGIC Executive Committee prior to expenditures occurring. </w:t>
            </w:r>
          </w:p>
        </w:tc>
      </w:tr>
      <w:tr w:rsidR="008E51B0" w14:paraId="69DCB061" w14:textId="77777777">
        <w:trPr>
          <w:trHeight w:val="613"/>
        </w:trPr>
        <w:tc>
          <w:tcPr>
            <w:tcW w:w="1963" w:type="dxa"/>
            <w:tcBorders>
              <w:top w:val="single" w:sz="4" w:space="0" w:color="FFFFFF"/>
              <w:bottom w:val="single" w:sz="4" w:space="0" w:color="FFFFFF"/>
              <w:right w:val="single" w:sz="4" w:space="0" w:color="000000"/>
            </w:tcBorders>
            <w:shd w:val="clear" w:color="auto" w:fill="244061"/>
          </w:tcPr>
          <w:p w14:paraId="56741CF8" w14:textId="77777777" w:rsidR="008E51B0" w:rsidRDefault="00854895">
            <w:pPr>
              <w:rPr>
                <w:b/>
                <w:color w:val="FFFFFF"/>
                <w:sz w:val="24"/>
                <w:szCs w:val="24"/>
              </w:rPr>
            </w:pPr>
            <w:r>
              <w:rPr>
                <w:b/>
                <w:color w:val="FFFFFF"/>
                <w:sz w:val="24"/>
                <w:szCs w:val="24"/>
              </w:rPr>
              <w:t xml:space="preserve">Committee End </w:t>
            </w:r>
          </w:p>
        </w:tc>
        <w:tc>
          <w:tcPr>
            <w:tcW w:w="8832" w:type="dxa"/>
            <w:tcBorders>
              <w:top w:val="single" w:sz="4" w:space="0" w:color="000000"/>
              <w:left w:val="single" w:sz="4" w:space="0" w:color="000000"/>
              <w:bottom w:val="single" w:sz="4" w:space="0" w:color="000000"/>
              <w:right w:val="single" w:sz="4" w:space="0" w:color="000000"/>
            </w:tcBorders>
          </w:tcPr>
          <w:p w14:paraId="3F884570" w14:textId="77777777" w:rsidR="008E51B0" w:rsidRDefault="00854895">
            <w:r>
              <w:t xml:space="preserve">DSC Committee </w:t>
            </w:r>
            <w:proofErr w:type="gramStart"/>
            <w:r>
              <w:t>will</w:t>
            </w:r>
            <w:proofErr w:type="gramEnd"/>
            <w:r>
              <w:t xml:space="preserve"> sunset on January 31, 2025, unless extended by Charter revision and approval by OGIC. </w:t>
            </w:r>
          </w:p>
        </w:tc>
      </w:tr>
    </w:tbl>
    <w:p w14:paraId="52675925" w14:textId="77777777" w:rsidR="008E51B0" w:rsidRDefault="008E51B0"/>
    <w:p w14:paraId="61D3CD76" w14:textId="77777777" w:rsidR="008E51B0" w:rsidRDefault="008E51B0">
      <w:pPr>
        <w:rPr>
          <w:rFonts w:ascii="Arial" w:eastAsia="Arial" w:hAnsi="Arial" w:cs="Arial"/>
        </w:rPr>
      </w:pPr>
    </w:p>
    <w:p w14:paraId="157E0CB9" w14:textId="77777777" w:rsidR="008E51B0" w:rsidRDefault="008E51B0">
      <w:pPr>
        <w:rPr>
          <w:rFonts w:ascii="Arial" w:eastAsia="Arial" w:hAnsi="Arial" w:cs="Arial"/>
        </w:rPr>
      </w:pPr>
    </w:p>
    <w:sectPr w:rsidR="008E51B0">
      <w:headerReference w:type="even" r:id="rId8"/>
      <w:headerReference w:type="default" r:id="rId9"/>
      <w:footerReference w:type="even" r:id="rId10"/>
      <w:footerReference w:type="default" r:id="rId11"/>
      <w:headerReference w:type="first" r:id="rId12"/>
      <w:footerReference w:type="first" r:id="rId13"/>
      <w:pgSz w:w="12240" w:h="15840"/>
      <w:pgMar w:top="2160" w:right="720" w:bottom="57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76E55" w14:textId="77777777" w:rsidR="00854895" w:rsidRDefault="00854895">
      <w:r>
        <w:separator/>
      </w:r>
    </w:p>
  </w:endnote>
  <w:endnote w:type="continuationSeparator" w:id="0">
    <w:p w14:paraId="3C822266" w14:textId="77777777" w:rsidR="00854895" w:rsidRDefault="0085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747E538A-3F52-4854-94DD-1A40C3A80E3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7EA3D76-E118-42D4-A4E6-AE41A34E51C9}"/>
    <w:embedBold r:id="rId3" w:fontKey="{D073CC1B-7990-4C34-A6A1-4268FBB5B15D}"/>
  </w:font>
  <w:font w:name="Tahoma">
    <w:panose1 w:val="020B0604030504040204"/>
    <w:charset w:val="00"/>
    <w:family w:val="swiss"/>
    <w:pitch w:val="variable"/>
    <w:sig w:usb0="E1002EFF" w:usb1="C000605B" w:usb2="00000029" w:usb3="00000000" w:csb0="000101FF" w:csb1="00000000"/>
    <w:embedRegular r:id="rId4" w:fontKey="{A9D0B781-5946-4A61-8307-8952607C8C6D}"/>
  </w:font>
  <w:font w:name="Georgia">
    <w:panose1 w:val="02040502050405020303"/>
    <w:charset w:val="00"/>
    <w:family w:val="roman"/>
    <w:pitch w:val="variable"/>
    <w:sig w:usb0="00000287" w:usb1="00000000" w:usb2="00000000" w:usb3="00000000" w:csb0="0000009F" w:csb1="00000000"/>
    <w:embedRegular r:id="rId5" w:fontKey="{9C7C794E-C627-4090-9AA3-6F2C92EF29BB}"/>
    <w:embedItalic r:id="rId6" w:fontKey="{1CFF593B-E7FD-4561-9E11-257C112849B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B46962EA-6A14-46B2-ADDE-88BA7960F4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D7A43" w14:textId="77777777" w:rsidR="00854895" w:rsidRDefault="00854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19DBF" w14:textId="435C009A" w:rsidR="008E51B0" w:rsidRDefault="00854895">
    <w:pPr>
      <w:pBdr>
        <w:top w:val="single" w:sz="4" w:space="1" w:color="D9D9D9"/>
        <w:left w:val="nil"/>
        <w:bottom w:val="nil"/>
        <w:right w:val="nil"/>
        <w:between w:val="nil"/>
      </w:pBdr>
      <w:tabs>
        <w:tab w:val="center" w:pos="4680"/>
        <w:tab w:val="right" w:pos="9360"/>
        <w:tab w:val="center" w:pos="5400"/>
        <w:tab w:val="right" w:pos="10800"/>
      </w:tabs>
      <w:rPr>
        <w:color w:val="000000"/>
      </w:rPr>
    </w:pPr>
    <w:r>
      <w:rPr>
        <w:color w:val="000000"/>
      </w:rPr>
      <w:t>DSC Charter v</w:t>
    </w:r>
    <w:r>
      <w:t>2</w:t>
    </w:r>
    <w:r>
      <w:rPr>
        <w:color w:val="000000"/>
      </w:rPr>
      <w:t>.0</w:t>
    </w:r>
    <w:r>
      <w:rPr>
        <w:color w:val="000000"/>
      </w:rPr>
      <w:tab/>
    </w:r>
    <w:r>
      <w:rPr>
        <w:color w:val="000000"/>
      </w:rPr>
      <w:t xml:space="preserve">Approved by OGIC </w:t>
    </w:r>
    <w:r w:rsidR="004149E4" w:rsidRPr="004149E4">
      <w:rPr>
        <w:highlight w:val="yellow"/>
      </w:rPr>
      <w:t>Date</w:t>
    </w:r>
    <w:r>
      <w:rPr>
        <w:color w:val="000000"/>
      </w:rPr>
      <w:tab/>
    </w:r>
    <w:r>
      <w:rPr>
        <w:color w:val="000000"/>
      </w:rPr>
      <w:fldChar w:fldCharType="begin"/>
    </w:r>
    <w:r>
      <w:rPr>
        <w:color w:val="000000"/>
      </w:rPr>
      <w:instrText>PAGE</w:instrText>
    </w:r>
    <w:r>
      <w:rPr>
        <w:color w:val="000000"/>
      </w:rPr>
      <w:fldChar w:fldCharType="separate"/>
    </w:r>
    <w:r w:rsidR="004149E4">
      <w:rPr>
        <w:noProof/>
        <w:color w:val="000000"/>
      </w:rPr>
      <w:t>1</w:t>
    </w:r>
    <w:r>
      <w:rPr>
        <w:color w:val="000000"/>
      </w:rPr>
      <w:fldChar w:fldCharType="end"/>
    </w:r>
    <w:r>
      <w:rPr>
        <w:color w:val="000000"/>
      </w:rPr>
      <w:t xml:space="preserve"> | </w:t>
    </w:r>
    <w:r>
      <w:rPr>
        <w:color w:val="7F7F7F"/>
      </w:rPr>
      <w:t>Page</w:t>
    </w:r>
  </w:p>
  <w:p w14:paraId="062D86A6" w14:textId="77777777" w:rsidR="008E51B0" w:rsidRDefault="008E51B0">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D596E" w14:textId="77777777" w:rsidR="00854895" w:rsidRDefault="00854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2E0F7" w14:textId="77777777" w:rsidR="00854895" w:rsidRDefault="00854895">
      <w:r>
        <w:separator/>
      </w:r>
    </w:p>
  </w:footnote>
  <w:footnote w:type="continuationSeparator" w:id="0">
    <w:p w14:paraId="4DDA4BE1" w14:textId="77777777" w:rsidR="00854895" w:rsidRDefault="00854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16B8F" w14:textId="77777777" w:rsidR="00854895" w:rsidRDefault="00854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DA612" w14:textId="7FD10EB5" w:rsidR="008E51B0" w:rsidRDefault="00854895">
    <w:pPr>
      <w:pBdr>
        <w:top w:val="nil"/>
        <w:left w:val="nil"/>
        <w:bottom w:val="nil"/>
        <w:right w:val="nil"/>
        <w:between w:val="nil"/>
      </w:pBdr>
      <w:tabs>
        <w:tab w:val="center" w:pos="4680"/>
        <w:tab w:val="right" w:pos="9360"/>
        <w:tab w:val="center" w:pos="5040"/>
        <w:tab w:val="right" w:pos="10620"/>
      </w:tabs>
      <w:ind w:left="1710"/>
      <w:jc w:val="center"/>
      <w:rPr>
        <w:b/>
        <w:color w:val="1F497D"/>
        <w:sz w:val="40"/>
        <w:szCs w:val="40"/>
      </w:rPr>
    </w:pPr>
    <w:sdt>
      <w:sdtPr>
        <w:rPr>
          <w:b/>
          <w:color w:val="1F497D"/>
          <w:sz w:val="40"/>
          <w:szCs w:val="40"/>
        </w:rPr>
        <w:id w:val="610017736"/>
        <w:docPartObj>
          <w:docPartGallery w:val="Watermarks"/>
          <w:docPartUnique/>
        </w:docPartObj>
      </w:sdtPr>
      <w:sdtContent>
        <w:r w:rsidRPr="00854895">
          <w:rPr>
            <w:b/>
            <w:noProof/>
            <w:color w:val="1F497D"/>
            <w:sz w:val="40"/>
            <w:szCs w:val="40"/>
          </w:rPr>
          <w:pict w14:anchorId="1ABCB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b/>
        <w:color w:val="1F497D"/>
        <w:sz w:val="40"/>
        <w:szCs w:val="40"/>
      </w:rPr>
      <w:t>OGIC Committee Charter</w:t>
    </w:r>
    <w:r>
      <w:rPr>
        <w:noProof/>
      </w:rPr>
      <w:drawing>
        <wp:anchor distT="0" distB="0" distL="114300" distR="114300" simplePos="0" relativeHeight="251658240" behindDoc="0" locked="0" layoutInCell="1" hidden="0" allowOverlap="1" wp14:anchorId="533292B2" wp14:editId="563298E5">
          <wp:simplePos x="0" y="0"/>
          <wp:positionH relativeFrom="column">
            <wp:posOffset>38102</wp:posOffset>
          </wp:positionH>
          <wp:positionV relativeFrom="paragraph">
            <wp:posOffset>-311148</wp:posOffset>
          </wp:positionV>
          <wp:extent cx="1050889" cy="1054100"/>
          <wp:effectExtent l="0" t="0" r="0" b="0"/>
          <wp:wrapNone/>
          <wp:docPr id="18" name="image1.png" descr="State of Oregon Seal – Roadmap to the Outdoors Symposium"/>
          <wp:cNvGraphicFramePr/>
          <a:graphic xmlns:a="http://schemas.openxmlformats.org/drawingml/2006/main">
            <a:graphicData uri="http://schemas.openxmlformats.org/drawingml/2006/picture">
              <pic:pic xmlns:pic="http://schemas.openxmlformats.org/drawingml/2006/picture">
                <pic:nvPicPr>
                  <pic:cNvPr id="0" name="image1.png" descr="State of Oregon Seal – Roadmap to the Outdoors Symposium"/>
                  <pic:cNvPicPr preferRelativeResize="0"/>
                </pic:nvPicPr>
                <pic:blipFill>
                  <a:blip r:embed="rId1"/>
                  <a:srcRect/>
                  <a:stretch>
                    <a:fillRect/>
                  </a:stretch>
                </pic:blipFill>
                <pic:spPr>
                  <a:xfrm>
                    <a:off x="0" y="0"/>
                    <a:ext cx="1050889" cy="1054100"/>
                  </a:xfrm>
                  <a:prstGeom prst="rect">
                    <a:avLst/>
                  </a:prstGeom>
                  <a:ln/>
                </pic:spPr>
              </pic:pic>
            </a:graphicData>
          </a:graphic>
        </wp:anchor>
      </w:drawing>
    </w:r>
  </w:p>
  <w:p w14:paraId="1058CE3E" w14:textId="77777777" w:rsidR="008E51B0" w:rsidRDefault="00854895">
    <w:pPr>
      <w:pBdr>
        <w:top w:val="nil"/>
        <w:left w:val="nil"/>
        <w:bottom w:val="nil"/>
        <w:right w:val="nil"/>
        <w:between w:val="nil"/>
      </w:pBdr>
      <w:tabs>
        <w:tab w:val="center" w:pos="4680"/>
        <w:tab w:val="right" w:pos="9360"/>
        <w:tab w:val="center" w:pos="5040"/>
        <w:tab w:val="right" w:pos="10620"/>
      </w:tabs>
      <w:ind w:left="1710"/>
      <w:jc w:val="center"/>
      <w:rPr>
        <w:b/>
        <w:color w:val="1F497D"/>
        <w:sz w:val="40"/>
        <w:szCs w:val="40"/>
      </w:rPr>
    </w:pPr>
    <w:r>
      <w:rPr>
        <w:b/>
        <w:color w:val="1F497D"/>
        <w:sz w:val="40"/>
        <w:szCs w:val="40"/>
      </w:rPr>
      <w:t>Data Sharing &amp; Governance Committee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E6C4A" w14:textId="77777777" w:rsidR="00854895" w:rsidRDefault="00854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FBE"/>
    <w:multiLevelType w:val="multilevel"/>
    <w:tmpl w:val="68644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EC7C1B"/>
    <w:multiLevelType w:val="multilevel"/>
    <w:tmpl w:val="B658F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E722E2E"/>
    <w:multiLevelType w:val="multilevel"/>
    <w:tmpl w:val="8BC81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7746912">
    <w:abstractNumId w:val="0"/>
  </w:num>
  <w:num w:numId="2" w16cid:durableId="1634167014">
    <w:abstractNumId w:val="1"/>
  </w:num>
  <w:num w:numId="3" w16cid:durableId="1888377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1B0"/>
    <w:rsid w:val="004149E4"/>
    <w:rsid w:val="00854895"/>
    <w:rsid w:val="008E51B0"/>
    <w:rsid w:val="00BE0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4492E9"/>
  <w15:docId w15:val="{995C0F16-F249-4C89-963C-FE91AB02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3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E5735A"/>
    <w:rPr>
      <w:color w:val="0000FF"/>
      <w:u w:val="single"/>
    </w:rPr>
  </w:style>
  <w:style w:type="paragraph" w:styleId="ListParagraph">
    <w:name w:val="List Paragraph"/>
    <w:basedOn w:val="Normal"/>
    <w:uiPriority w:val="34"/>
    <w:qFormat/>
    <w:rsid w:val="00E5735A"/>
    <w:pPr>
      <w:ind w:left="720"/>
    </w:pPr>
  </w:style>
  <w:style w:type="table" w:styleId="TableGrid">
    <w:name w:val="Table Grid"/>
    <w:basedOn w:val="TableNormal"/>
    <w:uiPriority w:val="59"/>
    <w:rsid w:val="006E2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44D"/>
    <w:pPr>
      <w:tabs>
        <w:tab w:val="center" w:pos="4680"/>
        <w:tab w:val="right" w:pos="9360"/>
      </w:tabs>
    </w:pPr>
  </w:style>
  <w:style w:type="character" w:customStyle="1" w:styleId="HeaderChar">
    <w:name w:val="Header Char"/>
    <w:basedOn w:val="DefaultParagraphFont"/>
    <w:link w:val="Header"/>
    <w:uiPriority w:val="99"/>
    <w:rsid w:val="0099044D"/>
    <w:rPr>
      <w:rFonts w:ascii="Calibri" w:hAnsi="Calibri" w:cs="Calibri"/>
    </w:rPr>
  </w:style>
  <w:style w:type="paragraph" w:styleId="Footer">
    <w:name w:val="footer"/>
    <w:basedOn w:val="Normal"/>
    <w:link w:val="FooterChar"/>
    <w:uiPriority w:val="99"/>
    <w:unhideWhenUsed/>
    <w:rsid w:val="0099044D"/>
    <w:pPr>
      <w:tabs>
        <w:tab w:val="center" w:pos="4680"/>
        <w:tab w:val="right" w:pos="9360"/>
      </w:tabs>
    </w:pPr>
  </w:style>
  <w:style w:type="character" w:customStyle="1" w:styleId="FooterChar">
    <w:name w:val="Footer Char"/>
    <w:basedOn w:val="DefaultParagraphFont"/>
    <w:link w:val="Footer"/>
    <w:uiPriority w:val="99"/>
    <w:rsid w:val="0099044D"/>
    <w:rPr>
      <w:rFonts w:ascii="Calibri" w:hAnsi="Calibri" w:cs="Calibri"/>
    </w:rPr>
  </w:style>
  <w:style w:type="character" w:styleId="CommentReference">
    <w:name w:val="annotation reference"/>
    <w:basedOn w:val="DefaultParagraphFont"/>
    <w:uiPriority w:val="99"/>
    <w:semiHidden/>
    <w:unhideWhenUsed/>
    <w:rsid w:val="00BA3088"/>
    <w:rPr>
      <w:sz w:val="16"/>
      <w:szCs w:val="16"/>
    </w:rPr>
  </w:style>
  <w:style w:type="paragraph" w:styleId="CommentText">
    <w:name w:val="annotation text"/>
    <w:basedOn w:val="Normal"/>
    <w:link w:val="CommentTextChar"/>
    <w:uiPriority w:val="99"/>
    <w:unhideWhenUsed/>
    <w:rsid w:val="00BA3088"/>
    <w:rPr>
      <w:sz w:val="20"/>
      <w:szCs w:val="20"/>
    </w:rPr>
  </w:style>
  <w:style w:type="character" w:customStyle="1" w:styleId="CommentTextChar">
    <w:name w:val="Comment Text Char"/>
    <w:basedOn w:val="DefaultParagraphFont"/>
    <w:link w:val="CommentText"/>
    <w:uiPriority w:val="99"/>
    <w:rsid w:val="00BA308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A3088"/>
    <w:rPr>
      <w:b/>
      <w:bCs/>
    </w:rPr>
  </w:style>
  <w:style w:type="character" w:customStyle="1" w:styleId="CommentSubjectChar">
    <w:name w:val="Comment Subject Char"/>
    <w:basedOn w:val="CommentTextChar"/>
    <w:link w:val="CommentSubject"/>
    <w:uiPriority w:val="99"/>
    <w:semiHidden/>
    <w:rsid w:val="00BA3088"/>
    <w:rPr>
      <w:rFonts w:ascii="Calibri" w:hAnsi="Calibri" w:cs="Calibri"/>
      <w:b/>
      <w:bCs/>
      <w:sz w:val="20"/>
      <w:szCs w:val="20"/>
    </w:rPr>
  </w:style>
  <w:style w:type="paragraph" w:styleId="BalloonText">
    <w:name w:val="Balloon Text"/>
    <w:basedOn w:val="Normal"/>
    <w:link w:val="BalloonTextChar"/>
    <w:uiPriority w:val="99"/>
    <w:semiHidden/>
    <w:unhideWhenUsed/>
    <w:rsid w:val="00BA3088"/>
    <w:rPr>
      <w:rFonts w:ascii="Tahoma" w:hAnsi="Tahoma" w:cs="Tahoma"/>
      <w:sz w:val="16"/>
      <w:szCs w:val="16"/>
    </w:rPr>
  </w:style>
  <w:style w:type="character" w:customStyle="1" w:styleId="BalloonTextChar">
    <w:name w:val="Balloon Text Char"/>
    <w:basedOn w:val="DefaultParagraphFont"/>
    <w:link w:val="BalloonText"/>
    <w:uiPriority w:val="99"/>
    <w:semiHidden/>
    <w:rsid w:val="00BA3088"/>
    <w:rPr>
      <w:rFonts w:ascii="Tahoma" w:hAnsi="Tahoma" w:cs="Tahoma"/>
      <w:sz w:val="16"/>
      <w:szCs w:val="16"/>
    </w:rPr>
  </w:style>
  <w:style w:type="paragraph" w:styleId="NoSpacing">
    <w:name w:val="No Spacing"/>
    <w:link w:val="NoSpacingChar"/>
    <w:uiPriority w:val="1"/>
    <w:qFormat/>
    <w:rsid w:val="00281FE2"/>
    <w:rPr>
      <w:rFonts w:eastAsiaTheme="minorEastAsia"/>
    </w:rPr>
  </w:style>
  <w:style w:type="character" w:customStyle="1" w:styleId="NoSpacingChar">
    <w:name w:val="No Spacing Char"/>
    <w:basedOn w:val="DefaultParagraphFont"/>
    <w:link w:val="NoSpacing"/>
    <w:uiPriority w:val="1"/>
    <w:rsid w:val="00281FE2"/>
    <w:rPr>
      <w:rFonts w:eastAsiaTheme="minorEastAsia"/>
    </w:rPr>
  </w:style>
  <w:style w:type="table" w:styleId="GridTable4-Accent1">
    <w:name w:val="Grid Table 4 Accent 1"/>
    <w:basedOn w:val="TableNormal"/>
    <w:uiPriority w:val="49"/>
    <w:rsid w:val="00C037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9D4E43"/>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42417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bottom w:w="58" w:type="dxa"/>
      </w:tblCellMar>
    </w:tblPr>
  </w:style>
  <w:style w:type="table" w:customStyle="1" w:styleId="a0">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1">
    <w:basedOn w:val="TableNormal"/>
    <w:tblPr>
      <w:tblStyleRowBandSize w:val="1"/>
      <w:tblStyleColBandSize w:val="1"/>
      <w:tblCellMar>
        <w:top w:w="58" w:type="dxa"/>
        <w:bottom w:w="58" w:type="dxa"/>
      </w:tblCellMar>
    </w:tblPr>
  </w:style>
  <w:style w:type="table" w:customStyle="1" w:styleId="a2">
    <w:basedOn w:val="TableNormal"/>
    <w:tblPr>
      <w:tblStyleRowBandSize w:val="1"/>
      <w:tblStyleColBandSize w:val="1"/>
      <w:tblCellMar>
        <w:top w:w="58" w:type="dxa"/>
        <w:bottom w:w="58" w:type="dxa"/>
      </w:tblCellMar>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aQk2xX6yRueVDsnh/2j0GxiF1w==">CgMxLjA4AHIhMVF2SnJxMTg1Ynl0dUd2XzdyZGh5bE5mbE82ZzNQclNt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4FE39E0-E75C-4F56-848E-C39330FB266B}"/>
</file>

<file path=customXml/itemProps3.xml><?xml version="1.0" encoding="utf-8"?>
<ds:datastoreItem xmlns:ds="http://schemas.openxmlformats.org/officeDocument/2006/customXml" ds:itemID="{67391912-72B1-403A-BBA9-981BEEF0775E}"/>
</file>

<file path=customXml/itemProps4.xml><?xml version="1.0" encoding="utf-8"?>
<ds:datastoreItem xmlns:ds="http://schemas.openxmlformats.org/officeDocument/2006/customXml" ds:itemID="{80ACE085-D75F-4937-BE04-BA2C8B5DA6DA}"/>
</file>

<file path=docProps/app.xml><?xml version="1.0" encoding="utf-8"?>
<Properties xmlns="http://schemas.openxmlformats.org/officeDocument/2006/extended-properties" xmlns:vt="http://schemas.openxmlformats.org/officeDocument/2006/docPropsVTypes">
  <Template>Normal.dotm</Template>
  <TotalTime>17</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L. Smith</dc:creator>
  <cp:lastModifiedBy>SMITH Rachel L * DAS</cp:lastModifiedBy>
  <cp:revision>2</cp:revision>
  <dcterms:created xsi:type="dcterms:W3CDTF">2023-04-21T16:29:00Z</dcterms:created>
  <dcterms:modified xsi:type="dcterms:W3CDTF">2024-10-25T20:37:00Z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2024-07-31T18:57:22Z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bb29642b-f2af-40f8-b8ae-9eaa04437a64</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