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895617854"/>
        <w:docPartObj>
          <w:docPartGallery w:val="Cover Pages"/>
          <w:docPartUnique/>
        </w:docPartObj>
      </w:sdtPr>
      <w:sdtEndPr/>
      <w:sdtContent>
        <w:p w14:paraId="3037C62B" w14:textId="77777777" w:rsidR="003F48FA" w:rsidRDefault="003F48FA"/>
        <w:p w14:paraId="66BA253A" w14:textId="77777777" w:rsidR="003F48FA" w:rsidRDefault="003F48FA">
          <w:r>
            <w:rPr>
              <w:noProof/>
            </w:rPr>
            <mc:AlternateContent>
              <mc:Choice Requires="wps">
                <w:drawing>
                  <wp:anchor distT="0" distB="0" distL="182880" distR="182880" simplePos="0" relativeHeight="251660288" behindDoc="0" locked="0" layoutInCell="1" allowOverlap="1" wp14:anchorId="5D097F02" wp14:editId="20A69156">
                    <wp:simplePos x="0" y="0"/>
                    <wp:positionH relativeFrom="margin">
                      <wp:posOffset>-835660</wp:posOffset>
                    </wp:positionH>
                    <wp:positionV relativeFrom="margin">
                      <wp:posOffset>2417445</wp:posOffset>
                    </wp:positionV>
                    <wp:extent cx="7481570" cy="6277610"/>
                    <wp:effectExtent l="0" t="0" r="5080" b="8890"/>
                    <wp:wrapSquare wrapText="bothSides"/>
                    <wp:docPr id="131" name="Text Box 131"/>
                    <wp:cNvGraphicFramePr/>
                    <a:graphic xmlns:a="http://schemas.openxmlformats.org/drawingml/2006/main">
                      <a:graphicData uri="http://schemas.microsoft.com/office/word/2010/wordprocessingShape">
                        <wps:wsp>
                          <wps:cNvSpPr txBox="1"/>
                          <wps:spPr>
                            <a:xfrm>
                              <a:off x="0" y="0"/>
                              <a:ext cx="7481570" cy="62776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984670B" w14:textId="3E60A0C5" w:rsidR="003F48FA" w:rsidRPr="00285940" w:rsidRDefault="00F5635D" w:rsidP="004C7EE3">
                                <w:pPr>
                                  <w:pStyle w:val="NoSpacing"/>
                                  <w:spacing w:before="40" w:after="560" w:line="216" w:lineRule="auto"/>
                                  <w:jc w:val="center"/>
                                  <w:rPr>
                                    <w:color w:val="FFC000"/>
                                    <w:sz w:val="56"/>
                                    <w:szCs w:val="56"/>
                                  </w:rPr>
                                </w:pPr>
                                <w:sdt>
                                  <w:sdtPr>
                                    <w:rPr>
                                      <w:color w:val="FFC000"/>
                                      <w:sz w:val="96"/>
                                      <w:szCs w:val="96"/>
                                      <w14:shadow w14:blurRad="50800" w14:dist="38100" w14:dir="8100000" w14:sx="100000" w14:sy="100000" w14:kx="0" w14:ky="0" w14:algn="tr">
                                        <w14:srgbClr w14:val="000000">
                                          <w14:alpha w14:val="60000"/>
                                        </w14:srgbClr>
                                      </w14:shadow>
                                    </w:rPr>
                                    <w:alias w:val="Title"/>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740465" w:rsidRPr="005E2B87">
                                      <w:rPr>
                                        <w:color w:val="FFC000"/>
                                        <w:sz w:val="96"/>
                                        <w:szCs w:val="96"/>
                                        <w14:shadow w14:blurRad="50800" w14:dist="38100" w14:dir="8100000" w14:sx="100000" w14:sy="100000" w14:kx="0" w14:ky="0" w14:algn="tr">
                                          <w14:srgbClr w14:val="000000">
                                            <w14:alpha w14:val="60000"/>
                                          </w14:srgbClr>
                                        </w14:shadow>
                                      </w:rPr>
                                      <w:t>Small AND Mighty</w:t>
                                    </w:r>
                                  </w:sdtContent>
                                </w:sdt>
                              </w:p>
                              <w:p w14:paraId="3230B4BD" w14:textId="1C3C2C10" w:rsidR="00F15D9E" w:rsidRDefault="00F15D9E" w:rsidP="00936FA8">
                                <w:pPr>
                                  <w:pStyle w:val="NoSpacing"/>
                                  <w:spacing w:before="40" w:after="40"/>
                                  <w:jc w:val="center"/>
                                  <w:rPr>
                                    <w:caps/>
                                    <w:color w:val="FFD966" w:themeColor="accent4" w:themeTint="99"/>
                                    <w:sz w:val="52"/>
                                    <w:szCs w:val="52"/>
                                  </w:rPr>
                                </w:pPr>
                              </w:p>
                              <w:p w14:paraId="484F9906" w14:textId="77777777" w:rsidR="007D4B67" w:rsidRDefault="007D4B67" w:rsidP="00936FA8">
                                <w:pPr>
                                  <w:pStyle w:val="NoSpacing"/>
                                  <w:spacing w:before="40" w:after="40"/>
                                  <w:jc w:val="center"/>
                                  <w:rPr>
                                    <w:caps/>
                                    <w:color w:val="FFD966" w:themeColor="accent4" w:themeTint="99"/>
                                    <w:sz w:val="52"/>
                                    <w:szCs w:val="52"/>
                                  </w:rPr>
                                </w:pPr>
                              </w:p>
                              <w:p w14:paraId="0F8BB20F" w14:textId="22E1B7A9" w:rsidR="00CF300D" w:rsidRPr="0042415A" w:rsidRDefault="00CF300D" w:rsidP="00936FA8">
                                <w:pPr>
                                  <w:pStyle w:val="NoSpacing"/>
                                  <w:spacing w:before="40" w:after="40"/>
                                  <w:jc w:val="center"/>
                                  <w:rPr>
                                    <w:caps/>
                                    <w:color w:val="FFD966" w:themeColor="accent4" w:themeTint="99"/>
                                    <w:sz w:val="52"/>
                                    <w:szCs w:val="52"/>
                                  </w:rPr>
                                </w:pPr>
                                <w:r w:rsidRPr="0042415A">
                                  <w:rPr>
                                    <w:caps/>
                                    <w:color w:val="FFD966" w:themeColor="accent4" w:themeTint="99"/>
                                    <w:sz w:val="52"/>
                                    <w:szCs w:val="52"/>
                                  </w:rPr>
                                  <w:t xml:space="preserve">2024 Nomination </w:t>
                                </w:r>
                              </w:p>
                              <w:p w14:paraId="5771D70E" w14:textId="05B8BB47" w:rsidR="00D27613" w:rsidRPr="0042415A" w:rsidRDefault="00CF300D" w:rsidP="00936FA8">
                                <w:pPr>
                                  <w:pStyle w:val="NoSpacing"/>
                                  <w:spacing w:before="40" w:after="40"/>
                                  <w:jc w:val="center"/>
                                  <w:rPr>
                                    <w:caps/>
                                    <w:color w:val="FFD966" w:themeColor="accent4" w:themeTint="99"/>
                                    <w:sz w:val="52"/>
                                    <w:szCs w:val="52"/>
                                  </w:rPr>
                                </w:pPr>
                                <w:r w:rsidRPr="0042415A">
                                  <w:rPr>
                                    <w:caps/>
                                    <w:color w:val="FFD966" w:themeColor="accent4" w:themeTint="99"/>
                                    <w:sz w:val="52"/>
                                    <w:szCs w:val="52"/>
                                  </w:rPr>
                                  <w:t>oregon</w:t>
                                </w:r>
                                <w:r w:rsidR="007309C3">
                                  <w:rPr>
                                    <w:caps/>
                                    <w:color w:val="FFD966" w:themeColor="accent4" w:themeTint="99"/>
                                    <w:sz w:val="52"/>
                                    <w:szCs w:val="52"/>
                                  </w:rPr>
                                  <w:t xml:space="preserve"> </w:t>
                                </w:r>
                                <w:r w:rsidRPr="0042415A">
                                  <w:rPr>
                                    <w:caps/>
                                    <w:color w:val="FFD966" w:themeColor="accent4" w:themeTint="99"/>
                                    <w:sz w:val="52"/>
                                    <w:szCs w:val="52"/>
                                  </w:rPr>
                                  <w:t>-</w:t>
                                </w:r>
                                <w:r w:rsidR="007309C3">
                                  <w:rPr>
                                    <w:caps/>
                                    <w:color w:val="FFD966" w:themeColor="accent4" w:themeTint="99"/>
                                    <w:sz w:val="52"/>
                                    <w:szCs w:val="52"/>
                                  </w:rPr>
                                  <w:t xml:space="preserve"> </w:t>
                                </w:r>
                                <w:r w:rsidRPr="0042415A">
                                  <w:rPr>
                                    <w:caps/>
                                    <w:color w:val="FFD966" w:themeColor="accent4" w:themeTint="99"/>
                                    <w:sz w:val="52"/>
                                    <w:szCs w:val="52"/>
                                  </w:rPr>
                                  <w:t>State cio award</w:t>
                                </w:r>
                              </w:p>
                              <w:p w14:paraId="65399A9C" w14:textId="77777777" w:rsidR="00CF300D" w:rsidRDefault="00CF300D" w:rsidP="00936FA8">
                                <w:pPr>
                                  <w:pStyle w:val="NoSpacing"/>
                                  <w:spacing w:before="40" w:after="40"/>
                                  <w:jc w:val="center"/>
                                  <w:rPr>
                                    <w:caps/>
                                    <w:color w:val="FFFFFF" w:themeColor="background1"/>
                                    <w:sz w:val="36"/>
                                    <w:szCs w:val="36"/>
                                  </w:rPr>
                                </w:pPr>
                              </w:p>
                              <w:p w14:paraId="1D535DB2" w14:textId="62D0445A" w:rsidR="00EC2260" w:rsidRDefault="00EC2260" w:rsidP="00936FA8">
                                <w:pPr>
                                  <w:pStyle w:val="NoSpacing"/>
                                  <w:spacing w:before="40" w:after="40"/>
                                  <w:jc w:val="center"/>
                                  <w:rPr>
                                    <w:caps/>
                                    <w:color w:val="FFFFFF" w:themeColor="background1"/>
                                    <w:sz w:val="36"/>
                                    <w:szCs w:val="36"/>
                                  </w:rPr>
                                </w:pPr>
                                <w:r>
                                  <w:rPr>
                                    <w:caps/>
                                    <w:color w:val="FFFFFF" w:themeColor="background1"/>
                                    <w:sz w:val="36"/>
                                    <w:szCs w:val="36"/>
                                  </w:rPr>
                                  <w:t>State: Oregon</w:t>
                                </w:r>
                              </w:p>
                              <w:p w14:paraId="759F3CD8" w14:textId="7773C115" w:rsidR="00EC2260" w:rsidRDefault="00EC2260" w:rsidP="00936FA8">
                                <w:pPr>
                                  <w:pStyle w:val="NoSpacing"/>
                                  <w:spacing w:before="40" w:after="40"/>
                                  <w:jc w:val="center"/>
                                  <w:rPr>
                                    <w:caps/>
                                    <w:color w:val="FFFFFF" w:themeColor="background1"/>
                                    <w:sz w:val="36"/>
                                    <w:szCs w:val="36"/>
                                  </w:rPr>
                                </w:pPr>
                                <w:r>
                                  <w:rPr>
                                    <w:caps/>
                                    <w:color w:val="FFFFFF" w:themeColor="background1"/>
                                    <w:sz w:val="36"/>
                                    <w:szCs w:val="36"/>
                                  </w:rPr>
                                  <w:t xml:space="preserve">agency: Enterprise Information Services </w:t>
                                </w:r>
                              </w:p>
                              <w:p w14:paraId="1EC12446" w14:textId="3B49E7EE" w:rsidR="001345A9" w:rsidRDefault="001345A9" w:rsidP="00936FA8">
                                <w:pPr>
                                  <w:pStyle w:val="NoSpacing"/>
                                  <w:spacing w:before="40" w:after="40"/>
                                  <w:jc w:val="center"/>
                                  <w:rPr>
                                    <w:caps/>
                                    <w:color w:val="FFFFFF" w:themeColor="background1"/>
                                    <w:sz w:val="36"/>
                                    <w:szCs w:val="36"/>
                                  </w:rPr>
                                </w:pPr>
                                <w:r w:rsidRPr="00936FA8">
                                  <w:rPr>
                                    <w:caps/>
                                    <w:color w:val="FFFFFF" w:themeColor="background1"/>
                                    <w:sz w:val="36"/>
                                    <w:szCs w:val="36"/>
                                  </w:rPr>
                                  <w:t>Award category: Cybersecurity and risk man</w:t>
                                </w:r>
                                <w:r w:rsidR="004E727B">
                                  <w:rPr>
                                    <w:caps/>
                                    <w:color w:val="FFFFFF" w:themeColor="background1"/>
                                    <w:sz w:val="36"/>
                                    <w:szCs w:val="36"/>
                                  </w:rPr>
                                  <w:t>a</w:t>
                                </w:r>
                                <w:r w:rsidRPr="00936FA8">
                                  <w:rPr>
                                    <w:caps/>
                                    <w:color w:val="FFFFFF" w:themeColor="background1"/>
                                    <w:sz w:val="36"/>
                                    <w:szCs w:val="36"/>
                                  </w:rPr>
                                  <w:t>gement</w:t>
                                </w:r>
                              </w:p>
                              <w:p w14:paraId="15700194" w14:textId="5D6D5223" w:rsidR="001345A9" w:rsidRDefault="001345A9" w:rsidP="00936FA8">
                                <w:pPr>
                                  <w:pStyle w:val="NoSpacing"/>
                                  <w:spacing w:before="40" w:after="40"/>
                                  <w:jc w:val="center"/>
                                  <w:rPr>
                                    <w:caps/>
                                    <w:color w:val="FFFFFF" w:themeColor="background1"/>
                                    <w:sz w:val="36"/>
                                    <w:szCs w:val="36"/>
                                  </w:rPr>
                                </w:pPr>
                                <w:r w:rsidRPr="00936FA8">
                                  <w:rPr>
                                    <w:caps/>
                                    <w:color w:val="FFFFFF" w:themeColor="background1"/>
                                    <w:sz w:val="36"/>
                                    <w:szCs w:val="36"/>
                                  </w:rPr>
                                  <w:t>Enterprise Mobile SECURITY (EMS)</w:t>
                                </w:r>
                                <w:r w:rsidR="000107AA" w:rsidRPr="00936FA8">
                                  <w:rPr>
                                    <w:caps/>
                                    <w:color w:val="FFFFFF" w:themeColor="background1"/>
                                    <w:sz w:val="36"/>
                                    <w:szCs w:val="36"/>
                                  </w:rPr>
                                  <w:t xml:space="preserve"> Project</w:t>
                                </w:r>
                              </w:p>
                              <w:p w14:paraId="55C983DB" w14:textId="77777777" w:rsidR="00EC2260" w:rsidRPr="00936FA8" w:rsidRDefault="00EC2260" w:rsidP="00EC2260">
                                <w:pPr>
                                  <w:pStyle w:val="NoSpacing"/>
                                  <w:spacing w:before="40" w:after="40"/>
                                  <w:jc w:val="center"/>
                                  <w:rPr>
                                    <w:caps/>
                                    <w:color w:val="FFFFFF" w:themeColor="background1"/>
                                    <w:sz w:val="36"/>
                                    <w:szCs w:val="36"/>
                                  </w:rPr>
                                </w:pPr>
                                <w:r>
                                  <w:rPr>
                                    <w:caps/>
                                    <w:color w:val="FFFFFF" w:themeColor="background1"/>
                                    <w:sz w:val="36"/>
                                    <w:szCs w:val="36"/>
                                  </w:rPr>
                                  <w:t>Medium, oversight level 2</w:t>
                                </w:r>
                              </w:p>
                              <w:p w14:paraId="6B71F2CA" w14:textId="2F9976D6" w:rsidR="000107AA" w:rsidRPr="00936FA8" w:rsidRDefault="000107AA" w:rsidP="00936FA8">
                                <w:pPr>
                                  <w:pStyle w:val="NoSpacing"/>
                                  <w:spacing w:before="40" w:after="40"/>
                                  <w:jc w:val="center"/>
                                  <w:rPr>
                                    <w:rFonts w:ascii="Aptos" w:hAnsi="Aptos"/>
                                    <w:caps/>
                                    <w:color w:val="FFFFFF" w:themeColor="background1"/>
                                    <w:sz w:val="36"/>
                                    <w:szCs w:val="36"/>
                                  </w:rPr>
                                </w:pPr>
                                <w:r w:rsidRPr="00936FA8">
                                  <w:rPr>
                                    <w:rFonts w:ascii="Aptos" w:hAnsi="Aptos"/>
                                    <w:caps/>
                                    <w:color w:val="FFFFFF" w:themeColor="background1"/>
                                    <w:sz w:val="36"/>
                                    <w:szCs w:val="36"/>
                                  </w:rPr>
                                  <w:t xml:space="preserve">October 2021 – </w:t>
                                </w:r>
                                <w:r w:rsidR="00492DF4">
                                  <w:rPr>
                                    <w:rFonts w:ascii="Aptos" w:hAnsi="Aptos"/>
                                    <w:caps/>
                                    <w:color w:val="FFFFFF" w:themeColor="background1"/>
                                    <w:sz w:val="36"/>
                                    <w:szCs w:val="36"/>
                                  </w:rPr>
                                  <w:t>may</w:t>
                                </w:r>
                                <w:r w:rsidRPr="00936FA8">
                                  <w:rPr>
                                    <w:rFonts w:ascii="Aptos" w:hAnsi="Aptos"/>
                                    <w:caps/>
                                    <w:color w:val="FFFFFF" w:themeColor="background1"/>
                                    <w:sz w:val="36"/>
                                    <w:szCs w:val="36"/>
                                  </w:rPr>
                                  <w:t xml:space="preserve"> 2025</w:t>
                                </w:r>
                              </w:p>
                              <w:p w14:paraId="635FF0F4" w14:textId="2045BB8B" w:rsidR="001345A9" w:rsidRPr="00936FA8" w:rsidRDefault="000107AA" w:rsidP="00936FA8">
                                <w:pPr>
                                  <w:pStyle w:val="Default"/>
                                  <w:rPr>
                                    <w:sz w:val="20"/>
                                    <w:szCs w:val="20"/>
                                  </w:rPr>
                                </w:pPr>
                                <w:r w:rsidRPr="00936FA8">
                                  <w:rPr>
                                    <w:rFonts w:ascii="Aptos" w:hAnsi="Aptos"/>
                                    <w:caps/>
                                    <w:color w:val="FFFFFF" w:themeColor="background1"/>
                                    <w:sz w:val="36"/>
                                    <w:szCs w:val="36"/>
                                  </w:rPr>
                                  <w:t xml:space="preserve">Bruno Gautier </w:t>
                                </w:r>
                                <w:r w:rsidRPr="00936FA8">
                                  <w:rPr>
                                    <w:rFonts w:ascii="Aptos" w:hAnsi="Aptos"/>
                                    <w:sz w:val="36"/>
                                    <w:szCs w:val="36"/>
                                  </w:rPr>
                                  <w:t>|</w:t>
                                </w:r>
                                <w:r w:rsidRPr="00936FA8">
                                  <w:rPr>
                                    <w:rFonts w:ascii="Aptos" w:hAnsi="Aptos"/>
                                    <w:caps/>
                                    <w:color w:val="FFFFFF" w:themeColor="background1"/>
                                    <w:sz w:val="36"/>
                                    <w:szCs w:val="36"/>
                                  </w:rPr>
                                  <w:t xml:space="preserve"> Cybersecurity manager</w:t>
                                </w:r>
                                <w:r w:rsidR="00936FA8" w:rsidRPr="00936FA8">
                                  <w:rPr>
                                    <w:rFonts w:ascii="Aptos" w:hAnsi="Aptos"/>
                                    <w:caps/>
                                    <w:color w:val="FFFFFF" w:themeColor="background1"/>
                                    <w:sz w:val="36"/>
                                    <w:szCs w:val="36"/>
                                  </w:rPr>
                                  <w:t xml:space="preserve"> </w:t>
                                </w:r>
                                <w:r w:rsidR="00936FA8" w:rsidRPr="00936FA8">
                                  <w:rPr>
                                    <w:rFonts w:ascii="Aptos" w:hAnsi="Aptos"/>
                                    <w:sz w:val="36"/>
                                    <w:szCs w:val="36"/>
                                  </w:rPr>
                                  <w:t>|</w:t>
                                </w:r>
                                <w:r w:rsidRPr="00936FA8">
                                  <w:rPr>
                                    <w:caps/>
                                    <w:color w:val="FFFFFF" w:themeColor="background1"/>
                                    <w:sz w:val="36"/>
                                    <w:szCs w:val="36"/>
                                  </w:rPr>
                                  <w:t xml:space="preserve"> </w:t>
                                </w:r>
                                <w:r w:rsidRPr="00936FA8">
                                  <w:rPr>
                                    <w:rFonts w:asciiTheme="minorHAnsi" w:hAnsiTheme="minorHAnsi"/>
                                    <w:caps/>
                                    <w:color w:val="FFFFFF" w:themeColor="background1"/>
                                  </w:rPr>
                                  <w:t>bruno.gautier@das.oregon.gov</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5D097F02" id="_x0000_t202" coordsize="21600,21600" o:spt="202" path="m,l,21600r21600,l21600,xe">
                    <v:stroke joinstyle="miter"/>
                    <v:path gradientshapeok="t" o:connecttype="rect"/>
                  </v:shapetype>
                  <v:shape id="Text Box 131" o:spid="_x0000_s1026" type="#_x0000_t202" style="position:absolute;margin-left:-65.8pt;margin-top:190.35pt;width:589.1pt;height:494.3pt;z-index:251660288;visibility:visible;mso-wrap-style:square;mso-width-percent:0;mso-height-percent:0;mso-wrap-distance-left:14.4pt;mso-wrap-distance-top:0;mso-wrap-distance-right:14.4pt;mso-wrap-distance-bottom:0;mso-position-horizontal:absolute;mso-position-horizontal-relative:margin;mso-position-vertical:absolute;mso-position-vertical-relative:margin;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" filled="f" stroked="f" strokeweight=".5pt">
                    <v:textbox inset="0,0,0,0">
                      <w:txbxContent>
                        <w:p w14:paraId="2984670B" w14:textId="3E60A0C5" w:rsidR="003F48FA" w:rsidRPr="00285940" w:rsidRDefault="00F5635D" w:rsidP="004C7EE3">
                          <w:pPr>
                            <w:pStyle w:val="NoSpacing"/>
                            <w:spacing w:before="40" w:after="560" w:line="216" w:lineRule="auto"/>
                            <w:jc w:val="center"/>
                            <w:rPr>
                              <w:color w:val="FFC000"/>
                              <w:sz w:val="56"/>
                              <w:szCs w:val="56"/>
                            </w:rPr>
                          </w:pPr>
                          <w:sdt>
                            <w:sdtPr>
                              <w:rPr>
                                <w:color w:val="FFC000"/>
                                <w:sz w:val="96"/>
                                <w:szCs w:val="96"/>
                                <w14:shadow w14:blurRad="50800" w14:dist="38100" w14:dir="8100000" w14:sx="100000" w14:sy="100000" w14:kx="0" w14:ky="0" w14:algn="tr">
                                  <w14:srgbClr w14:val="000000">
                                    <w14:alpha w14:val="60000"/>
                                  </w14:srgbClr>
                                </w14:shadow>
                              </w:rPr>
                              <w:alias w:val="Title"/>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740465" w:rsidRPr="005E2B87">
                                <w:rPr>
                                  <w:color w:val="FFC000"/>
                                  <w:sz w:val="96"/>
                                  <w:szCs w:val="96"/>
                                  <w14:shadow w14:blurRad="50800" w14:dist="38100" w14:dir="8100000" w14:sx="100000" w14:sy="100000" w14:kx="0" w14:ky="0" w14:algn="tr">
                                    <w14:srgbClr w14:val="000000">
                                      <w14:alpha w14:val="60000"/>
                                    </w14:srgbClr>
                                  </w14:shadow>
                                </w:rPr>
                                <w:t>Small AND Mighty</w:t>
                              </w:r>
                            </w:sdtContent>
                          </w:sdt>
                        </w:p>
                        <w:p w14:paraId="3230B4BD" w14:textId="1C3C2C10" w:rsidR="00F15D9E" w:rsidRDefault="00F15D9E" w:rsidP="00936FA8">
                          <w:pPr>
                            <w:pStyle w:val="NoSpacing"/>
                            <w:spacing w:before="40" w:after="40"/>
                            <w:jc w:val="center"/>
                            <w:rPr>
                              <w:caps/>
                              <w:color w:val="FFD966" w:themeColor="accent4" w:themeTint="99"/>
                              <w:sz w:val="52"/>
                              <w:szCs w:val="52"/>
                            </w:rPr>
                          </w:pPr>
                        </w:p>
                        <w:p w14:paraId="484F9906" w14:textId="77777777" w:rsidR="007D4B67" w:rsidRDefault="007D4B67" w:rsidP="00936FA8">
                          <w:pPr>
                            <w:pStyle w:val="NoSpacing"/>
                            <w:spacing w:before="40" w:after="40"/>
                            <w:jc w:val="center"/>
                            <w:rPr>
                              <w:caps/>
                              <w:color w:val="FFD966" w:themeColor="accent4" w:themeTint="99"/>
                              <w:sz w:val="52"/>
                              <w:szCs w:val="52"/>
                            </w:rPr>
                          </w:pPr>
                        </w:p>
                        <w:p w14:paraId="0F8BB20F" w14:textId="22E1B7A9" w:rsidR="00CF300D" w:rsidRPr="0042415A" w:rsidRDefault="00CF300D" w:rsidP="00936FA8">
                          <w:pPr>
                            <w:pStyle w:val="NoSpacing"/>
                            <w:spacing w:before="40" w:after="40"/>
                            <w:jc w:val="center"/>
                            <w:rPr>
                              <w:caps/>
                              <w:color w:val="FFD966" w:themeColor="accent4" w:themeTint="99"/>
                              <w:sz w:val="52"/>
                              <w:szCs w:val="52"/>
                            </w:rPr>
                          </w:pPr>
                          <w:r w:rsidRPr="0042415A">
                            <w:rPr>
                              <w:caps/>
                              <w:color w:val="FFD966" w:themeColor="accent4" w:themeTint="99"/>
                              <w:sz w:val="52"/>
                              <w:szCs w:val="52"/>
                            </w:rPr>
                            <w:t xml:space="preserve">2024 Nomination </w:t>
                          </w:r>
                        </w:p>
                        <w:p w14:paraId="5771D70E" w14:textId="05B8BB47" w:rsidR="00D27613" w:rsidRPr="0042415A" w:rsidRDefault="00CF300D" w:rsidP="00936FA8">
                          <w:pPr>
                            <w:pStyle w:val="NoSpacing"/>
                            <w:spacing w:before="40" w:after="40"/>
                            <w:jc w:val="center"/>
                            <w:rPr>
                              <w:caps/>
                              <w:color w:val="FFD966" w:themeColor="accent4" w:themeTint="99"/>
                              <w:sz w:val="52"/>
                              <w:szCs w:val="52"/>
                            </w:rPr>
                          </w:pPr>
                          <w:r w:rsidRPr="0042415A">
                            <w:rPr>
                              <w:caps/>
                              <w:color w:val="FFD966" w:themeColor="accent4" w:themeTint="99"/>
                              <w:sz w:val="52"/>
                              <w:szCs w:val="52"/>
                            </w:rPr>
                            <w:t>oregon</w:t>
                          </w:r>
                          <w:r w:rsidR="007309C3">
                            <w:rPr>
                              <w:caps/>
                              <w:color w:val="FFD966" w:themeColor="accent4" w:themeTint="99"/>
                              <w:sz w:val="52"/>
                              <w:szCs w:val="52"/>
                            </w:rPr>
                            <w:t xml:space="preserve"> </w:t>
                          </w:r>
                          <w:r w:rsidRPr="0042415A">
                            <w:rPr>
                              <w:caps/>
                              <w:color w:val="FFD966" w:themeColor="accent4" w:themeTint="99"/>
                              <w:sz w:val="52"/>
                              <w:szCs w:val="52"/>
                            </w:rPr>
                            <w:t>-</w:t>
                          </w:r>
                          <w:r w:rsidR="007309C3">
                            <w:rPr>
                              <w:caps/>
                              <w:color w:val="FFD966" w:themeColor="accent4" w:themeTint="99"/>
                              <w:sz w:val="52"/>
                              <w:szCs w:val="52"/>
                            </w:rPr>
                            <w:t xml:space="preserve"> </w:t>
                          </w:r>
                          <w:r w:rsidRPr="0042415A">
                            <w:rPr>
                              <w:caps/>
                              <w:color w:val="FFD966" w:themeColor="accent4" w:themeTint="99"/>
                              <w:sz w:val="52"/>
                              <w:szCs w:val="52"/>
                            </w:rPr>
                            <w:t>State cio award</w:t>
                          </w:r>
                        </w:p>
                        <w:p w14:paraId="65399A9C" w14:textId="77777777" w:rsidR="00CF300D" w:rsidRDefault="00CF300D" w:rsidP="00936FA8">
                          <w:pPr>
                            <w:pStyle w:val="NoSpacing"/>
                            <w:spacing w:before="40" w:after="40"/>
                            <w:jc w:val="center"/>
                            <w:rPr>
                              <w:caps/>
                              <w:color w:val="FFFFFF" w:themeColor="background1"/>
                              <w:sz w:val="36"/>
                              <w:szCs w:val="36"/>
                            </w:rPr>
                          </w:pPr>
                        </w:p>
                        <w:p w14:paraId="1D535DB2" w14:textId="62D0445A" w:rsidR="00EC2260" w:rsidRDefault="00EC2260" w:rsidP="00936FA8">
                          <w:pPr>
                            <w:pStyle w:val="NoSpacing"/>
                            <w:spacing w:before="40" w:after="40"/>
                            <w:jc w:val="center"/>
                            <w:rPr>
                              <w:caps/>
                              <w:color w:val="FFFFFF" w:themeColor="background1"/>
                              <w:sz w:val="36"/>
                              <w:szCs w:val="36"/>
                            </w:rPr>
                          </w:pPr>
                          <w:r>
                            <w:rPr>
                              <w:caps/>
                              <w:color w:val="FFFFFF" w:themeColor="background1"/>
                              <w:sz w:val="36"/>
                              <w:szCs w:val="36"/>
                            </w:rPr>
                            <w:t>State: Oregon</w:t>
                          </w:r>
                        </w:p>
                        <w:p w14:paraId="759F3CD8" w14:textId="7773C115" w:rsidR="00EC2260" w:rsidRDefault="00EC2260" w:rsidP="00936FA8">
                          <w:pPr>
                            <w:pStyle w:val="NoSpacing"/>
                            <w:spacing w:before="40" w:after="40"/>
                            <w:jc w:val="center"/>
                            <w:rPr>
                              <w:caps/>
                              <w:color w:val="FFFFFF" w:themeColor="background1"/>
                              <w:sz w:val="36"/>
                              <w:szCs w:val="36"/>
                            </w:rPr>
                          </w:pPr>
                          <w:r>
                            <w:rPr>
                              <w:caps/>
                              <w:color w:val="FFFFFF" w:themeColor="background1"/>
                              <w:sz w:val="36"/>
                              <w:szCs w:val="36"/>
                            </w:rPr>
                            <w:t xml:space="preserve">agency: Enterprise Information Services </w:t>
                          </w:r>
                        </w:p>
                        <w:p w14:paraId="1EC12446" w14:textId="3B49E7EE" w:rsidR="001345A9" w:rsidRDefault="001345A9" w:rsidP="00936FA8">
                          <w:pPr>
                            <w:pStyle w:val="NoSpacing"/>
                            <w:spacing w:before="40" w:after="40"/>
                            <w:jc w:val="center"/>
                            <w:rPr>
                              <w:caps/>
                              <w:color w:val="FFFFFF" w:themeColor="background1"/>
                              <w:sz w:val="36"/>
                              <w:szCs w:val="36"/>
                            </w:rPr>
                          </w:pPr>
                          <w:r w:rsidRPr="00936FA8">
                            <w:rPr>
                              <w:caps/>
                              <w:color w:val="FFFFFF" w:themeColor="background1"/>
                              <w:sz w:val="36"/>
                              <w:szCs w:val="36"/>
                            </w:rPr>
                            <w:t>Award category: Cybersecurity and risk man</w:t>
                          </w:r>
                          <w:r w:rsidR="004E727B">
                            <w:rPr>
                              <w:caps/>
                              <w:color w:val="FFFFFF" w:themeColor="background1"/>
                              <w:sz w:val="36"/>
                              <w:szCs w:val="36"/>
                            </w:rPr>
                            <w:t>a</w:t>
                          </w:r>
                          <w:r w:rsidRPr="00936FA8">
                            <w:rPr>
                              <w:caps/>
                              <w:color w:val="FFFFFF" w:themeColor="background1"/>
                              <w:sz w:val="36"/>
                              <w:szCs w:val="36"/>
                            </w:rPr>
                            <w:t>gement</w:t>
                          </w:r>
                        </w:p>
                        <w:p w14:paraId="15700194" w14:textId="5D6D5223" w:rsidR="001345A9" w:rsidRDefault="001345A9" w:rsidP="00936FA8">
                          <w:pPr>
                            <w:pStyle w:val="NoSpacing"/>
                            <w:spacing w:before="40" w:after="40"/>
                            <w:jc w:val="center"/>
                            <w:rPr>
                              <w:caps/>
                              <w:color w:val="FFFFFF" w:themeColor="background1"/>
                              <w:sz w:val="36"/>
                              <w:szCs w:val="36"/>
                            </w:rPr>
                          </w:pPr>
                          <w:r w:rsidRPr="00936FA8">
                            <w:rPr>
                              <w:caps/>
                              <w:color w:val="FFFFFF" w:themeColor="background1"/>
                              <w:sz w:val="36"/>
                              <w:szCs w:val="36"/>
                            </w:rPr>
                            <w:t>Enterprise Mobile SECURITY (EMS)</w:t>
                          </w:r>
                          <w:r w:rsidR="000107AA" w:rsidRPr="00936FA8">
                            <w:rPr>
                              <w:caps/>
                              <w:color w:val="FFFFFF" w:themeColor="background1"/>
                              <w:sz w:val="36"/>
                              <w:szCs w:val="36"/>
                            </w:rPr>
                            <w:t xml:space="preserve"> Project</w:t>
                          </w:r>
                        </w:p>
                        <w:p w14:paraId="55C983DB" w14:textId="77777777" w:rsidR="00EC2260" w:rsidRPr="00936FA8" w:rsidRDefault="00EC2260" w:rsidP="00EC2260">
                          <w:pPr>
                            <w:pStyle w:val="NoSpacing"/>
                            <w:spacing w:before="40" w:after="40"/>
                            <w:jc w:val="center"/>
                            <w:rPr>
                              <w:caps/>
                              <w:color w:val="FFFFFF" w:themeColor="background1"/>
                              <w:sz w:val="36"/>
                              <w:szCs w:val="36"/>
                            </w:rPr>
                          </w:pPr>
                          <w:r>
                            <w:rPr>
                              <w:caps/>
                              <w:color w:val="FFFFFF" w:themeColor="background1"/>
                              <w:sz w:val="36"/>
                              <w:szCs w:val="36"/>
                            </w:rPr>
                            <w:t>Medium, oversight level 2</w:t>
                          </w:r>
                        </w:p>
                        <w:p w14:paraId="6B71F2CA" w14:textId="2F9976D6" w:rsidR="000107AA" w:rsidRPr="00936FA8" w:rsidRDefault="000107AA" w:rsidP="00936FA8">
                          <w:pPr>
                            <w:pStyle w:val="NoSpacing"/>
                            <w:spacing w:before="40" w:after="40"/>
                            <w:jc w:val="center"/>
                            <w:rPr>
                              <w:rFonts w:ascii="Aptos" w:hAnsi="Aptos"/>
                              <w:caps/>
                              <w:color w:val="FFFFFF" w:themeColor="background1"/>
                              <w:sz w:val="36"/>
                              <w:szCs w:val="36"/>
                            </w:rPr>
                          </w:pPr>
                          <w:r w:rsidRPr="00936FA8">
                            <w:rPr>
                              <w:rFonts w:ascii="Aptos" w:hAnsi="Aptos"/>
                              <w:caps/>
                              <w:color w:val="FFFFFF" w:themeColor="background1"/>
                              <w:sz w:val="36"/>
                              <w:szCs w:val="36"/>
                            </w:rPr>
                            <w:t xml:space="preserve">October 2021 – </w:t>
                          </w:r>
                          <w:r w:rsidR="00492DF4">
                            <w:rPr>
                              <w:rFonts w:ascii="Aptos" w:hAnsi="Aptos"/>
                              <w:caps/>
                              <w:color w:val="FFFFFF" w:themeColor="background1"/>
                              <w:sz w:val="36"/>
                              <w:szCs w:val="36"/>
                            </w:rPr>
                            <w:t>may</w:t>
                          </w:r>
                          <w:r w:rsidRPr="00936FA8">
                            <w:rPr>
                              <w:rFonts w:ascii="Aptos" w:hAnsi="Aptos"/>
                              <w:caps/>
                              <w:color w:val="FFFFFF" w:themeColor="background1"/>
                              <w:sz w:val="36"/>
                              <w:szCs w:val="36"/>
                            </w:rPr>
                            <w:t xml:space="preserve"> 2025</w:t>
                          </w:r>
                        </w:p>
                        <w:p w14:paraId="635FF0F4" w14:textId="2045BB8B" w:rsidR="001345A9" w:rsidRPr="00936FA8" w:rsidRDefault="000107AA" w:rsidP="00936FA8">
                          <w:pPr>
                            <w:pStyle w:val="Default"/>
                            <w:rPr>
                              <w:sz w:val="20"/>
                              <w:szCs w:val="20"/>
                            </w:rPr>
                          </w:pPr>
                          <w:r w:rsidRPr="00936FA8">
                            <w:rPr>
                              <w:rFonts w:ascii="Aptos" w:hAnsi="Aptos"/>
                              <w:caps/>
                              <w:color w:val="FFFFFF" w:themeColor="background1"/>
                              <w:sz w:val="36"/>
                              <w:szCs w:val="36"/>
                            </w:rPr>
                            <w:t xml:space="preserve">Bruno Gautier </w:t>
                          </w:r>
                          <w:r w:rsidRPr="00936FA8">
                            <w:rPr>
                              <w:rFonts w:ascii="Aptos" w:hAnsi="Aptos"/>
                              <w:sz w:val="36"/>
                              <w:szCs w:val="36"/>
                            </w:rPr>
                            <w:t>|</w:t>
                          </w:r>
                          <w:r w:rsidRPr="00936FA8">
                            <w:rPr>
                              <w:rFonts w:ascii="Aptos" w:hAnsi="Aptos"/>
                              <w:caps/>
                              <w:color w:val="FFFFFF" w:themeColor="background1"/>
                              <w:sz w:val="36"/>
                              <w:szCs w:val="36"/>
                            </w:rPr>
                            <w:t xml:space="preserve"> Cybersecurity manager</w:t>
                          </w:r>
                          <w:r w:rsidR="00936FA8" w:rsidRPr="00936FA8">
                            <w:rPr>
                              <w:rFonts w:ascii="Aptos" w:hAnsi="Aptos"/>
                              <w:caps/>
                              <w:color w:val="FFFFFF" w:themeColor="background1"/>
                              <w:sz w:val="36"/>
                              <w:szCs w:val="36"/>
                            </w:rPr>
                            <w:t xml:space="preserve"> </w:t>
                          </w:r>
                          <w:r w:rsidR="00936FA8" w:rsidRPr="00936FA8">
                            <w:rPr>
                              <w:rFonts w:ascii="Aptos" w:hAnsi="Aptos"/>
                              <w:sz w:val="36"/>
                              <w:szCs w:val="36"/>
                            </w:rPr>
                            <w:t>|</w:t>
                          </w:r>
                          <w:r w:rsidRPr="00936FA8">
                            <w:rPr>
                              <w:caps/>
                              <w:color w:val="FFFFFF" w:themeColor="background1"/>
                              <w:sz w:val="36"/>
                              <w:szCs w:val="36"/>
                            </w:rPr>
                            <w:t xml:space="preserve"> </w:t>
                          </w:r>
                          <w:r w:rsidRPr="00936FA8">
                            <w:rPr>
                              <w:rFonts w:asciiTheme="minorHAnsi" w:hAnsiTheme="minorHAnsi"/>
                              <w:caps/>
                              <w:color w:val="FFFFFF" w:themeColor="background1"/>
                            </w:rPr>
                            <w:t>bruno.gautier@das.oregon.gov</w:t>
                          </w:r>
                        </w:p>
                      </w:txbxContent>
                    </v:textbox>
                    <w10:wrap type="square" anchorx="margin" anchory="margin"/>
                  </v:shape>
                </w:pict>
              </mc:Fallback>
            </mc:AlternateContent>
          </w:r>
          <w:r>
            <w:br w:type="page"/>
          </w:r>
        </w:p>
      </w:sdtContent>
    </w:sdt>
    <w:p w14:paraId="0D6E3FD2" w14:textId="603FEC35" w:rsidR="00081227" w:rsidRDefault="00740465" w:rsidP="00740465">
      <w:pPr>
        <w:pStyle w:val="Heading1"/>
        <w:jc w:val="center"/>
        <w:rPr>
          <w:sz w:val="40"/>
          <w:szCs w:val="40"/>
        </w:rPr>
      </w:pPr>
      <w:r w:rsidRPr="00740465">
        <w:rPr>
          <w:sz w:val="40"/>
          <w:szCs w:val="40"/>
        </w:rPr>
        <w:lastRenderedPageBreak/>
        <w:t>E</w:t>
      </w:r>
      <w:r>
        <w:rPr>
          <w:sz w:val="40"/>
          <w:szCs w:val="40"/>
        </w:rPr>
        <w:t>XECUTIVE SUMMARY</w:t>
      </w:r>
    </w:p>
    <w:p w14:paraId="75F47453" w14:textId="77777777" w:rsidR="00E314C9" w:rsidRDefault="007B7DB9" w:rsidP="00E314C9">
      <w:pPr>
        <w:spacing w:after="0" w:line="240" w:lineRule="auto"/>
        <w:jc w:val="both"/>
      </w:pPr>
      <w:r w:rsidRPr="00740465">
        <w:br/>
      </w:r>
      <w:r w:rsidR="00DC2843">
        <w:t xml:space="preserve">An October 2020 survey of </w:t>
      </w:r>
      <w:r w:rsidR="00EE150B">
        <w:t xml:space="preserve">Executive Branch agencies, boards, and commissions </w:t>
      </w:r>
      <w:r w:rsidR="00DC2843">
        <w:t xml:space="preserve">showed </w:t>
      </w:r>
      <w:r w:rsidR="007F0661">
        <w:t>3</w:t>
      </w:r>
      <w:r w:rsidR="00DC2843">
        <w:t xml:space="preserve">9 </w:t>
      </w:r>
      <w:r w:rsidR="00EE150B">
        <w:t xml:space="preserve">of them </w:t>
      </w:r>
      <w:r w:rsidR="007F0661">
        <w:t>had</w:t>
      </w:r>
      <w:r w:rsidR="00DC2843">
        <w:t xml:space="preserve"> no </w:t>
      </w:r>
      <w:r w:rsidR="007F0661">
        <w:t>Mobile Device Management (</w:t>
      </w:r>
      <w:r w:rsidR="00DC2843">
        <w:t>MDM</w:t>
      </w:r>
      <w:r w:rsidR="007F0661">
        <w:t>)</w:t>
      </w:r>
      <w:r w:rsidR="00DC2843">
        <w:t xml:space="preserve"> solution or other compensating control to manage their </w:t>
      </w:r>
      <w:r w:rsidR="007F0661">
        <w:t xml:space="preserve">mobile </w:t>
      </w:r>
      <w:r w:rsidR="00DC2843">
        <w:t>devices. Agencies that d</w:t>
      </w:r>
      <w:r w:rsidR="007F0661">
        <w:t>id</w:t>
      </w:r>
      <w:r w:rsidR="00DC2843">
        <w:t xml:space="preserve"> have an MDM </w:t>
      </w:r>
      <w:r w:rsidR="007F0661">
        <w:t>were</w:t>
      </w:r>
      <w:r w:rsidR="00DC2843">
        <w:t xml:space="preserve"> using multiple third-party solutions with varying levels of security. </w:t>
      </w:r>
    </w:p>
    <w:p w14:paraId="59D6780C" w14:textId="77777777" w:rsidR="00E314C9" w:rsidRDefault="00E314C9" w:rsidP="00E314C9">
      <w:pPr>
        <w:spacing w:after="0" w:line="240" w:lineRule="auto"/>
        <w:jc w:val="both"/>
      </w:pPr>
    </w:p>
    <w:p w14:paraId="59931CC6" w14:textId="103B6496" w:rsidR="005A1E4F" w:rsidRDefault="00DC2843" w:rsidP="00E314C9">
      <w:pPr>
        <w:spacing w:after="0" w:line="240" w:lineRule="auto"/>
        <w:jc w:val="both"/>
      </w:pPr>
      <w:r>
        <w:t xml:space="preserve">Unmanaged and improperly managed mobile devices expose significant </w:t>
      </w:r>
      <w:proofErr w:type="gramStart"/>
      <w:r>
        <w:t>risk</w:t>
      </w:r>
      <w:proofErr w:type="gramEnd"/>
      <w:r>
        <w:t xml:space="preserve"> to the </w:t>
      </w:r>
      <w:r w:rsidR="00EE150B">
        <w:t>S</w:t>
      </w:r>
      <w:r>
        <w:t>tate. Mobile devices need</w:t>
      </w:r>
      <w:r w:rsidR="007F0661">
        <w:t>ed</w:t>
      </w:r>
      <w:r>
        <w:t xml:space="preserve"> to comply with cybersecurity standards to protect and securely provide access to the State’s information systems as we do with workstations.</w:t>
      </w:r>
    </w:p>
    <w:p w14:paraId="36181ACC" w14:textId="77777777" w:rsidR="00DC2843" w:rsidRDefault="00DC2843" w:rsidP="00E314C9">
      <w:pPr>
        <w:spacing w:after="0" w:line="240" w:lineRule="auto"/>
        <w:jc w:val="both"/>
      </w:pPr>
    </w:p>
    <w:p w14:paraId="162E227F" w14:textId="28398582" w:rsidR="00DC2843" w:rsidRDefault="00DC2843" w:rsidP="00E314C9">
      <w:pPr>
        <w:spacing w:after="0" w:line="240" w:lineRule="auto"/>
        <w:jc w:val="both"/>
      </w:pPr>
      <w:r>
        <w:t xml:space="preserve">Security is of </w:t>
      </w:r>
      <w:r w:rsidR="004E0303">
        <w:t>the utmost</w:t>
      </w:r>
      <w:r>
        <w:t xml:space="preserve"> importance. If a device is lost, stolen</w:t>
      </w:r>
      <w:r w:rsidR="00EE150B">
        <w:t>,</w:t>
      </w:r>
      <w:r>
        <w:t xml:space="preserve"> or otherwise compromised without proper security configurations, regulated data could be exposed. Mobile Device Management solutions can control remote access to data, provide user authentication, and remote data wiping of devices if they become lost or stolen.</w:t>
      </w:r>
    </w:p>
    <w:p w14:paraId="45DEA578" w14:textId="77777777" w:rsidR="00DC2843" w:rsidRDefault="00DC2843" w:rsidP="00E314C9">
      <w:pPr>
        <w:spacing w:after="0" w:line="240" w:lineRule="auto"/>
        <w:jc w:val="both"/>
      </w:pPr>
    </w:p>
    <w:p w14:paraId="76237086" w14:textId="6348060A" w:rsidR="00740465" w:rsidRPr="00011FAE" w:rsidRDefault="00FA0600" w:rsidP="00E314C9">
      <w:pPr>
        <w:spacing w:after="0" w:line="240" w:lineRule="auto"/>
        <w:jc w:val="both"/>
      </w:pPr>
      <w:r>
        <w:rPr>
          <w:noProof/>
          <w:sz w:val="40"/>
          <w:szCs w:val="40"/>
        </w:rPr>
        <w:drawing>
          <wp:anchor distT="0" distB="0" distL="114300" distR="114300" simplePos="0" relativeHeight="251661312" behindDoc="0" locked="0" layoutInCell="1" allowOverlap="1" wp14:anchorId="0FDB187A" wp14:editId="57B9D380">
            <wp:simplePos x="0" y="0"/>
            <wp:positionH relativeFrom="column">
              <wp:posOffset>3846830</wp:posOffset>
            </wp:positionH>
            <wp:positionV relativeFrom="paragraph">
              <wp:posOffset>746176</wp:posOffset>
            </wp:positionV>
            <wp:extent cx="676910" cy="725170"/>
            <wp:effectExtent l="0" t="0" r="8890" b="0"/>
            <wp:wrapNone/>
            <wp:docPr id="17074014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910" cy="725170"/>
                    </a:xfrm>
                    <a:prstGeom prst="rect">
                      <a:avLst/>
                    </a:prstGeom>
                    <a:noFill/>
                  </pic:spPr>
                </pic:pic>
              </a:graphicData>
            </a:graphic>
          </wp:anchor>
        </w:drawing>
      </w:r>
      <w:r w:rsidR="00011FAE">
        <w:t>Microsoft Endpoint Manager (</w:t>
      </w:r>
      <w:r w:rsidR="001015BE">
        <w:t>MEM/</w:t>
      </w:r>
      <w:r w:rsidR="00011FAE">
        <w:t>Intune) enable</w:t>
      </w:r>
      <w:r w:rsidR="007F0661">
        <w:t>s</w:t>
      </w:r>
      <w:r w:rsidR="00011FAE">
        <w:t xml:space="preserve"> the centralized management of mobile devices for </w:t>
      </w:r>
      <w:r w:rsidR="001015BE">
        <w:t>E</w:t>
      </w:r>
      <w:r w:rsidR="00011FAE">
        <w:t xml:space="preserve">xecutive </w:t>
      </w:r>
      <w:r w:rsidR="001015BE">
        <w:t>B</w:t>
      </w:r>
      <w:r w:rsidR="00011FAE">
        <w:t>ranch agencies</w:t>
      </w:r>
      <w:r w:rsidR="007F0C6A">
        <w:t>,</w:t>
      </w:r>
      <w:r w:rsidR="00C708CC">
        <w:t xml:space="preserve"> </w:t>
      </w:r>
      <w:r w:rsidR="00011FAE">
        <w:t>boards</w:t>
      </w:r>
      <w:r w:rsidR="007F0C6A">
        <w:t>,</w:t>
      </w:r>
      <w:r w:rsidR="00011FAE">
        <w:t xml:space="preserve"> and commissions. All mobile devices </w:t>
      </w:r>
      <w:r w:rsidR="007F0661">
        <w:t xml:space="preserve">are </w:t>
      </w:r>
      <w:r w:rsidR="00011FAE">
        <w:t xml:space="preserve">configured with the same security settings ensuring the device and synced data are always secure. Above all else it </w:t>
      </w:r>
      <w:r w:rsidR="007F0661">
        <w:t xml:space="preserve">was very important </w:t>
      </w:r>
      <w:r w:rsidR="00016F10">
        <w:t xml:space="preserve">for the success of this project </w:t>
      </w:r>
      <w:r w:rsidR="007F0661">
        <w:t xml:space="preserve">that we were able to maintain a balance </w:t>
      </w:r>
      <w:r w:rsidR="00011FAE">
        <w:t>between security requirements and usability.</w:t>
      </w:r>
    </w:p>
    <w:p w14:paraId="7BC3CEB0" w14:textId="21B9AB04" w:rsidR="008922DE" w:rsidRPr="00740465" w:rsidRDefault="00740465" w:rsidP="00740465">
      <w:pPr>
        <w:pStyle w:val="Heading1"/>
        <w:jc w:val="center"/>
        <w:rPr>
          <w:sz w:val="40"/>
          <w:szCs w:val="40"/>
        </w:rPr>
      </w:pPr>
      <w:r w:rsidRPr="00740465">
        <w:rPr>
          <w:sz w:val="40"/>
          <w:szCs w:val="40"/>
        </w:rPr>
        <w:t>IDEA</w:t>
      </w:r>
      <w:r w:rsidR="00FA0600">
        <w:rPr>
          <w:sz w:val="40"/>
          <w:szCs w:val="40"/>
        </w:rPr>
        <w:t xml:space="preserve">                  </w:t>
      </w:r>
    </w:p>
    <w:p w14:paraId="05688C4C" w14:textId="09621061" w:rsidR="00E314C9" w:rsidRDefault="00740465" w:rsidP="00E314C9">
      <w:pPr>
        <w:spacing w:after="0" w:line="240" w:lineRule="auto"/>
        <w:jc w:val="both"/>
      </w:pPr>
      <w:bookmarkStart w:id="0" w:name="_Hlk194432102"/>
      <w:r w:rsidRPr="00740465">
        <w:br/>
      </w:r>
      <w:bookmarkEnd w:id="0"/>
      <w:r w:rsidRPr="00740465">
        <w:t>The project tackle</w:t>
      </w:r>
      <w:r w:rsidR="004B605B">
        <w:t>d</w:t>
      </w:r>
      <w:r w:rsidRPr="00740465">
        <w:t xml:space="preserve"> a critical security gap in mobile devices used by state agencies. </w:t>
      </w:r>
      <w:r w:rsidR="002F03C9">
        <w:t>S</w:t>
      </w:r>
      <w:r w:rsidRPr="00740465">
        <w:t>ystems lack</w:t>
      </w:r>
      <w:r w:rsidR="004B605B">
        <w:t>ed</w:t>
      </w:r>
      <w:r w:rsidRPr="00740465">
        <w:t xml:space="preserve"> a unified approach to ensur</w:t>
      </w:r>
      <w:r w:rsidR="004B605B">
        <w:t>e</w:t>
      </w:r>
      <w:r w:rsidRPr="00740465">
        <w:t xml:space="preserve"> compliance with cybersecurity standards. Mobile devices </w:t>
      </w:r>
      <w:r w:rsidR="004E0303">
        <w:t>need</w:t>
      </w:r>
      <w:r w:rsidR="004B605B">
        <w:t xml:space="preserve"> to</w:t>
      </w:r>
      <w:r w:rsidRPr="00740465">
        <w:t xml:space="preserve"> be secured, as they play an essential role in accessing the State’s information systems. Without proper management, agencies with no Mobile Device Management (MDM) solutions face</w:t>
      </w:r>
      <w:r w:rsidR="004B605B">
        <w:t>d</w:t>
      </w:r>
      <w:r w:rsidRPr="00740465">
        <w:t xml:space="preserve"> inconsistent security levels, manual processes, and higher costs for third-party solutions. Addressing these gaps aligns with E</w:t>
      </w:r>
      <w:r w:rsidR="002F03C9">
        <w:t>nterprise Information Services (E</w:t>
      </w:r>
      <w:r w:rsidRPr="00740465">
        <w:t>IS</w:t>
      </w:r>
      <w:r w:rsidR="002F03C9">
        <w:t>)</w:t>
      </w:r>
      <w:r w:rsidRPr="00740465">
        <w:t xml:space="preserve"> strategic priorities.</w:t>
      </w:r>
    </w:p>
    <w:p w14:paraId="6761D389" w14:textId="77777777" w:rsidR="00E314C9" w:rsidRDefault="00740465" w:rsidP="00E314C9">
      <w:pPr>
        <w:spacing w:after="0" w:line="240" w:lineRule="auto"/>
        <w:jc w:val="both"/>
      </w:pPr>
      <w:r w:rsidRPr="00740465">
        <w:br/>
        <w:t>MDM solutions, such as Microsoft Endpoint Manager, offer a scalable and centralized way to manage mobile devices for the Executive Branch's agencies, boards, and commissions. The initiative ensure</w:t>
      </w:r>
      <w:r w:rsidR="004B605B">
        <w:t>d</w:t>
      </w:r>
      <w:r w:rsidRPr="00740465">
        <w:t xml:space="preserve"> enterprise-wide security, consistent protection, and significant cost savings while improving business processes.</w:t>
      </w:r>
    </w:p>
    <w:p w14:paraId="45C2FA83" w14:textId="77777777" w:rsidR="00E314C9" w:rsidRDefault="00AE5E2F" w:rsidP="00E314C9">
      <w:pPr>
        <w:spacing w:after="0" w:line="240" w:lineRule="auto"/>
        <w:jc w:val="both"/>
        <w:rPr>
          <w:b/>
          <w:bCs/>
          <w:color w:val="C45911" w:themeColor="accent2" w:themeShade="BF"/>
        </w:rPr>
      </w:pPr>
      <w:r w:rsidRPr="00740465">
        <w:br/>
      </w:r>
      <w:r w:rsidR="00740465" w:rsidRPr="00FC7620">
        <w:rPr>
          <w:b/>
          <w:bCs/>
          <w:color w:val="C45911" w:themeColor="accent2" w:themeShade="BF"/>
        </w:rPr>
        <w:t>Why Does It Matter?</w:t>
      </w:r>
    </w:p>
    <w:p w14:paraId="3E51BEE5" w14:textId="77777777" w:rsidR="00E314C9" w:rsidRDefault="00740465" w:rsidP="00E314C9">
      <w:pPr>
        <w:spacing w:after="0" w:line="240" w:lineRule="auto"/>
        <w:jc w:val="both"/>
      </w:pPr>
      <w:r w:rsidRPr="00740465">
        <w:t>Mobile devices are integral to modern business operations, and the State of Oregon is no exception. Employees rely on smartphones and tablets to handle tasks ranging from critical to routine.</w:t>
      </w:r>
      <w:r w:rsidR="00AE5E2F" w:rsidRPr="00AE5E2F">
        <w:t xml:space="preserve"> </w:t>
      </w:r>
      <w:r w:rsidR="00AE5E2F" w:rsidRPr="00740465">
        <w:t xml:space="preserve">Consequences of inaction include heightened security risks, inefficiencies in managing devices, </w:t>
      </w:r>
      <w:r w:rsidR="00AE5E2F">
        <w:t xml:space="preserve">increased costs, </w:t>
      </w:r>
      <w:r w:rsidR="00AE5E2F" w:rsidRPr="00740465">
        <w:t>and non-compliance with cybersecurity standards.</w:t>
      </w:r>
      <w:bookmarkStart w:id="1" w:name="_Hlk194592457"/>
    </w:p>
    <w:p w14:paraId="07B4E903" w14:textId="6FBCF00B" w:rsidR="00740465" w:rsidRPr="004B605B" w:rsidRDefault="00AE5E2F" w:rsidP="00E314C9">
      <w:pPr>
        <w:spacing w:after="0" w:line="240" w:lineRule="auto"/>
        <w:jc w:val="both"/>
        <w:rPr>
          <w:b/>
          <w:bCs/>
        </w:rPr>
      </w:pPr>
      <w:r w:rsidRPr="00740465">
        <w:br/>
      </w:r>
      <w:bookmarkEnd w:id="1"/>
      <w:r w:rsidR="00740465" w:rsidRPr="004B605B">
        <w:rPr>
          <w:b/>
          <w:bCs/>
        </w:rPr>
        <w:t>This project accomplished:</w:t>
      </w:r>
    </w:p>
    <w:p w14:paraId="425BBF47" w14:textId="2C83198B" w:rsidR="00740465" w:rsidRPr="00740465" w:rsidRDefault="00740465" w:rsidP="00AE5E2F">
      <w:pPr>
        <w:numPr>
          <w:ilvl w:val="0"/>
          <w:numId w:val="20"/>
        </w:numPr>
        <w:spacing w:after="0" w:line="240" w:lineRule="auto"/>
      </w:pPr>
      <w:r w:rsidRPr="00740465">
        <w:t>Improve</w:t>
      </w:r>
      <w:r>
        <w:t>d</w:t>
      </w:r>
      <w:r w:rsidRPr="00740465">
        <w:t xml:space="preserve"> security by standardizing </w:t>
      </w:r>
      <w:r w:rsidR="002F03C9">
        <w:t>technical controls</w:t>
      </w:r>
      <w:r w:rsidRPr="00740465">
        <w:t xml:space="preserve"> across all </w:t>
      </w:r>
      <w:r w:rsidR="001015BE">
        <w:t xml:space="preserve">mobile </w:t>
      </w:r>
      <w:r w:rsidRPr="00740465">
        <w:t>devices </w:t>
      </w:r>
    </w:p>
    <w:p w14:paraId="54C5E08E" w14:textId="559AA77B" w:rsidR="00740465" w:rsidRPr="00740465" w:rsidRDefault="00740465" w:rsidP="000F07D8">
      <w:pPr>
        <w:numPr>
          <w:ilvl w:val="0"/>
          <w:numId w:val="20"/>
        </w:numPr>
        <w:spacing w:after="0"/>
      </w:pPr>
      <w:r w:rsidRPr="00740465">
        <w:t>Treat</w:t>
      </w:r>
      <w:r>
        <w:t>ed</w:t>
      </w:r>
      <w:r w:rsidRPr="00740465">
        <w:t xml:space="preserve"> each agency as an equal partner, fostering collaboration and clear communication</w:t>
      </w:r>
    </w:p>
    <w:p w14:paraId="5ADB47A4" w14:textId="77777777" w:rsidR="003638A5" w:rsidRDefault="00740465" w:rsidP="000F07D8">
      <w:pPr>
        <w:numPr>
          <w:ilvl w:val="0"/>
          <w:numId w:val="20"/>
        </w:numPr>
        <w:spacing w:after="0"/>
      </w:pPr>
      <w:proofErr w:type="gramStart"/>
      <w:r w:rsidRPr="00740465">
        <w:lastRenderedPageBreak/>
        <w:t>Save</w:t>
      </w:r>
      <w:r>
        <w:t>d</w:t>
      </w:r>
      <w:r w:rsidRPr="00740465">
        <w:t xml:space="preserve"> costs</w:t>
      </w:r>
      <w:proofErr w:type="gramEnd"/>
      <w:r w:rsidRPr="00740465">
        <w:t xml:space="preserve"> by replacing disparate third-party MDM solutions with a unified Microsoft solution</w:t>
      </w:r>
      <w:r w:rsidRPr="00740465">
        <w:br/>
      </w:r>
      <w:bookmarkStart w:id="2" w:name="_Hlk194592616"/>
    </w:p>
    <w:bookmarkEnd w:id="2"/>
    <w:p w14:paraId="50A11C2E" w14:textId="19EE4081" w:rsidR="00740465" w:rsidRPr="00740465" w:rsidRDefault="00740465" w:rsidP="000F07D8">
      <w:pPr>
        <w:spacing w:after="0"/>
      </w:pPr>
      <w:r w:rsidRPr="000944E4">
        <w:rPr>
          <w:b/>
          <w:bCs/>
          <w:color w:val="C45911" w:themeColor="accent2" w:themeShade="BF"/>
        </w:rPr>
        <w:t>What Makes It Different?</w:t>
      </w:r>
      <w:r w:rsidRPr="00740465">
        <w:br/>
      </w:r>
      <w:r w:rsidRPr="004B605B">
        <w:rPr>
          <w:b/>
          <w:bCs/>
        </w:rPr>
        <w:t>This innovative project stands out because:</w:t>
      </w:r>
    </w:p>
    <w:p w14:paraId="4FC2DE90" w14:textId="5911F179" w:rsidR="00740465" w:rsidRPr="00740465" w:rsidRDefault="00740465" w:rsidP="000F07D8">
      <w:pPr>
        <w:numPr>
          <w:ilvl w:val="0"/>
          <w:numId w:val="28"/>
        </w:numPr>
        <w:spacing w:after="0"/>
      </w:pPr>
      <w:r w:rsidRPr="00740465">
        <w:t>It encompasse</w:t>
      </w:r>
      <w:r w:rsidR="002F03C9">
        <w:t>d</w:t>
      </w:r>
      <w:r w:rsidRPr="00740465">
        <w:t xml:space="preserve"> all </w:t>
      </w:r>
      <w:r w:rsidR="001015BE">
        <w:t>E</w:t>
      </w:r>
      <w:r w:rsidRPr="00740465">
        <w:t xml:space="preserve">xecutive </w:t>
      </w:r>
      <w:r w:rsidR="001015BE">
        <w:t>B</w:t>
      </w:r>
      <w:r w:rsidRPr="00740465">
        <w:t>ranch agencies</w:t>
      </w:r>
      <w:r w:rsidR="00AE5E2F">
        <w:t>, boards, and commissions</w:t>
      </w:r>
      <w:r w:rsidRPr="00740465">
        <w:t xml:space="preserve"> across the state, impacting all mobile device users</w:t>
      </w:r>
    </w:p>
    <w:p w14:paraId="529184DB" w14:textId="0000ABF2" w:rsidR="00AE5E2F" w:rsidRDefault="00740465" w:rsidP="00B6069B">
      <w:pPr>
        <w:numPr>
          <w:ilvl w:val="0"/>
          <w:numId w:val="28"/>
        </w:numPr>
        <w:spacing w:after="0"/>
      </w:pPr>
      <w:r w:rsidRPr="00740465">
        <w:t xml:space="preserve">It was achieved through collaboration among </w:t>
      </w:r>
      <w:r w:rsidR="002F03C9">
        <w:t>Cyber Security Services (</w:t>
      </w:r>
      <w:r w:rsidRPr="00740465">
        <w:t>CSS</w:t>
      </w:r>
      <w:r w:rsidR="002F03C9">
        <w:t>)</w:t>
      </w:r>
      <w:r w:rsidRPr="00740465">
        <w:t>,</w:t>
      </w:r>
      <w:r w:rsidR="002F03C9">
        <w:t xml:space="preserve"> and</w:t>
      </w:r>
      <w:r w:rsidR="004B605B">
        <w:t xml:space="preserve"> </w:t>
      </w:r>
      <w:r>
        <w:t>all Executive Branch</w:t>
      </w:r>
      <w:r w:rsidRPr="00740465">
        <w:t xml:space="preserve"> agencies</w:t>
      </w:r>
      <w:r>
        <w:t xml:space="preserve">, boards, and </w:t>
      </w:r>
      <w:r w:rsidR="00AE5E2F">
        <w:t xml:space="preserve">commissions </w:t>
      </w:r>
      <w:r w:rsidR="00AE5E2F" w:rsidRPr="00740465">
        <w:t>along</w:t>
      </w:r>
      <w:r w:rsidR="00AE5E2F">
        <w:t xml:space="preserve"> with NTT Partners and Vendors</w:t>
      </w:r>
      <w:r w:rsidR="00AE5E2F" w:rsidRPr="00740465">
        <w:t xml:space="preserve"> </w:t>
      </w:r>
    </w:p>
    <w:p w14:paraId="0ABED7EB" w14:textId="62F0FFC8" w:rsidR="00740465" w:rsidRPr="00740465" w:rsidRDefault="00740465" w:rsidP="00B6069B">
      <w:pPr>
        <w:numPr>
          <w:ilvl w:val="0"/>
          <w:numId w:val="28"/>
        </w:numPr>
        <w:spacing w:after="0"/>
      </w:pPr>
      <w:r w:rsidRPr="00740465">
        <w:t xml:space="preserve">Despite resource limitations, the team successfully implemented a </w:t>
      </w:r>
      <w:r w:rsidR="004B605B">
        <w:t xml:space="preserve">complex multi-faceted solution </w:t>
      </w:r>
      <w:r w:rsidRPr="00740465">
        <w:t>with creative problem-solving</w:t>
      </w:r>
    </w:p>
    <w:p w14:paraId="2B8D0887" w14:textId="77777777" w:rsidR="001015BE" w:rsidRDefault="001015BE" w:rsidP="000F07D8">
      <w:pPr>
        <w:spacing w:after="0"/>
      </w:pPr>
    </w:p>
    <w:p w14:paraId="4C356981" w14:textId="77777777" w:rsidR="00E314C9" w:rsidRDefault="00740465" w:rsidP="00E314C9">
      <w:pPr>
        <w:spacing w:after="0"/>
        <w:jc w:val="both"/>
        <w:rPr>
          <w:b/>
          <w:bCs/>
          <w:color w:val="C45911" w:themeColor="accent2" w:themeShade="BF"/>
        </w:rPr>
      </w:pPr>
      <w:r w:rsidRPr="000944E4">
        <w:rPr>
          <w:b/>
          <w:bCs/>
          <w:color w:val="C45911" w:themeColor="accent2" w:themeShade="BF"/>
        </w:rPr>
        <w:t>What Makes It Universal?</w:t>
      </w:r>
    </w:p>
    <w:p w14:paraId="4D83789E" w14:textId="77674561" w:rsidR="00AE5E2F" w:rsidRDefault="00740465" w:rsidP="008E0077">
      <w:pPr>
        <w:spacing w:after="0"/>
      </w:pPr>
      <w:r w:rsidRPr="00740465">
        <w:t xml:space="preserve">The project’s principles are applicable </w:t>
      </w:r>
      <w:r w:rsidR="00172E46">
        <w:t>state</w:t>
      </w:r>
      <w:r w:rsidRPr="00740465">
        <w:t xml:space="preserve">wide as </w:t>
      </w:r>
      <w:r w:rsidR="00E314C9">
        <w:t>they</w:t>
      </w:r>
      <w:r w:rsidRPr="00740465">
        <w:t xml:space="preserve"> address universal challenges of cybersecurity and mobile device management. </w:t>
      </w:r>
      <w:r w:rsidR="00E314C9">
        <w:t>They</w:t>
      </w:r>
      <w:r w:rsidRPr="00740465">
        <w:t xml:space="preserve"> align with </w:t>
      </w:r>
      <w:r w:rsidR="00707FEE" w:rsidRPr="00740465">
        <w:t>federal</w:t>
      </w:r>
      <w:r w:rsidR="00707FEE">
        <w:t xml:space="preserve"> </w:t>
      </w:r>
      <w:r w:rsidRPr="00740465">
        <w:t xml:space="preserve">and state </w:t>
      </w:r>
      <w:r w:rsidR="00CB7798">
        <w:t>guidelines</w:t>
      </w:r>
      <w:r w:rsidR="00AE5E2F">
        <w:t xml:space="preserve"> and</w:t>
      </w:r>
      <w:r w:rsidRPr="00740465">
        <w:t xml:space="preserve"> embod</w:t>
      </w:r>
      <w:r w:rsidR="008E0077">
        <w:t>y</w:t>
      </w:r>
      <w:r w:rsidRPr="00740465">
        <w:t xml:space="preserve"> key </w:t>
      </w:r>
      <w:r w:rsidR="002F03C9">
        <w:t xml:space="preserve">State </w:t>
      </w:r>
      <w:r w:rsidRPr="00740465">
        <w:t xml:space="preserve">CIO priorities. </w:t>
      </w:r>
    </w:p>
    <w:p w14:paraId="0DD17AE6" w14:textId="77777777" w:rsidR="00AE5E2F" w:rsidRDefault="00AE5E2F" w:rsidP="000F07D8">
      <w:pPr>
        <w:spacing w:after="0"/>
        <w:rPr>
          <w:b/>
          <w:bCs/>
        </w:rPr>
      </w:pPr>
    </w:p>
    <w:p w14:paraId="566E02C6" w14:textId="7166BF9A" w:rsidR="00740465" w:rsidRPr="00AE5E2F" w:rsidRDefault="00740465" w:rsidP="000F07D8">
      <w:pPr>
        <w:spacing w:after="0"/>
        <w:rPr>
          <w:b/>
          <w:bCs/>
        </w:rPr>
      </w:pPr>
      <w:r w:rsidRPr="00AE5E2F">
        <w:rPr>
          <w:b/>
          <w:bCs/>
        </w:rPr>
        <w:t>The diverse and collaborative team followed EIS’ guiding principles:</w:t>
      </w:r>
    </w:p>
    <w:p w14:paraId="556D4CCE" w14:textId="77777777" w:rsidR="00740465" w:rsidRPr="00740465" w:rsidRDefault="00740465" w:rsidP="000F07D8">
      <w:pPr>
        <w:numPr>
          <w:ilvl w:val="0"/>
          <w:numId w:val="22"/>
        </w:numPr>
        <w:spacing w:after="0"/>
      </w:pPr>
      <w:r w:rsidRPr="00740465">
        <w:t>Collaboration and Visibility </w:t>
      </w:r>
    </w:p>
    <w:p w14:paraId="5D2863BC" w14:textId="3A7AF6DF" w:rsidR="00740465" w:rsidRPr="00740465" w:rsidRDefault="00740465" w:rsidP="000F07D8">
      <w:pPr>
        <w:numPr>
          <w:ilvl w:val="0"/>
          <w:numId w:val="22"/>
        </w:numPr>
        <w:spacing w:after="0"/>
      </w:pPr>
      <w:r w:rsidRPr="00740465">
        <w:t xml:space="preserve">Holistic </w:t>
      </w:r>
      <w:r w:rsidR="003638A5">
        <w:t>Ap</w:t>
      </w:r>
      <w:r w:rsidRPr="00740465">
        <w:t>proach </w:t>
      </w:r>
    </w:p>
    <w:p w14:paraId="71870886" w14:textId="123DD966" w:rsidR="00740465" w:rsidRPr="00740465" w:rsidRDefault="00740465" w:rsidP="000F07D8">
      <w:pPr>
        <w:numPr>
          <w:ilvl w:val="0"/>
          <w:numId w:val="22"/>
        </w:numPr>
        <w:spacing w:after="0"/>
      </w:pPr>
      <w:r w:rsidRPr="00740465">
        <w:t xml:space="preserve">Simplicity and </w:t>
      </w:r>
      <w:r w:rsidR="003638A5">
        <w:t>P</w:t>
      </w:r>
      <w:r w:rsidRPr="00740465">
        <w:t>racticality </w:t>
      </w:r>
    </w:p>
    <w:p w14:paraId="36DE2BAB" w14:textId="7C1BA6A4" w:rsidR="00AE5E2F" w:rsidRDefault="003638A5" w:rsidP="00405042">
      <w:pPr>
        <w:numPr>
          <w:ilvl w:val="0"/>
          <w:numId w:val="22"/>
        </w:numPr>
        <w:spacing w:after="0"/>
      </w:pPr>
      <w:r>
        <w:t>C</w:t>
      </w:r>
      <w:r w:rsidR="00740465" w:rsidRPr="00740465">
        <w:t>ustomer-</w:t>
      </w:r>
      <w:r>
        <w:t>F</w:t>
      </w:r>
      <w:r w:rsidR="00740465" w:rsidRPr="00740465">
        <w:t xml:space="preserve">ocused </w:t>
      </w:r>
      <w:r>
        <w:t>S</w:t>
      </w:r>
      <w:r w:rsidR="00740465" w:rsidRPr="00740465">
        <w:t>olutions </w:t>
      </w:r>
    </w:p>
    <w:p w14:paraId="7089CC12" w14:textId="77777777" w:rsidR="00AE5E2F" w:rsidRDefault="00AE5E2F" w:rsidP="00AE5E2F">
      <w:pPr>
        <w:spacing w:after="0"/>
        <w:ind w:left="360"/>
      </w:pPr>
    </w:p>
    <w:p w14:paraId="79880BE6" w14:textId="4BD4EA66" w:rsidR="007B7DB9" w:rsidRDefault="00740465" w:rsidP="003638A5">
      <w:pPr>
        <w:rPr>
          <w:noProof/>
        </w:rPr>
      </w:pPr>
      <w:r w:rsidRPr="00740465">
        <w:t>By unifying security measures, this project ensure</w:t>
      </w:r>
      <w:r w:rsidR="00172E46">
        <w:t>d</w:t>
      </w:r>
      <w:r w:rsidRPr="00740465">
        <w:t xml:space="preserve"> a consistent, secure, and cost-effective approach that benefit</w:t>
      </w:r>
      <w:r w:rsidR="00172E46">
        <w:t>ed</w:t>
      </w:r>
      <w:r w:rsidRPr="00740465">
        <w:t xml:space="preserve"> all stakeholders</w:t>
      </w:r>
      <w:r w:rsidR="00011FAE">
        <w:t>.</w:t>
      </w:r>
      <w:r w:rsidR="00011FAE" w:rsidRPr="00011FAE">
        <w:rPr>
          <w:noProof/>
        </w:rPr>
        <w:t xml:space="preserve"> </w:t>
      </w:r>
    </w:p>
    <w:p w14:paraId="46AB4748" w14:textId="25E5F87A" w:rsidR="000E1218" w:rsidRDefault="007B7DB9" w:rsidP="00AE5E2F">
      <w:pPr>
        <w:pStyle w:val="Heading1"/>
        <w:jc w:val="center"/>
      </w:pPr>
      <w:r w:rsidRPr="00AE5E2F">
        <w:rPr>
          <w:sz w:val="40"/>
          <w:szCs w:val="40"/>
        </w:rPr>
        <w:t>Implementation</w:t>
      </w:r>
    </w:p>
    <w:p w14:paraId="6428FC61" w14:textId="62E4DDF4" w:rsidR="008E0077" w:rsidRDefault="007B7DB9" w:rsidP="008E0077">
      <w:pPr>
        <w:spacing w:after="0" w:line="240" w:lineRule="auto"/>
        <w:jc w:val="both"/>
        <w:rPr>
          <w:rFonts w:asciiTheme="majorHAnsi" w:eastAsiaTheme="majorEastAsia" w:hAnsiTheme="majorHAnsi" w:cstheme="majorBidi"/>
        </w:rPr>
      </w:pPr>
      <w:r w:rsidRPr="00740465">
        <w:br/>
      </w:r>
      <w:r w:rsidR="003638A5" w:rsidRPr="003638A5">
        <w:rPr>
          <w:rFonts w:asciiTheme="majorHAnsi" w:eastAsiaTheme="majorEastAsia" w:hAnsiTheme="majorHAnsi" w:cstheme="majorBidi"/>
        </w:rPr>
        <w:t>This project aimed to fill a critical security gap in mobile device</w:t>
      </w:r>
      <w:r w:rsidR="00382C9C">
        <w:rPr>
          <w:rFonts w:asciiTheme="majorHAnsi" w:eastAsiaTheme="majorEastAsia" w:hAnsiTheme="majorHAnsi" w:cstheme="majorBidi"/>
        </w:rPr>
        <w:t xml:space="preserve"> management</w:t>
      </w:r>
      <w:r w:rsidR="003638A5" w:rsidRPr="003638A5">
        <w:rPr>
          <w:rFonts w:asciiTheme="majorHAnsi" w:eastAsiaTheme="majorEastAsia" w:hAnsiTheme="majorHAnsi" w:cstheme="majorBidi"/>
        </w:rPr>
        <w:t xml:space="preserve"> across the enterprise. The roadmap </w:t>
      </w:r>
      <w:r w:rsidR="00217A60">
        <w:rPr>
          <w:rFonts w:asciiTheme="majorHAnsi" w:eastAsiaTheme="majorEastAsia" w:hAnsiTheme="majorHAnsi" w:cstheme="majorBidi"/>
        </w:rPr>
        <w:t xml:space="preserve">below </w:t>
      </w:r>
      <w:r w:rsidR="003638A5" w:rsidRPr="003638A5">
        <w:rPr>
          <w:rFonts w:asciiTheme="majorHAnsi" w:eastAsiaTheme="majorEastAsia" w:hAnsiTheme="majorHAnsi" w:cstheme="majorBidi"/>
        </w:rPr>
        <w:t>focused on centralizing device management while addressing each agency's unique needs. Using an agile project management approach, agencies were treated as individual “mini projects,” fostering strong collaboration. Pre-planning was meticulous, accounting for blackout dates and organizational priorities, ensuring readiness and</w:t>
      </w:r>
      <w:r w:rsidR="003638A5">
        <w:rPr>
          <w:rFonts w:asciiTheme="majorHAnsi" w:eastAsiaTheme="majorEastAsia" w:hAnsiTheme="majorHAnsi" w:cstheme="majorBidi"/>
        </w:rPr>
        <w:t xml:space="preserve"> </w:t>
      </w:r>
      <w:r w:rsidR="003638A5" w:rsidRPr="003638A5">
        <w:rPr>
          <w:rFonts w:asciiTheme="majorHAnsi" w:eastAsiaTheme="majorEastAsia" w:hAnsiTheme="majorHAnsi" w:cstheme="majorBidi"/>
        </w:rPr>
        <w:t>efficiency.</w:t>
      </w:r>
    </w:p>
    <w:p w14:paraId="34D33B7A" w14:textId="77777777" w:rsidR="008E0077" w:rsidRDefault="008E0077" w:rsidP="008E0077">
      <w:pPr>
        <w:spacing w:after="0" w:line="240" w:lineRule="auto"/>
        <w:jc w:val="both"/>
        <w:rPr>
          <w:rFonts w:asciiTheme="majorHAnsi" w:eastAsiaTheme="majorEastAsia" w:hAnsiTheme="majorHAnsi" w:cstheme="majorBidi"/>
          <w:b/>
          <w:bCs/>
        </w:rPr>
      </w:pPr>
    </w:p>
    <w:p w14:paraId="0E568BB5" w14:textId="77777777" w:rsidR="00271EAB" w:rsidRPr="00172E46" w:rsidRDefault="00271EAB" w:rsidP="00271EAB">
      <w:pPr>
        <w:spacing w:after="0" w:line="240" w:lineRule="auto"/>
        <w:rPr>
          <w:rFonts w:asciiTheme="majorHAnsi" w:eastAsiaTheme="majorEastAsia" w:hAnsiTheme="majorHAnsi" w:cstheme="majorBidi"/>
          <w:b/>
          <w:bCs/>
        </w:rPr>
      </w:pPr>
      <w:r w:rsidRPr="00172E46">
        <w:rPr>
          <w:rFonts w:asciiTheme="majorHAnsi" w:eastAsiaTheme="majorEastAsia" w:hAnsiTheme="majorHAnsi" w:cstheme="majorBidi"/>
          <w:b/>
          <w:bCs/>
        </w:rPr>
        <w:t>Successful implementation is defined by:</w:t>
      </w:r>
    </w:p>
    <w:p w14:paraId="293A6424" w14:textId="77777777" w:rsidR="00271EAB" w:rsidRPr="003638A5" w:rsidRDefault="00271EAB" w:rsidP="00271EAB">
      <w:pPr>
        <w:numPr>
          <w:ilvl w:val="0"/>
          <w:numId w:val="23"/>
        </w:numPr>
        <w:spacing w:after="0"/>
        <w:rPr>
          <w:rFonts w:asciiTheme="majorHAnsi" w:eastAsiaTheme="majorEastAsia" w:hAnsiTheme="majorHAnsi" w:cstheme="majorBidi"/>
        </w:rPr>
      </w:pPr>
      <w:r w:rsidRPr="003638A5">
        <w:rPr>
          <w:rFonts w:asciiTheme="majorHAnsi" w:eastAsiaTheme="majorEastAsia" w:hAnsiTheme="majorHAnsi" w:cstheme="majorBidi"/>
        </w:rPr>
        <w:t>Enterprise-wide adoption of a unified MDM solution</w:t>
      </w:r>
    </w:p>
    <w:p w14:paraId="40207432" w14:textId="77777777" w:rsidR="00271EAB" w:rsidRPr="003638A5" w:rsidRDefault="00271EAB" w:rsidP="00271EAB">
      <w:pPr>
        <w:numPr>
          <w:ilvl w:val="0"/>
          <w:numId w:val="23"/>
        </w:numPr>
        <w:spacing w:after="0"/>
        <w:rPr>
          <w:rFonts w:asciiTheme="majorHAnsi" w:eastAsiaTheme="majorEastAsia" w:hAnsiTheme="majorHAnsi" w:cstheme="majorBidi"/>
        </w:rPr>
      </w:pPr>
      <w:r w:rsidRPr="003638A5">
        <w:rPr>
          <w:rFonts w:asciiTheme="majorHAnsi" w:eastAsiaTheme="majorEastAsia" w:hAnsiTheme="majorHAnsi" w:cstheme="majorBidi"/>
        </w:rPr>
        <w:t>Improved security and compliance for all mobile devices</w:t>
      </w:r>
    </w:p>
    <w:p w14:paraId="38168811" w14:textId="77777777" w:rsidR="00271EAB" w:rsidRDefault="00271EAB" w:rsidP="00271EAB">
      <w:pPr>
        <w:numPr>
          <w:ilvl w:val="0"/>
          <w:numId w:val="23"/>
        </w:numPr>
        <w:spacing w:after="0"/>
        <w:rPr>
          <w:rFonts w:asciiTheme="majorHAnsi" w:eastAsiaTheme="majorEastAsia" w:hAnsiTheme="majorHAnsi" w:cstheme="majorBidi"/>
        </w:rPr>
      </w:pPr>
      <w:r w:rsidRPr="003638A5">
        <w:rPr>
          <w:rFonts w:asciiTheme="majorHAnsi" w:eastAsiaTheme="majorEastAsia" w:hAnsiTheme="majorHAnsi" w:cstheme="majorBidi"/>
        </w:rPr>
        <w:t>Positive customer experiences and enhanced workflows</w:t>
      </w:r>
    </w:p>
    <w:p w14:paraId="536ECF36" w14:textId="77777777" w:rsidR="00271EAB" w:rsidRPr="003638A5" w:rsidRDefault="00271EAB" w:rsidP="00271EAB">
      <w:pPr>
        <w:numPr>
          <w:ilvl w:val="0"/>
          <w:numId w:val="23"/>
        </w:numPr>
        <w:spacing w:after="0"/>
        <w:rPr>
          <w:rFonts w:asciiTheme="majorHAnsi" w:eastAsiaTheme="majorEastAsia" w:hAnsiTheme="majorHAnsi" w:cstheme="majorBidi"/>
        </w:rPr>
      </w:pPr>
      <w:r>
        <w:t>S</w:t>
      </w:r>
      <w:r w:rsidRPr="003638A5">
        <w:t xml:space="preserve">erves as a replicable model for future </w:t>
      </w:r>
      <w:r>
        <w:t xml:space="preserve">enterprise level </w:t>
      </w:r>
      <w:r w:rsidRPr="003638A5">
        <w:t>endeavors</w:t>
      </w:r>
    </w:p>
    <w:p w14:paraId="5D103F0E" w14:textId="77777777" w:rsidR="00271EAB" w:rsidRDefault="00271EAB" w:rsidP="00271EAB">
      <w:pPr>
        <w:spacing w:after="0"/>
        <w:rPr>
          <w:rFonts w:asciiTheme="majorHAnsi" w:eastAsiaTheme="majorEastAsia" w:hAnsiTheme="majorHAnsi" w:cstheme="majorBidi"/>
        </w:rPr>
      </w:pPr>
    </w:p>
    <w:p w14:paraId="534FE044" w14:textId="77777777" w:rsidR="00271EAB" w:rsidRDefault="00271EAB" w:rsidP="00271EAB">
      <w:pPr>
        <w:spacing w:after="0"/>
        <w:rPr>
          <w:rFonts w:asciiTheme="majorHAnsi" w:eastAsiaTheme="majorEastAsia" w:hAnsiTheme="majorHAnsi" w:cstheme="majorBidi"/>
        </w:rPr>
      </w:pPr>
      <w:r w:rsidRPr="003638A5">
        <w:rPr>
          <w:rFonts w:asciiTheme="majorHAnsi" w:eastAsiaTheme="majorEastAsia" w:hAnsiTheme="majorHAnsi" w:cstheme="majorBidi"/>
        </w:rPr>
        <w:t>Progress and success w</w:t>
      </w:r>
      <w:r>
        <w:rPr>
          <w:rFonts w:asciiTheme="majorHAnsi" w:eastAsiaTheme="majorEastAsia" w:hAnsiTheme="majorHAnsi" w:cstheme="majorBidi"/>
        </w:rPr>
        <w:t>ere</w:t>
      </w:r>
      <w:r w:rsidRPr="003638A5">
        <w:rPr>
          <w:rFonts w:asciiTheme="majorHAnsi" w:eastAsiaTheme="majorEastAsia" w:hAnsiTheme="majorHAnsi" w:cstheme="majorBidi"/>
        </w:rPr>
        <w:t xml:space="preserve"> measured through feedback from agencies, operational performance metrics, and compliance audits.</w:t>
      </w:r>
    </w:p>
    <w:p w14:paraId="47F25DCF" w14:textId="77777777" w:rsidR="00271EAB" w:rsidRDefault="00271EAB" w:rsidP="008E0077">
      <w:pPr>
        <w:spacing w:after="0" w:line="240" w:lineRule="auto"/>
        <w:jc w:val="both"/>
        <w:rPr>
          <w:rFonts w:asciiTheme="majorHAnsi" w:eastAsiaTheme="majorEastAsia" w:hAnsiTheme="majorHAnsi" w:cstheme="majorBidi"/>
          <w:b/>
          <w:bCs/>
        </w:rPr>
      </w:pPr>
    </w:p>
    <w:p w14:paraId="7FE36853" w14:textId="0123D534" w:rsidR="003638A5" w:rsidRPr="00172E46" w:rsidRDefault="00271EAB" w:rsidP="00217A60">
      <w:pPr>
        <w:spacing w:after="0" w:line="240" w:lineRule="auto"/>
        <w:rPr>
          <w:rFonts w:asciiTheme="majorHAnsi" w:eastAsiaTheme="majorEastAsia" w:hAnsiTheme="majorHAnsi" w:cstheme="majorBidi"/>
          <w:b/>
          <w:bCs/>
        </w:rPr>
      </w:pPr>
      <w:r>
        <w:rPr>
          <w:noProof/>
        </w:rPr>
        <w:lastRenderedPageBreak/>
        <w:drawing>
          <wp:anchor distT="0" distB="0" distL="114300" distR="114300" simplePos="0" relativeHeight="251663360" behindDoc="0" locked="0" layoutInCell="1" allowOverlap="1" wp14:anchorId="2FB755EE" wp14:editId="4BDA70E4">
            <wp:simplePos x="0" y="0"/>
            <wp:positionH relativeFrom="margin">
              <wp:posOffset>64135</wp:posOffset>
            </wp:positionH>
            <wp:positionV relativeFrom="paragraph">
              <wp:posOffset>0</wp:posOffset>
            </wp:positionV>
            <wp:extent cx="5891852" cy="3433031"/>
            <wp:effectExtent l="0" t="0" r="0" b="0"/>
            <wp:wrapSquare wrapText="bothSides"/>
            <wp:docPr id="1515960031" name="Graphic 1">
              <a:extLst xmlns:a="http://schemas.openxmlformats.org/drawingml/2006/main">
                <a:ext uri="{FF2B5EF4-FFF2-40B4-BE49-F238E27FC236}">
                  <a16:creationId xmlns:a16="http://schemas.microsoft.com/office/drawing/2014/main" id="{1A2B71C9-5F0F-9A41-9BE4-EAA2B005AF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1">
                      <a:extLst>
                        <a:ext uri="{FF2B5EF4-FFF2-40B4-BE49-F238E27FC236}">
                          <a16:creationId xmlns:a16="http://schemas.microsoft.com/office/drawing/2014/main" id="{1A2B71C9-5F0F-9A41-9BE4-EAA2B005AFD2}"/>
                        </a:ext>
                      </a:extLst>
                    </pic:cNvPr>
                    <pic:cNvPicPr>
                      <a:picLocks noChangeAspect="1"/>
                    </pic:cNvPicPr>
                  </pic:nvPicPr>
                  <pic:blipFill>
                    <a:blip r:embed="rId12">
                      <a:extLst>
                        <a:ext uri="{96DAC541-7B7A-43D3-8B79-37D633B846F1}">
                          <asvg:svgBlip xmlns:asvg="http://schemas.microsoft.com/office/drawing/2016/SVG/main" r:embed="rId13"/>
                        </a:ext>
                      </a:extLst>
                    </a:blip>
                    <a:stretch>
                      <a:fillRect/>
                    </a:stretch>
                  </pic:blipFill>
                  <pic:spPr>
                    <a:xfrm>
                      <a:off x="0" y="0"/>
                      <a:ext cx="5891852" cy="3433031"/>
                    </a:xfrm>
                    <a:prstGeom prst="rect">
                      <a:avLst/>
                    </a:prstGeom>
                  </pic:spPr>
                </pic:pic>
              </a:graphicData>
            </a:graphic>
          </wp:anchor>
        </w:drawing>
      </w:r>
      <w:r w:rsidR="003638A5" w:rsidRPr="000944E4">
        <w:rPr>
          <w:rFonts w:asciiTheme="majorHAnsi" w:eastAsiaTheme="majorEastAsia" w:hAnsiTheme="majorHAnsi" w:cstheme="majorBidi"/>
          <w:b/>
          <w:bCs/>
          <w:color w:val="C45911" w:themeColor="accent2" w:themeShade="BF"/>
        </w:rPr>
        <w:t>Key Stakeholders</w:t>
      </w:r>
      <w:r w:rsidR="00B316D3" w:rsidRPr="000944E4">
        <w:rPr>
          <w:rFonts w:asciiTheme="majorHAnsi" w:eastAsiaTheme="majorEastAsia" w:hAnsiTheme="majorHAnsi" w:cstheme="majorBidi"/>
          <w:b/>
          <w:bCs/>
          <w:color w:val="C45911" w:themeColor="accent2" w:themeShade="BF"/>
        </w:rPr>
        <w:t>:</w:t>
      </w:r>
      <w:r w:rsidR="003638A5" w:rsidRPr="000944E4">
        <w:rPr>
          <w:rFonts w:asciiTheme="majorHAnsi" w:eastAsiaTheme="majorEastAsia" w:hAnsiTheme="majorHAnsi" w:cstheme="majorBidi"/>
          <w:color w:val="C45911" w:themeColor="accent2" w:themeShade="BF"/>
        </w:rPr>
        <w:br/>
      </w:r>
      <w:r w:rsidR="003638A5" w:rsidRPr="00172E46">
        <w:rPr>
          <w:rFonts w:asciiTheme="majorHAnsi" w:eastAsiaTheme="majorEastAsia" w:hAnsiTheme="majorHAnsi" w:cstheme="majorBidi"/>
          <w:b/>
          <w:bCs/>
        </w:rPr>
        <w:t>The project relied on coordinated efforts among diverse groups:</w:t>
      </w:r>
    </w:p>
    <w:p w14:paraId="522621E0" w14:textId="633A64D9" w:rsidR="003638A5" w:rsidRPr="003638A5" w:rsidRDefault="003638A5" w:rsidP="000F07D8">
      <w:pPr>
        <w:numPr>
          <w:ilvl w:val="0"/>
          <w:numId w:val="24"/>
        </w:numPr>
        <w:spacing w:after="0"/>
        <w:rPr>
          <w:rFonts w:asciiTheme="majorHAnsi" w:eastAsiaTheme="majorEastAsia" w:hAnsiTheme="majorHAnsi" w:cstheme="majorBidi"/>
        </w:rPr>
      </w:pPr>
      <w:r w:rsidRPr="003638A5">
        <w:rPr>
          <w:rFonts w:asciiTheme="majorHAnsi" w:eastAsiaTheme="majorEastAsia" w:hAnsiTheme="majorHAnsi" w:cstheme="majorBidi"/>
        </w:rPr>
        <w:t xml:space="preserve">EIS and Project </w:t>
      </w:r>
      <w:r w:rsidR="00217A60">
        <w:rPr>
          <w:rFonts w:asciiTheme="majorHAnsi" w:eastAsiaTheme="majorEastAsia" w:hAnsiTheme="majorHAnsi" w:cstheme="majorBidi"/>
        </w:rPr>
        <w:t>Team</w:t>
      </w:r>
      <w:r w:rsidRPr="003638A5">
        <w:rPr>
          <w:rFonts w:asciiTheme="majorHAnsi" w:eastAsiaTheme="majorEastAsia" w:hAnsiTheme="majorHAnsi" w:cstheme="majorBidi"/>
        </w:rPr>
        <w:t>: Core implementation and leadership, ensuring consistent customer focus</w:t>
      </w:r>
    </w:p>
    <w:p w14:paraId="1BEE739B" w14:textId="6A4B54FA" w:rsidR="003638A5" w:rsidRPr="003638A5" w:rsidRDefault="003638A5" w:rsidP="000F07D8">
      <w:pPr>
        <w:numPr>
          <w:ilvl w:val="0"/>
          <w:numId w:val="24"/>
        </w:numPr>
        <w:spacing w:after="0"/>
        <w:rPr>
          <w:rFonts w:asciiTheme="majorHAnsi" w:eastAsiaTheme="majorEastAsia" w:hAnsiTheme="majorHAnsi" w:cstheme="majorBidi"/>
        </w:rPr>
      </w:pPr>
      <w:r w:rsidRPr="003638A5">
        <w:rPr>
          <w:rFonts w:asciiTheme="majorHAnsi" w:eastAsiaTheme="majorEastAsia" w:hAnsiTheme="majorHAnsi" w:cstheme="majorBidi"/>
        </w:rPr>
        <w:t>Agencies: Advocates, beneficiaries, and key collaborators who helped tailor solutions to organizational needs </w:t>
      </w:r>
    </w:p>
    <w:p w14:paraId="25D5C3FF" w14:textId="6707D7E1" w:rsidR="003638A5" w:rsidRPr="003638A5" w:rsidRDefault="003638A5" w:rsidP="001022DC">
      <w:pPr>
        <w:numPr>
          <w:ilvl w:val="0"/>
          <w:numId w:val="24"/>
        </w:numPr>
        <w:spacing w:after="0"/>
        <w:rPr>
          <w:rFonts w:asciiTheme="majorHAnsi" w:eastAsiaTheme="majorEastAsia" w:hAnsiTheme="majorHAnsi" w:cstheme="majorBidi"/>
        </w:rPr>
      </w:pPr>
      <w:r w:rsidRPr="003638A5">
        <w:rPr>
          <w:rFonts w:asciiTheme="majorHAnsi" w:eastAsiaTheme="majorEastAsia" w:hAnsiTheme="majorHAnsi" w:cstheme="majorBidi"/>
        </w:rPr>
        <w:t>NTT Partners and Vendors: Provided critical technical expertise and support</w:t>
      </w:r>
    </w:p>
    <w:p w14:paraId="14CCDA71" w14:textId="32F1C382" w:rsidR="003638A5" w:rsidRPr="003638A5" w:rsidRDefault="003638A5" w:rsidP="001022DC">
      <w:pPr>
        <w:numPr>
          <w:ilvl w:val="0"/>
          <w:numId w:val="24"/>
        </w:numPr>
        <w:spacing w:after="0"/>
        <w:rPr>
          <w:rFonts w:asciiTheme="majorHAnsi" w:eastAsiaTheme="majorEastAsia" w:hAnsiTheme="majorHAnsi" w:cstheme="majorBidi"/>
        </w:rPr>
      </w:pPr>
      <w:r w:rsidRPr="003638A5">
        <w:rPr>
          <w:rFonts w:asciiTheme="majorHAnsi" w:eastAsiaTheme="majorEastAsia" w:hAnsiTheme="majorHAnsi" w:cstheme="majorBidi"/>
        </w:rPr>
        <w:t xml:space="preserve">Agency Representatives: </w:t>
      </w:r>
      <w:r w:rsidR="00172E46">
        <w:rPr>
          <w:rFonts w:asciiTheme="majorHAnsi" w:eastAsiaTheme="majorEastAsia" w:hAnsiTheme="majorHAnsi" w:cstheme="majorBidi"/>
        </w:rPr>
        <w:t>A</w:t>
      </w:r>
      <w:r w:rsidRPr="003638A5">
        <w:rPr>
          <w:rFonts w:asciiTheme="majorHAnsi" w:eastAsiaTheme="majorEastAsia" w:hAnsiTheme="majorHAnsi" w:cstheme="majorBidi"/>
        </w:rPr>
        <w:t>ctively engaged in defining requirements, ensuring communication alignment, and adopting the solution</w:t>
      </w:r>
    </w:p>
    <w:p w14:paraId="11E4DB7F" w14:textId="28B9E502" w:rsidR="003638A5" w:rsidRPr="003638A5" w:rsidRDefault="003638A5" w:rsidP="001022DC">
      <w:pPr>
        <w:spacing w:after="0"/>
        <w:rPr>
          <w:rFonts w:asciiTheme="majorHAnsi" w:eastAsiaTheme="majorEastAsia" w:hAnsiTheme="majorHAnsi" w:cstheme="majorBidi"/>
        </w:rPr>
      </w:pPr>
      <w:r w:rsidRPr="003638A5">
        <w:rPr>
          <w:rFonts w:asciiTheme="majorHAnsi" w:eastAsiaTheme="majorEastAsia" w:hAnsiTheme="majorHAnsi" w:cstheme="majorBidi"/>
        </w:rPr>
        <w:br/>
      </w:r>
      <w:proofErr w:type="gramStart"/>
      <w:r w:rsidRPr="003638A5">
        <w:rPr>
          <w:rFonts w:asciiTheme="majorHAnsi" w:eastAsiaTheme="majorEastAsia" w:hAnsiTheme="majorHAnsi" w:cstheme="majorBidi"/>
        </w:rPr>
        <w:t>Stakeholder</w:t>
      </w:r>
      <w:proofErr w:type="gramEnd"/>
      <w:r w:rsidRPr="003638A5">
        <w:rPr>
          <w:rFonts w:asciiTheme="majorHAnsi" w:eastAsiaTheme="majorEastAsia" w:hAnsiTheme="majorHAnsi" w:cstheme="majorBidi"/>
        </w:rPr>
        <w:t xml:space="preserve"> buy-in was achieved through </w:t>
      </w:r>
      <w:r w:rsidR="0094653E">
        <w:rPr>
          <w:rFonts w:asciiTheme="majorHAnsi" w:eastAsiaTheme="majorEastAsia" w:hAnsiTheme="majorHAnsi" w:cstheme="majorBidi"/>
        </w:rPr>
        <w:t xml:space="preserve">leadership meetings, </w:t>
      </w:r>
      <w:r w:rsidRPr="003638A5">
        <w:rPr>
          <w:rFonts w:asciiTheme="majorHAnsi" w:eastAsiaTheme="majorEastAsia" w:hAnsiTheme="majorHAnsi" w:cstheme="majorBidi"/>
        </w:rPr>
        <w:t>regular communications,</w:t>
      </w:r>
      <w:r w:rsidR="0094653E">
        <w:rPr>
          <w:rFonts w:asciiTheme="majorHAnsi" w:eastAsiaTheme="majorEastAsia" w:hAnsiTheme="majorHAnsi" w:cstheme="majorBidi"/>
        </w:rPr>
        <w:t xml:space="preserve"> </w:t>
      </w:r>
      <w:r w:rsidRPr="003638A5">
        <w:rPr>
          <w:rFonts w:asciiTheme="majorHAnsi" w:eastAsiaTheme="majorEastAsia" w:hAnsiTheme="majorHAnsi" w:cstheme="majorBidi"/>
        </w:rPr>
        <w:t>customized templates, training sessions, and secure chat channels, ensuring transparency and collaborative engagement.</w:t>
      </w:r>
    </w:p>
    <w:p w14:paraId="424F550A" w14:textId="77777777" w:rsidR="00172E46" w:rsidRDefault="00172E46" w:rsidP="001022DC">
      <w:pPr>
        <w:spacing w:after="0"/>
        <w:rPr>
          <w:rFonts w:asciiTheme="majorHAnsi" w:eastAsiaTheme="majorEastAsia" w:hAnsiTheme="majorHAnsi" w:cstheme="majorBidi"/>
        </w:rPr>
      </w:pPr>
    </w:p>
    <w:p w14:paraId="13C564B1" w14:textId="3DC4CF3E" w:rsidR="003638A5" w:rsidRPr="003638A5" w:rsidRDefault="003638A5" w:rsidP="001022DC">
      <w:pPr>
        <w:spacing w:after="0"/>
        <w:rPr>
          <w:rFonts w:asciiTheme="majorHAnsi" w:eastAsiaTheme="majorEastAsia" w:hAnsiTheme="majorHAnsi" w:cstheme="majorBidi"/>
        </w:rPr>
      </w:pPr>
      <w:r w:rsidRPr="000944E4">
        <w:rPr>
          <w:rFonts w:asciiTheme="majorHAnsi" w:eastAsiaTheme="majorEastAsia" w:hAnsiTheme="majorHAnsi" w:cstheme="majorBidi"/>
          <w:b/>
          <w:bCs/>
          <w:color w:val="C45911" w:themeColor="accent2" w:themeShade="BF"/>
        </w:rPr>
        <w:t>Resources and Technical Approach</w:t>
      </w:r>
      <w:r w:rsidR="00B316D3" w:rsidRPr="000944E4">
        <w:rPr>
          <w:rFonts w:asciiTheme="majorHAnsi" w:eastAsiaTheme="majorEastAsia" w:hAnsiTheme="majorHAnsi" w:cstheme="majorBidi"/>
          <w:b/>
          <w:bCs/>
          <w:color w:val="C45911" w:themeColor="accent2" w:themeShade="BF"/>
        </w:rPr>
        <w:t>:</w:t>
      </w:r>
      <w:r w:rsidRPr="000944E4">
        <w:rPr>
          <w:rFonts w:asciiTheme="majorHAnsi" w:eastAsiaTheme="majorEastAsia" w:hAnsiTheme="majorHAnsi" w:cstheme="majorBidi"/>
          <w:color w:val="C45911" w:themeColor="accent2" w:themeShade="BF"/>
        </w:rPr>
        <w:br/>
      </w:r>
      <w:r w:rsidRPr="003638A5">
        <w:rPr>
          <w:rFonts w:asciiTheme="majorHAnsi" w:eastAsiaTheme="majorEastAsia" w:hAnsiTheme="majorHAnsi" w:cstheme="majorBidi"/>
        </w:rPr>
        <w:t>Despite resource constraints, the project succeeded through careful allocation of financial, human, and time resources:</w:t>
      </w:r>
    </w:p>
    <w:p w14:paraId="16B48DB4" w14:textId="77777777" w:rsidR="003638A5" w:rsidRPr="003638A5" w:rsidRDefault="003638A5" w:rsidP="001022DC">
      <w:pPr>
        <w:numPr>
          <w:ilvl w:val="0"/>
          <w:numId w:val="25"/>
        </w:numPr>
        <w:spacing w:after="0"/>
        <w:rPr>
          <w:rFonts w:asciiTheme="majorHAnsi" w:eastAsiaTheme="majorEastAsia" w:hAnsiTheme="majorHAnsi" w:cstheme="majorBidi"/>
        </w:rPr>
      </w:pPr>
      <w:r w:rsidRPr="003638A5">
        <w:rPr>
          <w:rFonts w:asciiTheme="majorHAnsi" w:eastAsiaTheme="majorEastAsia" w:hAnsiTheme="majorHAnsi" w:cstheme="majorBidi"/>
        </w:rPr>
        <w:t>Human Resources: Teams invested in creating a personalized, consistent "customer" experience </w:t>
      </w:r>
    </w:p>
    <w:p w14:paraId="27ACFD19" w14:textId="7FE613DC" w:rsidR="003638A5" w:rsidRPr="003638A5" w:rsidRDefault="003638A5" w:rsidP="001022DC">
      <w:pPr>
        <w:numPr>
          <w:ilvl w:val="0"/>
          <w:numId w:val="25"/>
        </w:numPr>
        <w:spacing w:after="0"/>
        <w:rPr>
          <w:rFonts w:asciiTheme="majorHAnsi" w:eastAsiaTheme="majorEastAsia" w:hAnsiTheme="majorHAnsi" w:cstheme="majorBidi"/>
        </w:rPr>
      </w:pPr>
      <w:r w:rsidRPr="003638A5">
        <w:rPr>
          <w:rFonts w:asciiTheme="majorHAnsi" w:eastAsiaTheme="majorEastAsia" w:hAnsiTheme="majorHAnsi" w:cstheme="majorBidi"/>
        </w:rPr>
        <w:t>Financial: Leveraged existing tools, such as Microsoft Endpoint Manager</w:t>
      </w:r>
      <w:r w:rsidR="00884505">
        <w:rPr>
          <w:rFonts w:asciiTheme="majorHAnsi" w:eastAsiaTheme="majorEastAsia" w:hAnsiTheme="majorHAnsi" w:cstheme="majorBidi"/>
        </w:rPr>
        <w:t xml:space="preserve"> (Intune)</w:t>
      </w:r>
      <w:r w:rsidRPr="003638A5">
        <w:rPr>
          <w:rFonts w:asciiTheme="majorHAnsi" w:eastAsiaTheme="majorEastAsia" w:hAnsiTheme="majorHAnsi" w:cstheme="majorBidi"/>
        </w:rPr>
        <w:t>, to minimize cost</w:t>
      </w:r>
    </w:p>
    <w:p w14:paraId="32765F3B" w14:textId="42ED189D" w:rsidR="003638A5" w:rsidRPr="003638A5" w:rsidRDefault="003638A5" w:rsidP="001022DC">
      <w:pPr>
        <w:numPr>
          <w:ilvl w:val="0"/>
          <w:numId w:val="25"/>
        </w:numPr>
        <w:spacing w:after="0"/>
        <w:rPr>
          <w:rFonts w:asciiTheme="majorHAnsi" w:eastAsiaTheme="majorEastAsia" w:hAnsiTheme="majorHAnsi" w:cstheme="majorBidi"/>
        </w:rPr>
      </w:pPr>
      <w:r w:rsidRPr="003638A5">
        <w:rPr>
          <w:rFonts w:asciiTheme="majorHAnsi" w:eastAsiaTheme="majorEastAsia" w:hAnsiTheme="majorHAnsi" w:cstheme="majorBidi"/>
        </w:rPr>
        <w:t>Time: Worked extensively with each agency, dedicating at least 5 weeks to onboarding and support as needed</w:t>
      </w:r>
    </w:p>
    <w:p w14:paraId="0230284A" w14:textId="0CF63A46" w:rsidR="003638A5" w:rsidRDefault="003638A5" w:rsidP="008E0077">
      <w:pPr>
        <w:spacing w:after="0"/>
        <w:jc w:val="both"/>
        <w:rPr>
          <w:rFonts w:asciiTheme="majorHAnsi" w:eastAsiaTheme="majorEastAsia" w:hAnsiTheme="majorHAnsi" w:cstheme="majorBidi"/>
        </w:rPr>
      </w:pPr>
      <w:r w:rsidRPr="003638A5">
        <w:rPr>
          <w:rFonts w:asciiTheme="majorHAnsi" w:eastAsiaTheme="majorEastAsia" w:hAnsiTheme="majorHAnsi" w:cstheme="majorBidi"/>
        </w:rPr>
        <w:br/>
        <w:t>The technical architecture emphasized enterprise-wide visibility and scalability. By implementing delegated roles technology, each agency managed its devices while adhering to enterprise security standards. This approach ensured a balance between centralized governance and localized flexibility.</w:t>
      </w:r>
      <w:r w:rsidR="008E0077">
        <w:rPr>
          <w:rFonts w:asciiTheme="majorHAnsi" w:eastAsiaTheme="majorEastAsia" w:hAnsiTheme="majorHAnsi" w:cstheme="majorBidi"/>
        </w:rPr>
        <w:t xml:space="preserve"> </w:t>
      </w:r>
      <w:r w:rsidRPr="003638A5">
        <w:rPr>
          <w:rFonts w:asciiTheme="majorHAnsi" w:eastAsiaTheme="majorEastAsia" w:hAnsiTheme="majorHAnsi" w:cstheme="majorBidi"/>
        </w:rPr>
        <w:t>Leading practices such as accessibility, privacy frameworks, and emerging technologies drove the project. Training videos and templates further supported agencies, simplifying adoption and improving end-user experience.</w:t>
      </w:r>
    </w:p>
    <w:p w14:paraId="64008515" w14:textId="0D6D15F2" w:rsidR="003638A5" w:rsidRPr="00174C42" w:rsidRDefault="00FA0600" w:rsidP="00174C42">
      <w:pPr>
        <w:pStyle w:val="Heading1"/>
        <w:jc w:val="center"/>
        <w:rPr>
          <w:sz w:val="40"/>
          <w:szCs w:val="40"/>
        </w:rPr>
      </w:pPr>
      <w:r w:rsidRPr="00174C42">
        <w:rPr>
          <w:noProof/>
          <w:sz w:val="40"/>
          <w:szCs w:val="40"/>
        </w:rPr>
        <w:lastRenderedPageBreak/>
        <w:drawing>
          <wp:anchor distT="0" distB="0" distL="114300" distR="114300" simplePos="0" relativeHeight="251662336" behindDoc="1" locked="0" layoutInCell="1" allowOverlap="1" wp14:anchorId="4290D20A" wp14:editId="17A9BCD6">
            <wp:simplePos x="0" y="0"/>
            <wp:positionH relativeFrom="column">
              <wp:posOffset>1699260</wp:posOffset>
            </wp:positionH>
            <wp:positionV relativeFrom="paragraph">
              <wp:posOffset>-332105</wp:posOffset>
            </wp:positionV>
            <wp:extent cx="674370" cy="826135"/>
            <wp:effectExtent l="0" t="0" r="0" b="0"/>
            <wp:wrapNone/>
            <wp:docPr id="15064717"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4717" name="Picture 1" descr="Logo"/>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74370" cy="826135"/>
                    </a:xfrm>
                    <a:prstGeom prst="rect">
                      <a:avLst/>
                    </a:prstGeom>
                  </pic:spPr>
                </pic:pic>
              </a:graphicData>
            </a:graphic>
          </wp:anchor>
        </w:drawing>
      </w:r>
      <w:r w:rsidR="003638A5" w:rsidRPr="00174C42">
        <w:rPr>
          <w:sz w:val="40"/>
          <w:szCs w:val="40"/>
        </w:rPr>
        <w:t>Impact</w:t>
      </w:r>
    </w:p>
    <w:p w14:paraId="540F382C" w14:textId="03A4D662" w:rsidR="00235867" w:rsidRDefault="007B7DB9" w:rsidP="008E0077">
      <w:pPr>
        <w:spacing w:after="0"/>
        <w:jc w:val="both"/>
      </w:pPr>
      <w:r w:rsidRPr="00740465">
        <w:br/>
      </w:r>
      <w:r w:rsidR="003638A5" w:rsidRPr="003638A5">
        <w:t xml:space="preserve">The project significantly transformed the state's enterprise environment by enhancing security, transparency, and operational efficiency. Prior to the project, </w:t>
      </w:r>
      <w:r w:rsidR="008E0077">
        <w:t xml:space="preserve">there was no unified approach to </w:t>
      </w:r>
      <w:r w:rsidR="007F0C6A">
        <w:t>mobile device management, resulting in limited</w:t>
      </w:r>
      <w:r w:rsidR="003638A5" w:rsidRPr="003638A5">
        <w:t xml:space="preserve"> visibility</w:t>
      </w:r>
      <w:r w:rsidR="007F0C6A">
        <w:t>, varied security postures, and increased v</w:t>
      </w:r>
      <w:r w:rsidR="003638A5" w:rsidRPr="003638A5">
        <w:t xml:space="preserve">ulnerabilities. Post-implementation, we achieved a secure, standardized state for mobile device management, ensuring safety and ease of management across </w:t>
      </w:r>
      <w:r w:rsidR="003828A5">
        <w:t xml:space="preserve">all Executive Branch </w:t>
      </w:r>
      <w:r w:rsidR="003638A5" w:rsidRPr="003638A5">
        <w:t>agencies</w:t>
      </w:r>
      <w:r w:rsidR="003828A5">
        <w:t>, boards, and commissions</w:t>
      </w:r>
      <w:r w:rsidR="003638A5" w:rsidRPr="003638A5">
        <w:t>.</w:t>
      </w:r>
    </w:p>
    <w:p w14:paraId="58EFC227" w14:textId="77777777" w:rsidR="008E0077" w:rsidRDefault="008E0077" w:rsidP="00235867">
      <w:pPr>
        <w:spacing w:after="0"/>
      </w:pPr>
    </w:p>
    <w:p w14:paraId="1BE0C793" w14:textId="66EADE5A" w:rsidR="003638A5" w:rsidRPr="003638A5" w:rsidRDefault="003638A5" w:rsidP="0004194B">
      <w:pPr>
        <w:spacing w:after="0"/>
      </w:pPr>
      <w:r w:rsidRPr="003828A5">
        <w:rPr>
          <w:b/>
          <w:bCs/>
        </w:rPr>
        <w:t>For the enterprise:</w:t>
      </w:r>
    </w:p>
    <w:p w14:paraId="195500EF" w14:textId="77777777" w:rsidR="003638A5" w:rsidRPr="003638A5" w:rsidRDefault="003638A5" w:rsidP="0004194B">
      <w:pPr>
        <w:numPr>
          <w:ilvl w:val="0"/>
          <w:numId w:val="26"/>
        </w:numPr>
        <w:spacing w:after="0"/>
      </w:pPr>
      <w:r w:rsidRPr="003638A5">
        <w:t>Addressed the security gap, creating a safer and more manageable environment</w:t>
      </w:r>
    </w:p>
    <w:p w14:paraId="52467F7E" w14:textId="099936FD" w:rsidR="007B7DB9" w:rsidRDefault="003638A5" w:rsidP="0004194B">
      <w:pPr>
        <w:numPr>
          <w:ilvl w:val="0"/>
          <w:numId w:val="26"/>
        </w:numPr>
        <w:spacing w:after="0"/>
      </w:pPr>
      <w:r w:rsidRPr="003638A5">
        <w:t>Established baseline standards for device security and management</w:t>
      </w:r>
      <w:bookmarkStart w:id="3" w:name="_Hlk194567791"/>
    </w:p>
    <w:p w14:paraId="23A89B62" w14:textId="297C5D31" w:rsidR="00D1451F" w:rsidRPr="007C3157" w:rsidRDefault="007C3157" w:rsidP="000676AA">
      <w:pPr>
        <w:pStyle w:val="ListParagraph"/>
        <w:numPr>
          <w:ilvl w:val="0"/>
          <w:numId w:val="26"/>
        </w:numPr>
        <w:spacing w:after="0" w:line="240" w:lineRule="auto"/>
        <w:rPr>
          <w:b/>
          <w:bCs/>
        </w:rPr>
      </w:pPr>
      <w:proofErr w:type="gramStart"/>
      <w:r>
        <w:t>C</w:t>
      </w:r>
      <w:r w:rsidRPr="003638A5">
        <w:t>entralized</w:t>
      </w:r>
      <w:proofErr w:type="gramEnd"/>
      <w:r w:rsidRPr="003638A5">
        <w:t xml:space="preserve"> approach ensures transparency by streamlining audit reviews and enabling effective alerting</w:t>
      </w:r>
      <w:bookmarkEnd w:id="3"/>
    </w:p>
    <w:p w14:paraId="1E64B234" w14:textId="77777777" w:rsidR="00FA0600" w:rsidRDefault="00FA0600" w:rsidP="000F07D8">
      <w:pPr>
        <w:spacing w:after="0"/>
        <w:rPr>
          <w:b/>
          <w:bCs/>
        </w:rPr>
      </w:pPr>
    </w:p>
    <w:p w14:paraId="58A4FAC0" w14:textId="18154571" w:rsidR="003638A5" w:rsidRPr="003828A5" w:rsidRDefault="003638A5" w:rsidP="000F07D8">
      <w:pPr>
        <w:spacing w:after="0"/>
        <w:rPr>
          <w:b/>
          <w:bCs/>
        </w:rPr>
      </w:pPr>
      <w:r w:rsidRPr="003828A5">
        <w:rPr>
          <w:b/>
          <w:bCs/>
        </w:rPr>
        <w:t>For the customer:</w:t>
      </w:r>
    </w:p>
    <w:p w14:paraId="4C3473B0" w14:textId="7F1677BF" w:rsidR="003638A5" w:rsidRPr="003638A5" w:rsidRDefault="003638A5" w:rsidP="000F07D8">
      <w:pPr>
        <w:numPr>
          <w:ilvl w:val="0"/>
          <w:numId w:val="27"/>
        </w:numPr>
        <w:spacing w:after="0"/>
      </w:pPr>
      <w:r w:rsidRPr="003638A5">
        <w:t xml:space="preserve">Delivered </w:t>
      </w:r>
      <w:r w:rsidR="001412B8">
        <w:t xml:space="preserve">consistently configured </w:t>
      </w:r>
      <w:r w:rsidRPr="003638A5">
        <w:t>secure state-managed devices</w:t>
      </w:r>
      <w:r w:rsidR="001412B8">
        <w:t xml:space="preserve"> </w:t>
      </w:r>
      <w:r w:rsidRPr="003638A5">
        <w:t>to save time and improve efficiency </w:t>
      </w:r>
    </w:p>
    <w:p w14:paraId="1346FBE9" w14:textId="25D58620" w:rsidR="003638A5" w:rsidRPr="003638A5" w:rsidRDefault="003638A5" w:rsidP="000F07D8">
      <w:pPr>
        <w:numPr>
          <w:ilvl w:val="0"/>
          <w:numId w:val="27"/>
        </w:numPr>
        <w:spacing w:after="0"/>
      </w:pPr>
      <w:r w:rsidRPr="003638A5">
        <w:t xml:space="preserve">Realized cost savings by leveraging </w:t>
      </w:r>
      <w:r w:rsidR="003828A5">
        <w:t xml:space="preserve">the enterprise </w:t>
      </w:r>
      <w:r w:rsidRPr="003638A5">
        <w:t>MEM instead of third-party solutions </w:t>
      </w:r>
    </w:p>
    <w:p w14:paraId="253ACC5F" w14:textId="20EC8B07" w:rsidR="003638A5" w:rsidRDefault="003638A5" w:rsidP="000F07D8">
      <w:pPr>
        <w:numPr>
          <w:ilvl w:val="0"/>
          <w:numId w:val="27"/>
        </w:numPr>
        <w:spacing w:after="0"/>
      </w:pPr>
      <w:r w:rsidRPr="003638A5">
        <w:t xml:space="preserve">Improved security across the state, placing </w:t>
      </w:r>
      <w:r w:rsidR="003828A5">
        <w:t>E</w:t>
      </w:r>
      <w:r w:rsidR="002F03C9">
        <w:t xml:space="preserve">xecutive </w:t>
      </w:r>
      <w:r w:rsidR="003828A5">
        <w:t>B</w:t>
      </w:r>
      <w:r w:rsidR="002F03C9">
        <w:t>ranch agencies, boards, and commissions</w:t>
      </w:r>
      <w:r w:rsidRPr="003638A5">
        <w:t xml:space="preserve"> in a much stronger position than 3 years ago</w:t>
      </w:r>
    </w:p>
    <w:p w14:paraId="11A2164B" w14:textId="7B581B36" w:rsidR="009A045D" w:rsidRPr="003638A5" w:rsidRDefault="001A6EBC" w:rsidP="009A045D">
      <w:pPr>
        <w:spacing w:after="0"/>
        <w:ind w:left="360"/>
      </w:pPr>
      <w:r w:rsidRPr="001A6EBC">
        <w:rPr>
          <w:rFonts w:ascii="Times New Roman" w:eastAsia="Times New Roman" w:hAnsi="Times New Roman" w:cs="Times New Roman"/>
          <w:noProof/>
          <w:kern w:val="0"/>
          <w:sz w:val="24"/>
          <w:szCs w:val="24"/>
          <w14:ligatures w14:val="none"/>
        </w:rPr>
        <w:drawing>
          <wp:anchor distT="0" distB="0" distL="114300" distR="114300" simplePos="0" relativeHeight="251664384" behindDoc="0" locked="0" layoutInCell="1" allowOverlap="1" wp14:anchorId="206020DE" wp14:editId="7E18F008">
            <wp:simplePos x="0" y="0"/>
            <wp:positionH relativeFrom="margin">
              <wp:align>center</wp:align>
            </wp:positionH>
            <wp:positionV relativeFrom="paragraph">
              <wp:posOffset>180975</wp:posOffset>
            </wp:positionV>
            <wp:extent cx="3930650" cy="2122170"/>
            <wp:effectExtent l="0" t="0" r="0" b="0"/>
            <wp:wrapTopAndBottom/>
            <wp:docPr id="2" name="Picture 1" descr="Graphical user interface,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Graphical user interface, application&#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30650" cy="2122170"/>
                    </a:xfrm>
                    <a:prstGeom prst="rect">
                      <a:avLst/>
                    </a:prstGeom>
                    <a:noFill/>
                    <a:ln>
                      <a:noFill/>
                    </a:ln>
                  </pic:spPr>
                </pic:pic>
              </a:graphicData>
            </a:graphic>
          </wp:anchor>
        </w:drawing>
      </w:r>
    </w:p>
    <w:p w14:paraId="60CC803A" w14:textId="12D7C974" w:rsidR="001A6EBC" w:rsidRPr="001A6EBC" w:rsidRDefault="001A6EBC" w:rsidP="001A6EBC">
      <w:pPr>
        <w:spacing w:after="0" w:line="240" w:lineRule="auto"/>
        <w:rPr>
          <w:rFonts w:ascii="Times New Roman" w:eastAsia="Times New Roman" w:hAnsi="Times New Roman" w:cs="Times New Roman"/>
          <w:kern w:val="0"/>
          <w:sz w:val="24"/>
          <w:szCs w:val="24"/>
          <w14:ligatures w14:val="none"/>
        </w:rPr>
      </w:pPr>
    </w:p>
    <w:p w14:paraId="67896882" w14:textId="77777777" w:rsidR="00661721" w:rsidRDefault="003638A5" w:rsidP="00661721">
      <w:pPr>
        <w:spacing w:after="0" w:line="240" w:lineRule="auto"/>
        <w:jc w:val="both"/>
        <w:rPr>
          <w:b/>
          <w:bCs/>
          <w:color w:val="C45911" w:themeColor="accent2" w:themeShade="BF"/>
        </w:rPr>
      </w:pPr>
      <w:r w:rsidRPr="003638A5">
        <w:br/>
      </w:r>
      <w:r w:rsidRPr="000944E4">
        <w:rPr>
          <w:b/>
          <w:bCs/>
          <w:color w:val="C45911" w:themeColor="accent2" w:themeShade="BF"/>
        </w:rPr>
        <w:t>How Do We Know?</w:t>
      </w:r>
    </w:p>
    <w:p w14:paraId="2D557F5D" w14:textId="669E7207" w:rsidR="007C3157" w:rsidRDefault="003638A5" w:rsidP="00661721">
      <w:pPr>
        <w:spacing w:after="0" w:line="240" w:lineRule="auto"/>
        <w:jc w:val="both"/>
      </w:pPr>
      <w:r w:rsidRPr="003638A5">
        <w:t>Quantitative data demonstrates cost savings and ROI through reduced third-party solution expenditures. Transaction times have improved, and qualitative feedback highlights enhanced constituent experiences. For instance, one business area (PERS) noted a marked improvement aligned with success criteria, emphasizing the project’s transformative impact.</w:t>
      </w:r>
    </w:p>
    <w:p w14:paraId="5E69BA14" w14:textId="77777777" w:rsidR="007C3157" w:rsidRDefault="007C3157" w:rsidP="00235867">
      <w:pPr>
        <w:spacing w:after="0" w:line="240" w:lineRule="auto"/>
      </w:pPr>
    </w:p>
    <w:p w14:paraId="2A554186" w14:textId="154ED602" w:rsidR="00661721" w:rsidRDefault="007C3157" w:rsidP="00661721">
      <w:pPr>
        <w:spacing w:after="0" w:line="240" w:lineRule="auto"/>
        <w:jc w:val="both"/>
      </w:pPr>
      <w:r w:rsidRPr="003638A5">
        <w:t xml:space="preserve">By optimizing </w:t>
      </w:r>
      <w:r w:rsidR="00661721" w:rsidRPr="003638A5">
        <w:t xml:space="preserve">Microsoft 365 entitlements already owned by the state </w:t>
      </w:r>
      <w:r w:rsidR="0057529A">
        <w:t xml:space="preserve">which includes </w:t>
      </w:r>
      <w:r w:rsidRPr="003638A5">
        <w:t xml:space="preserve">Microsoft </w:t>
      </w:r>
      <w:r w:rsidR="0057529A">
        <w:t>Intune</w:t>
      </w:r>
      <w:r w:rsidRPr="003638A5">
        <w:t>, agencies no longer need to procure or maintain separate solutions.</w:t>
      </w:r>
      <w:bookmarkStart w:id="4" w:name="_Hlk194584627"/>
    </w:p>
    <w:p w14:paraId="7F8ED6AA" w14:textId="77777777" w:rsidR="00BB1C07" w:rsidRDefault="00661721" w:rsidP="00661721">
      <w:pPr>
        <w:spacing w:after="0" w:line="240" w:lineRule="auto"/>
        <w:jc w:val="both"/>
        <w:rPr>
          <w:b/>
          <w:bCs/>
          <w:color w:val="C45911" w:themeColor="accent2" w:themeShade="BF"/>
        </w:rPr>
      </w:pPr>
      <w:r w:rsidRPr="003638A5">
        <w:lastRenderedPageBreak/>
        <w:t xml:space="preserve"> </w:t>
      </w:r>
      <w:r w:rsidR="003638A5" w:rsidRPr="003638A5">
        <w:br/>
      </w:r>
      <w:bookmarkEnd w:id="4"/>
    </w:p>
    <w:p w14:paraId="4A2C1927" w14:textId="627D64BF" w:rsidR="00661721" w:rsidRDefault="003638A5" w:rsidP="00661721">
      <w:pPr>
        <w:spacing w:after="0" w:line="240" w:lineRule="auto"/>
        <w:jc w:val="both"/>
        <w:rPr>
          <w:b/>
          <w:bCs/>
          <w:color w:val="C45911" w:themeColor="accent2" w:themeShade="BF"/>
        </w:rPr>
      </w:pPr>
      <w:r w:rsidRPr="000944E4">
        <w:rPr>
          <w:b/>
          <w:bCs/>
          <w:color w:val="C45911" w:themeColor="accent2" w:themeShade="BF"/>
        </w:rPr>
        <w:t>What Now?</w:t>
      </w:r>
    </w:p>
    <w:p w14:paraId="49D0097C" w14:textId="23219281" w:rsidR="003638A5" w:rsidRDefault="00FD75D9" w:rsidP="00661721">
      <w:pPr>
        <w:spacing w:after="0" w:line="240" w:lineRule="auto"/>
        <w:jc w:val="both"/>
      </w:pPr>
      <w:r>
        <w:t>Intune</w:t>
      </w:r>
      <w:r w:rsidR="003638A5" w:rsidRPr="003638A5">
        <w:t xml:space="preserve"> will be maintained by </w:t>
      </w:r>
      <w:r w:rsidR="00831BAF">
        <w:t>M365 Program</w:t>
      </w:r>
      <w:r w:rsidR="003638A5" w:rsidRPr="003638A5">
        <w:t xml:space="preserve"> Operations, with an ongoing commitment </w:t>
      </w:r>
      <w:r w:rsidR="00831BAF">
        <w:t xml:space="preserve">and partnership with CSS Solutions </w:t>
      </w:r>
      <w:r w:rsidR="003638A5" w:rsidRPr="003638A5">
        <w:t xml:space="preserve">to follow the established </w:t>
      </w:r>
      <w:r w:rsidR="00831BAF">
        <w:t xml:space="preserve">Intune Mobile </w:t>
      </w:r>
      <w:r w:rsidR="003638A5" w:rsidRPr="003638A5">
        <w:t>roadmap and continually improving security standards</w:t>
      </w:r>
      <w:r w:rsidR="00831BAF">
        <w:t>, baseline configurations with service &amp; security refinements</w:t>
      </w:r>
      <w:r w:rsidR="003638A5" w:rsidRPr="003638A5">
        <w:t>. This foundational work ensures that the state is well-prepared for future challenges, making this effort a worthy and sustainable invest</w:t>
      </w:r>
      <w:r w:rsidR="00E00E9F">
        <w:t>ment.</w:t>
      </w:r>
    </w:p>
    <w:p w14:paraId="45B7D370" w14:textId="77777777" w:rsidR="00174C42" w:rsidRDefault="00174C42" w:rsidP="00661721">
      <w:pPr>
        <w:spacing w:after="0" w:line="240" w:lineRule="auto"/>
        <w:jc w:val="both"/>
      </w:pPr>
    </w:p>
    <w:p w14:paraId="66B04E8E" w14:textId="77777777" w:rsidR="00174C42" w:rsidRPr="00EB7D36" w:rsidRDefault="00174C42" w:rsidP="00174C42">
      <w:pPr>
        <w:rPr>
          <w:b/>
          <w:bCs/>
          <w:color w:val="C45911" w:themeColor="accent2" w:themeShade="BF"/>
          <w:u w:val="single"/>
        </w:rPr>
      </w:pPr>
      <w:r w:rsidRPr="00EB7D36">
        <w:rPr>
          <w:b/>
          <w:bCs/>
          <w:color w:val="C45911" w:themeColor="accent2" w:themeShade="BF"/>
          <w:u w:val="single"/>
        </w:rPr>
        <w:t>Project Benefits:</w:t>
      </w:r>
    </w:p>
    <w:tbl>
      <w:tblPr>
        <w:tblStyle w:val="TableGrid"/>
        <w:tblW w:w="9355" w:type="dxa"/>
        <w:tblLook w:val="04A0" w:firstRow="1" w:lastRow="0" w:firstColumn="1" w:lastColumn="0" w:noHBand="0" w:noVBand="1"/>
      </w:tblPr>
      <w:tblGrid>
        <w:gridCol w:w="1723"/>
        <w:gridCol w:w="2052"/>
        <w:gridCol w:w="1783"/>
        <w:gridCol w:w="3797"/>
      </w:tblGrid>
      <w:tr w:rsidR="00174C42" w:rsidRPr="00DC2843" w14:paraId="6AC7B0A8" w14:textId="77777777" w:rsidTr="00686605">
        <w:trPr>
          <w:trHeight w:val="70"/>
        </w:trPr>
        <w:tc>
          <w:tcPr>
            <w:tcW w:w="1723" w:type="dxa"/>
            <w:tcBorders>
              <w:top w:val="single" w:sz="18" w:space="0" w:color="000000"/>
              <w:left w:val="single" w:sz="18" w:space="0" w:color="000000"/>
              <w:bottom w:val="single" w:sz="18" w:space="0" w:color="000000"/>
              <w:right w:val="single" w:sz="18" w:space="0" w:color="000000"/>
            </w:tcBorders>
            <w:shd w:val="clear" w:color="auto" w:fill="E2EFD9" w:themeFill="accent6" w:themeFillTint="33"/>
          </w:tcPr>
          <w:p w14:paraId="6DB75F7D" w14:textId="77777777" w:rsidR="00174C42" w:rsidRPr="006A067F" w:rsidRDefault="00174C42" w:rsidP="00686605">
            <w:pPr>
              <w:pStyle w:val="GuidelineNormal"/>
              <w:jc w:val="center"/>
              <w:rPr>
                <w:rFonts w:ascii="Arial" w:hAnsi="Arial"/>
                <w:b/>
                <w:bCs/>
              </w:rPr>
            </w:pPr>
            <w:r w:rsidRPr="006A067F">
              <w:rPr>
                <w:rFonts w:ascii="Arial" w:hAnsi="Arial"/>
                <w:b/>
                <w:bCs/>
              </w:rPr>
              <w:t>Benefit</w:t>
            </w:r>
          </w:p>
        </w:tc>
        <w:tc>
          <w:tcPr>
            <w:tcW w:w="2052" w:type="dxa"/>
            <w:tcBorders>
              <w:top w:val="single" w:sz="18" w:space="0" w:color="000000"/>
              <w:left w:val="single" w:sz="18" w:space="0" w:color="000000"/>
              <w:bottom w:val="single" w:sz="18" w:space="0" w:color="000000"/>
              <w:right w:val="single" w:sz="18" w:space="0" w:color="000000"/>
            </w:tcBorders>
            <w:shd w:val="clear" w:color="auto" w:fill="FBE4D5" w:themeFill="accent2" w:themeFillTint="33"/>
          </w:tcPr>
          <w:p w14:paraId="2ED73686" w14:textId="77777777" w:rsidR="00174C42" w:rsidRPr="006A067F" w:rsidRDefault="00174C42" w:rsidP="00686605">
            <w:pPr>
              <w:pStyle w:val="GuidelineNormal"/>
              <w:jc w:val="center"/>
              <w:rPr>
                <w:rFonts w:ascii="Arial" w:hAnsi="Arial"/>
                <w:b/>
                <w:bCs/>
              </w:rPr>
            </w:pPr>
            <w:r w:rsidRPr="006A067F">
              <w:rPr>
                <w:rFonts w:ascii="Arial" w:hAnsi="Arial"/>
                <w:b/>
                <w:bCs/>
              </w:rPr>
              <w:t>Value</w:t>
            </w:r>
          </w:p>
        </w:tc>
        <w:tc>
          <w:tcPr>
            <w:tcW w:w="1783" w:type="dxa"/>
            <w:tcBorders>
              <w:top w:val="single" w:sz="18" w:space="0" w:color="000000"/>
              <w:left w:val="single" w:sz="18" w:space="0" w:color="000000"/>
              <w:bottom w:val="single" w:sz="18" w:space="0" w:color="000000"/>
              <w:right w:val="single" w:sz="18" w:space="0" w:color="000000"/>
            </w:tcBorders>
            <w:shd w:val="clear" w:color="auto" w:fill="FFF2CC" w:themeFill="accent4" w:themeFillTint="33"/>
          </w:tcPr>
          <w:p w14:paraId="11536CC1" w14:textId="77777777" w:rsidR="00174C42" w:rsidRPr="006A067F" w:rsidRDefault="00174C42" w:rsidP="00686605">
            <w:pPr>
              <w:pStyle w:val="GuidelineNormal"/>
              <w:jc w:val="center"/>
              <w:rPr>
                <w:rFonts w:ascii="Arial" w:hAnsi="Arial"/>
                <w:b/>
                <w:bCs/>
              </w:rPr>
            </w:pPr>
            <w:r w:rsidRPr="006A067F">
              <w:rPr>
                <w:rFonts w:ascii="Arial" w:hAnsi="Arial"/>
                <w:b/>
                <w:bCs/>
              </w:rPr>
              <w:t>Measurement Method</w:t>
            </w:r>
          </w:p>
        </w:tc>
        <w:tc>
          <w:tcPr>
            <w:tcW w:w="3797" w:type="dxa"/>
            <w:tcBorders>
              <w:top w:val="single" w:sz="18" w:space="0" w:color="000000"/>
              <w:left w:val="single" w:sz="18" w:space="0" w:color="000000"/>
              <w:bottom w:val="single" w:sz="18" w:space="0" w:color="000000"/>
              <w:right w:val="single" w:sz="18" w:space="0" w:color="000000"/>
            </w:tcBorders>
            <w:shd w:val="clear" w:color="auto" w:fill="F2F2F2" w:themeFill="background1" w:themeFillShade="F2"/>
          </w:tcPr>
          <w:p w14:paraId="487FD2D2" w14:textId="77777777" w:rsidR="00174C42" w:rsidRPr="006A067F" w:rsidRDefault="00174C42" w:rsidP="00686605">
            <w:pPr>
              <w:pStyle w:val="GuidelineNormal"/>
              <w:jc w:val="center"/>
              <w:rPr>
                <w:rFonts w:ascii="Arial" w:hAnsi="Arial"/>
                <w:b/>
                <w:bCs/>
              </w:rPr>
            </w:pPr>
            <w:r w:rsidRPr="006A067F">
              <w:rPr>
                <w:rFonts w:ascii="Arial" w:hAnsi="Arial"/>
                <w:b/>
                <w:bCs/>
              </w:rPr>
              <w:t>Note</w:t>
            </w:r>
          </w:p>
        </w:tc>
      </w:tr>
      <w:tr w:rsidR="00174C42" w:rsidRPr="00DC2843" w14:paraId="5B36C1EF" w14:textId="77777777" w:rsidTr="00686605">
        <w:trPr>
          <w:trHeight w:val="70"/>
        </w:trPr>
        <w:tc>
          <w:tcPr>
            <w:tcW w:w="1723" w:type="dxa"/>
            <w:tcBorders>
              <w:top w:val="single" w:sz="18" w:space="0" w:color="000000"/>
              <w:left w:val="single" w:sz="18" w:space="0" w:color="000000"/>
            </w:tcBorders>
            <w:shd w:val="clear" w:color="auto" w:fill="E2EFD9" w:themeFill="accent6" w:themeFillTint="33"/>
          </w:tcPr>
          <w:p w14:paraId="09D10C3A" w14:textId="77777777" w:rsidR="00174C42" w:rsidRPr="00DC2843" w:rsidRDefault="00174C42" w:rsidP="00686605">
            <w:pPr>
              <w:pStyle w:val="GuidelineNormal"/>
              <w:rPr>
                <w:rFonts w:ascii="Arial" w:hAnsi="Arial"/>
              </w:rPr>
            </w:pPr>
            <w:r w:rsidRPr="00DC2843">
              <w:rPr>
                <w:rFonts w:ascii="Arial" w:hAnsi="Arial"/>
              </w:rPr>
              <w:t>Provide a common security baseline for mobile devices across executive branch agencies, boards, and commissions</w:t>
            </w:r>
            <w:r>
              <w:rPr>
                <w:rFonts w:ascii="Arial" w:hAnsi="Arial"/>
              </w:rPr>
              <w:t>.</w:t>
            </w:r>
          </w:p>
        </w:tc>
        <w:tc>
          <w:tcPr>
            <w:tcW w:w="2052" w:type="dxa"/>
            <w:tcBorders>
              <w:top w:val="single" w:sz="18" w:space="0" w:color="000000"/>
            </w:tcBorders>
            <w:shd w:val="clear" w:color="auto" w:fill="FBE4D5" w:themeFill="accent2" w:themeFillTint="33"/>
          </w:tcPr>
          <w:p w14:paraId="33CED5D4" w14:textId="77777777" w:rsidR="00174C42" w:rsidRPr="00DC2843" w:rsidRDefault="00174C42" w:rsidP="00686605">
            <w:pPr>
              <w:pStyle w:val="GuidelineNormal"/>
              <w:rPr>
                <w:rFonts w:ascii="Arial" w:hAnsi="Arial"/>
              </w:rPr>
            </w:pPr>
            <w:r w:rsidRPr="00DC2843">
              <w:rPr>
                <w:rFonts w:ascii="Arial" w:hAnsi="Arial"/>
              </w:rPr>
              <w:t>Increase MDM security by 95% among Executive Branch agencies, boards, and commissions.</w:t>
            </w:r>
          </w:p>
          <w:p w14:paraId="20EDE7CE" w14:textId="50FA4186" w:rsidR="00174C42" w:rsidRPr="00DC2843" w:rsidRDefault="00174C42" w:rsidP="00686605">
            <w:pPr>
              <w:pStyle w:val="GuidelineNormal"/>
              <w:rPr>
                <w:rFonts w:ascii="Arial" w:hAnsi="Arial"/>
              </w:rPr>
            </w:pPr>
            <w:r w:rsidRPr="00DC2843">
              <w:rPr>
                <w:rFonts w:ascii="Arial" w:hAnsi="Arial"/>
              </w:rPr>
              <w:t xml:space="preserve">Reduce the number of agencies without </w:t>
            </w:r>
            <w:r w:rsidR="0015462A">
              <w:rPr>
                <w:rFonts w:ascii="Arial" w:hAnsi="Arial"/>
              </w:rPr>
              <w:t xml:space="preserve">an </w:t>
            </w:r>
            <w:r w:rsidRPr="00DC2843">
              <w:rPr>
                <w:rFonts w:ascii="Arial" w:hAnsi="Arial"/>
              </w:rPr>
              <w:t>MDM solution.</w:t>
            </w:r>
          </w:p>
          <w:p w14:paraId="61E28FBE" w14:textId="77777777" w:rsidR="00174C42" w:rsidRPr="00DC2843" w:rsidRDefault="00174C42" w:rsidP="00686605">
            <w:pPr>
              <w:pStyle w:val="GuidelineNormal"/>
              <w:rPr>
                <w:rFonts w:ascii="Arial" w:hAnsi="Arial"/>
              </w:rPr>
            </w:pPr>
            <w:r w:rsidRPr="00DC2843">
              <w:rPr>
                <w:rFonts w:ascii="Arial" w:hAnsi="Arial"/>
              </w:rPr>
              <w:t>Reduce the number of third-party MDM solutions used in the Executive Branch agencies, boards, and commissions by 95%.</w:t>
            </w:r>
          </w:p>
        </w:tc>
        <w:tc>
          <w:tcPr>
            <w:tcW w:w="1783" w:type="dxa"/>
            <w:tcBorders>
              <w:top w:val="single" w:sz="18" w:space="0" w:color="000000"/>
            </w:tcBorders>
            <w:shd w:val="clear" w:color="auto" w:fill="FFF2CC" w:themeFill="accent4" w:themeFillTint="33"/>
          </w:tcPr>
          <w:p w14:paraId="4BB157EB" w14:textId="77777777" w:rsidR="00174C42" w:rsidRPr="00DC2843" w:rsidRDefault="00174C42" w:rsidP="00686605">
            <w:pPr>
              <w:pStyle w:val="GuidelineNormal"/>
              <w:rPr>
                <w:rFonts w:ascii="Arial" w:hAnsi="Arial"/>
              </w:rPr>
            </w:pPr>
            <w:r w:rsidRPr="00DC2843">
              <w:rPr>
                <w:rFonts w:ascii="Arial" w:hAnsi="Arial"/>
              </w:rPr>
              <w:t>Surveys and analysis of project information gathered during implementation.</w:t>
            </w:r>
          </w:p>
        </w:tc>
        <w:tc>
          <w:tcPr>
            <w:tcW w:w="3797" w:type="dxa"/>
            <w:tcBorders>
              <w:top w:val="single" w:sz="18" w:space="0" w:color="000000"/>
              <w:right w:val="single" w:sz="18" w:space="0" w:color="000000"/>
            </w:tcBorders>
            <w:shd w:val="clear" w:color="auto" w:fill="F2F2F2" w:themeFill="background1" w:themeFillShade="F2"/>
          </w:tcPr>
          <w:p w14:paraId="6D86C1C9" w14:textId="77777777" w:rsidR="00174C42" w:rsidRPr="00DC2843" w:rsidRDefault="00174C42" w:rsidP="00686605">
            <w:pPr>
              <w:pStyle w:val="GuidelineNormal"/>
              <w:rPr>
                <w:rFonts w:ascii="Arial" w:hAnsi="Arial"/>
              </w:rPr>
            </w:pPr>
            <w:r w:rsidRPr="00DC2843">
              <w:rPr>
                <w:rFonts w:ascii="Arial" w:hAnsi="Arial"/>
              </w:rPr>
              <w:t xml:space="preserve">An agency survey in October 2020 identified </w:t>
            </w:r>
            <w:r>
              <w:rPr>
                <w:rFonts w:ascii="Arial" w:hAnsi="Arial"/>
              </w:rPr>
              <w:t>3</w:t>
            </w:r>
            <w:r w:rsidRPr="00DC2843">
              <w:rPr>
                <w:rFonts w:ascii="Arial" w:hAnsi="Arial"/>
              </w:rPr>
              <w:t>9 as having no mobile device management (MDM) solution.</w:t>
            </w:r>
          </w:p>
          <w:p w14:paraId="65C5400B" w14:textId="77777777" w:rsidR="00174C42" w:rsidRPr="00DC2843" w:rsidRDefault="00174C42" w:rsidP="00686605">
            <w:pPr>
              <w:pStyle w:val="GuidelineNormal"/>
              <w:rPr>
                <w:rFonts w:ascii="Arial" w:hAnsi="Arial"/>
              </w:rPr>
            </w:pPr>
            <w:r w:rsidRPr="00DC2843">
              <w:rPr>
                <w:rFonts w:ascii="Arial" w:hAnsi="Arial"/>
              </w:rPr>
              <w:t xml:space="preserve">Security is of </w:t>
            </w:r>
            <w:proofErr w:type="gramStart"/>
            <w:r w:rsidRPr="00DC2843">
              <w:rPr>
                <w:rFonts w:ascii="Arial" w:hAnsi="Arial"/>
              </w:rPr>
              <w:t>utmost</w:t>
            </w:r>
            <w:proofErr w:type="gramEnd"/>
            <w:r w:rsidRPr="00DC2843">
              <w:rPr>
                <w:rFonts w:ascii="Arial" w:hAnsi="Arial"/>
              </w:rPr>
              <w:t xml:space="preserve"> importance. If a device is lost, stolen or otherwise compromised without proper security configurations, regulated data could be exposed. All mobile devices will be configured with the same security settings ensuring the device and synced data are always secure.</w:t>
            </w:r>
          </w:p>
        </w:tc>
      </w:tr>
      <w:tr w:rsidR="00174C42" w:rsidRPr="00DC2843" w14:paraId="387CA878" w14:textId="77777777" w:rsidTr="00686605">
        <w:trPr>
          <w:trHeight w:val="70"/>
        </w:trPr>
        <w:tc>
          <w:tcPr>
            <w:tcW w:w="1723" w:type="dxa"/>
            <w:tcBorders>
              <w:left w:val="single" w:sz="18" w:space="0" w:color="000000"/>
              <w:bottom w:val="single" w:sz="18" w:space="0" w:color="000000"/>
            </w:tcBorders>
            <w:shd w:val="clear" w:color="auto" w:fill="E2EFD9" w:themeFill="accent6" w:themeFillTint="33"/>
          </w:tcPr>
          <w:p w14:paraId="5EBAC2CB" w14:textId="77777777" w:rsidR="00174C42" w:rsidRPr="00DC2843" w:rsidRDefault="00174C42" w:rsidP="00686605">
            <w:pPr>
              <w:pStyle w:val="GuidelineNormal"/>
              <w:rPr>
                <w:rFonts w:ascii="Arial" w:hAnsi="Arial"/>
              </w:rPr>
            </w:pPr>
            <w:r w:rsidRPr="00DC2843">
              <w:rPr>
                <w:rFonts w:ascii="Arial" w:hAnsi="Arial"/>
              </w:rPr>
              <w:t>Improve the security posture of the state by gaining visibility to the security status of the mobile devices connected to the State network.</w:t>
            </w:r>
          </w:p>
        </w:tc>
        <w:tc>
          <w:tcPr>
            <w:tcW w:w="2052" w:type="dxa"/>
            <w:tcBorders>
              <w:bottom w:val="single" w:sz="18" w:space="0" w:color="000000"/>
            </w:tcBorders>
            <w:shd w:val="clear" w:color="auto" w:fill="FBE4D5" w:themeFill="accent2" w:themeFillTint="33"/>
          </w:tcPr>
          <w:p w14:paraId="3DCFBED6" w14:textId="77777777" w:rsidR="00174C42" w:rsidRPr="00DC2843" w:rsidRDefault="00174C42" w:rsidP="00686605">
            <w:pPr>
              <w:pStyle w:val="GuidelineNormal"/>
              <w:rPr>
                <w:rFonts w:ascii="Arial" w:hAnsi="Arial"/>
              </w:rPr>
            </w:pPr>
            <w:r w:rsidRPr="00DC2843">
              <w:rPr>
                <w:rFonts w:ascii="Arial" w:hAnsi="Arial"/>
              </w:rPr>
              <w:t>Reduce the varying levels of security for third-party MDM solutions.</w:t>
            </w:r>
          </w:p>
          <w:p w14:paraId="65D8F075" w14:textId="77777777" w:rsidR="00174C42" w:rsidRPr="00DC2843" w:rsidRDefault="00174C42" w:rsidP="00686605">
            <w:pPr>
              <w:pStyle w:val="GuidelineNormal"/>
              <w:rPr>
                <w:rFonts w:ascii="Arial" w:hAnsi="Arial"/>
              </w:rPr>
            </w:pPr>
          </w:p>
        </w:tc>
        <w:tc>
          <w:tcPr>
            <w:tcW w:w="1783" w:type="dxa"/>
            <w:tcBorders>
              <w:bottom w:val="single" w:sz="18" w:space="0" w:color="000000"/>
            </w:tcBorders>
            <w:shd w:val="clear" w:color="auto" w:fill="FFF2CC" w:themeFill="accent4" w:themeFillTint="33"/>
          </w:tcPr>
          <w:p w14:paraId="4E8D94BD" w14:textId="77777777" w:rsidR="00174C42" w:rsidRPr="00DC2843" w:rsidRDefault="00174C42" w:rsidP="00686605">
            <w:pPr>
              <w:pStyle w:val="GuidelineNormal"/>
              <w:rPr>
                <w:rFonts w:ascii="Arial" w:hAnsi="Arial"/>
              </w:rPr>
            </w:pPr>
            <w:r w:rsidRPr="00DC2843">
              <w:rPr>
                <w:rFonts w:ascii="Arial" w:hAnsi="Arial"/>
              </w:rPr>
              <w:t>Analysis of Microsoft Intune information</w:t>
            </w:r>
            <w:r>
              <w:rPr>
                <w:rFonts w:ascii="Arial" w:hAnsi="Arial"/>
              </w:rPr>
              <w:t>.</w:t>
            </w:r>
          </w:p>
        </w:tc>
        <w:tc>
          <w:tcPr>
            <w:tcW w:w="3797" w:type="dxa"/>
            <w:tcBorders>
              <w:bottom w:val="single" w:sz="18" w:space="0" w:color="000000"/>
              <w:right w:val="single" w:sz="18" w:space="0" w:color="000000"/>
            </w:tcBorders>
            <w:shd w:val="clear" w:color="auto" w:fill="F2F2F2" w:themeFill="background1" w:themeFillShade="F2"/>
          </w:tcPr>
          <w:p w14:paraId="28900781" w14:textId="77777777" w:rsidR="00174C42" w:rsidRPr="00DC2843" w:rsidRDefault="00174C42" w:rsidP="00686605">
            <w:pPr>
              <w:pStyle w:val="GuidelineNormal"/>
              <w:rPr>
                <w:rFonts w:ascii="Arial" w:hAnsi="Arial"/>
              </w:rPr>
            </w:pPr>
            <w:r w:rsidRPr="00DC2843">
              <w:rPr>
                <w:rFonts w:ascii="Arial" w:hAnsi="Arial"/>
              </w:rPr>
              <w:t>Microsoft Intune stores information about enrolled devices usage and inventory, apps and software inventory, device configuration and compliance policies.</w:t>
            </w:r>
          </w:p>
        </w:tc>
      </w:tr>
    </w:tbl>
    <w:p w14:paraId="6AFAF5DA" w14:textId="77777777" w:rsidR="00174C42" w:rsidRDefault="00174C42" w:rsidP="00661721">
      <w:pPr>
        <w:spacing w:after="0" w:line="240" w:lineRule="auto"/>
        <w:jc w:val="both"/>
      </w:pPr>
    </w:p>
    <w:p w14:paraId="41598591" w14:textId="5BCFA5A9" w:rsidR="003638A5" w:rsidRDefault="003638A5" w:rsidP="003638A5">
      <w:pPr>
        <w:pStyle w:val="Heading1"/>
        <w:jc w:val="center"/>
        <w:rPr>
          <w:sz w:val="40"/>
          <w:szCs w:val="40"/>
        </w:rPr>
      </w:pPr>
      <w:r>
        <w:rPr>
          <w:sz w:val="40"/>
          <w:szCs w:val="40"/>
        </w:rPr>
        <w:t>Successes</w:t>
      </w:r>
    </w:p>
    <w:p w14:paraId="3F4440C4" w14:textId="0C74C46D" w:rsidR="000776EC" w:rsidRDefault="00FA0600" w:rsidP="00661721">
      <w:pPr>
        <w:jc w:val="both"/>
      </w:pPr>
      <w:r w:rsidRPr="003638A5">
        <w:br/>
      </w:r>
      <w:r w:rsidR="000776EC">
        <w:t xml:space="preserve">Customer success is at the heart of any successful business strategy and understanding the impact it has on both the customers and the organization is crucial. A key aspect of fostering customer success is capturing the insights and feedback that reflect </w:t>
      </w:r>
      <w:proofErr w:type="gramStart"/>
      <w:r w:rsidR="000776EC">
        <w:t>its</w:t>
      </w:r>
      <w:proofErr w:type="gramEnd"/>
      <w:r w:rsidR="000776EC">
        <w:t xml:space="preserve"> value. The quotes </w:t>
      </w:r>
      <w:r w:rsidR="008B3AA3">
        <w:t xml:space="preserve">below </w:t>
      </w:r>
      <w:r w:rsidR="000776EC">
        <w:t>highlight the importance of proactive engagement, collaboration, and continuous support to our customers to demonstrate the true power of building strong and trustworthy relationships.</w:t>
      </w:r>
    </w:p>
    <w:p w14:paraId="1E850AEE" w14:textId="308D12EE" w:rsidR="00235867" w:rsidRPr="00FB2621" w:rsidRDefault="00FC7620" w:rsidP="00FB2621">
      <w:pPr>
        <w:pStyle w:val="Heading1"/>
        <w:jc w:val="center"/>
        <w:rPr>
          <w:sz w:val="40"/>
          <w:szCs w:val="40"/>
        </w:rPr>
      </w:pPr>
      <w:r>
        <w:rPr>
          <w:sz w:val="40"/>
          <w:szCs w:val="40"/>
        </w:rPr>
        <w:lastRenderedPageBreak/>
        <w:t xml:space="preserve">Customer </w:t>
      </w:r>
      <w:r w:rsidR="008B3AA3">
        <w:rPr>
          <w:sz w:val="40"/>
          <w:szCs w:val="40"/>
        </w:rPr>
        <w:t>Quotes</w:t>
      </w:r>
    </w:p>
    <w:p w14:paraId="54A41B25" w14:textId="4E4C2BBE" w:rsidR="00A80BFB" w:rsidRDefault="00C3004D" w:rsidP="000F30EA">
      <w:pPr>
        <w:jc w:val="center"/>
        <w:rPr>
          <w:rFonts w:ascii="Times New Roman" w:eastAsia="Times New Roman" w:hAnsi="Times New Roman" w:cs="Times New Roman"/>
          <w:kern w:val="0"/>
          <w:sz w:val="24"/>
          <w:szCs w:val="24"/>
          <w14:ligatures w14:val="none"/>
        </w:rPr>
      </w:pPr>
      <w:r w:rsidRPr="00C3004D">
        <w:rPr>
          <w:rFonts w:asciiTheme="majorHAnsi" w:eastAsiaTheme="majorEastAsia" w:hAnsiTheme="majorHAnsi" w:cstheme="majorBidi"/>
          <w:noProof/>
          <w:color w:val="2F5496" w:themeColor="accent1" w:themeShade="BF"/>
          <w:sz w:val="32"/>
          <w:szCs w:val="32"/>
        </w:rPr>
        <w:drawing>
          <wp:inline distT="0" distB="0" distL="0" distR="0" wp14:anchorId="6B5F7CDD" wp14:editId="449522F4">
            <wp:extent cx="2439670" cy="1832867"/>
            <wp:effectExtent l="171450" t="228600" r="170180" b="243840"/>
            <wp:docPr id="959825234" name="Picture 1" descr="A picture containing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825234" name="Picture 1" descr="A picture containing text&#10;&#10;AI-generated content may be incorrect."/>
                    <pic:cNvPicPr/>
                  </pic:nvPicPr>
                  <pic:blipFill>
                    <a:blip r:embed="rId16"/>
                    <a:stretch>
                      <a:fillRect/>
                    </a:stretch>
                  </pic:blipFill>
                  <pic:spPr>
                    <a:xfrm rot="696326">
                      <a:off x="0" y="0"/>
                      <a:ext cx="2509249" cy="1885140"/>
                    </a:xfrm>
                    <a:prstGeom prst="rect">
                      <a:avLst/>
                    </a:prstGeom>
                  </pic:spPr>
                </pic:pic>
              </a:graphicData>
            </a:graphic>
          </wp:inline>
        </w:drawing>
      </w:r>
      <w:r w:rsidR="00A80BFB" w:rsidRPr="005F0DF5">
        <w:rPr>
          <w:rFonts w:eastAsia="Times New Roman"/>
          <w:noProof/>
          <w:kern w:val="0"/>
          <w14:ligatures w14:val="none"/>
        </w:rPr>
        <w:drawing>
          <wp:inline distT="0" distB="0" distL="0" distR="0" wp14:anchorId="1A72BA64" wp14:editId="53B13A10">
            <wp:extent cx="2833395" cy="2833395"/>
            <wp:effectExtent l="171450" t="171450" r="157480" b="157480"/>
            <wp:docPr id="1866307515" name="Picture 6" descr="Text,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307515" name="Picture 6" descr="Text, letter&#10;&#10;AI-generated content may be incorrec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21198764">
                      <a:off x="0" y="0"/>
                      <a:ext cx="2849626" cy="2849626"/>
                    </a:xfrm>
                    <a:prstGeom prst="rect">
                      <a:avLst/>
                    </a:prstGeom>
                    <a:noFill/>
                    <a:ln>
                      <a:noFill/>
                    </a:ln>
                  </pic:spPr>
                </pic:pic>
              </a:graphicData>
            </a:graphic>
          </wp:inline>
        </w:drawing>
      </w:r>
    </w:p>
    <w:p w14:paraId="561D8974" w14:textId="79C30BBA" w:rsidR="00C3004D" w:rsidRDefault="00C3004D" w:rsidP="009F49B7">
      <w:pPr>
        <w:jc w:val="center"/>
        <w:rPr>
          <w:rFonts w:ascii="Times New Roman" w:eastAsia="Times New Roman" w:hAnsi="Times New Roman" w:cs="Times New Roman"/>
          <w:kern w:val="0"/>
          <w:sz w:val="24"/>
          <w:szCs w:val="24"/>
          <w14:ligatures w14:val="none"/>
        </w:rPr>
      </w:pPr>
      <w:r w:rsidRPr="00C3004D">
        <w:rPr>
          <w:rFonts w:ascii="Times New Roman" w:eastAsia="Times New Roman" w:hAnsi="Times New Roman" w:cs="Times New Roman"/>
          <w:noProof/>
          <w:kern w:val="0"/>
          <w:sz w:val="24"/>
          <w:szCs w:val="24"/>
          <w14:ligatures w14:val="none"/>
        </w:rPr>
        <w:drawing>
          <wp:inline distT="0" distB="0" distL="0" distR="0" wp14:anchorId="2A3507E5" wp14:editId="44193A1F">
            <wp:extent cx="2613796" cy="760520"/>
            <wp:effectExtent l="57150" t="266700" r="53340" b="268605"/>
            <wp:docPr id="404596821" name="Picture 1" descr="Text, chat or text mess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596821" name="Picture 1" descr="Text, chat or text message&#10;&#10;AI-generated content may be incorrect."/>
                    <pic:cNvPicPr/>
                  </pic:nvPicPr>
                  <pic:blipFill>
                    <a:blip r:embed="rId18"/>
                    <a:stretch>
                      <a:fillRect/>
                    </a:stretch>
                  </pic:blipFill>
                  <pic:spPr>
                    <a:xfrm rot="20872900">
                      <a:off x="0" y="0"/>
                      <a:ext cx="2979685" cy="866980"/>
                    </a:xfrm>
                    <a:prstGeom prst="rect">
                      <a:avLst/>
                    </a:prstGeom>
                  </pic:spPr>
                </pic:pic>
              </a:graphicData>
            </a:graphic>
          </wp:inline>
        </w:drawing>
      </w:r>
      <w:r w:rsidR="00F435DE" w:rsidRPr="00F435DE">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   </w:t>
      </w:r>
      <w:r w:rsidR="00C24AD6">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  </w:t>
      </w:r>
      <w:r w:rsidR="000C775B" w:rsidRPr="00492DF4">
        <w:rPr>
          <w:rFonts w:eastAsia="Times New Roman"/>
          <w:noProof/>
          <w:kern w:val="0"/>
          <w14:ligatures w14:val="none"/>
        </w:rPr>
        <w:drawing>
          <wp:inline distT="0" distB="0" distL="0" distR="0" wp14:anchorId="51A61A49" wp14:editId="391D6E92">
            <wp:extent cx="2628873" cy="575824"/>
            <wp:effectExtent l="38100" t="171450" r="38735" b="167640"/>
            <wp:docPr id="1839792866" name="Picture 1" descr="Graphical user interface, text, application, webs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792866" name="Picture 1" descr="Graphical user interface, text, application, website&#10;&#10;AI-generated content may be incorrect."/>
                    <pic:cNvPicPr/>
                  </pic:nvPicPr>
                  <pic:blipFill>
                    <a:blip r:embed="rId19"/>
                    <a:stretch>
                      <a:fillRect/>
                    </a:stretch>
                  </pic:blipFill>
                  <pic:spPr>
                    <a:xfrm rot="438053">
                      <a:off x="0" y="0"/>
                      <a:ext cx="2726541" cy="597217"/>
                    </a:xfrm>
                    <a:prstGeom prst="rect">
                      <a:avLst/>
                    </a:prstGeom>
                  </pic:spPr>
                </pic:pic>
              </a:graphicData>
            </a:graphic>
          </wp:inline>
        </w:drawing>
      </w:r>
    </w:p>
    <w:p w14:paraId="33DA6961" w14:textId="429ED076" w:rsidR="00A22175" w:rsidRPr="000776EC" w:rsidRDefault="000C775B" w:rsidP="000C775B">
      <w:pPr>
        <w:jc w:val="center"/>
        <w:rPr>
          <w:rFonts w:eastAsia="Times New Roman"/>
          <w:kern w:val="0"/>
          <w14:ligatures w14:val="none"/>
        </w:rPr>
      </w:pPr>
      <w:r w:rsidRPr="00A53008">
        <w:rPr>
          <w:rFonts w:ascii="Times New Roman" w:eastAsia="Times New Roman" w:hAnsi="Times New Roman" w:cs="Times New Roman"/>
          <w:noProof/>
          <w:kern w:val="0"/>
          <w:sz w:val="24"/>
          <w:szCs w:val="24"/>
          <w14:ligatures w14:val="none"/>
        </w:rPr>
        <w:drawing>
          <wp:inline distT="0" distB="0" distL="0" distR="0" wp14:anchorId="5263BCBA" wp14:editId="2BACEF95">
            <wp:extent cx="5359957" cy="2571750"/>
            <wp:effectExtent l="0" t="0" r="0" b="0"/>
            <wp:docPr id="1449558918" name="Picture 1"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558918" name="Picture 1" descr="Text&#10;&#10;AI-generated content may be incorrect."/>
                    <pic:cNvPicPr/>
                  </pic:nvPicPr>
                  <pic:blipFill>
                    <a:blip r:embed="rId20"/>
                    <a:stretch>
                      <a:fillRect/>
                    </a:stretch>
                  </pic:blipFill>
                  <pic:spPr>
                    <a:xfrm>
                      <a:off x="0" y="0"/>
                      <a:ext cx="5434476" cy="2607505"/>
                    </a:xfrm>
                    <a:prstGeom prst="rect">
                      <a:avLst/>
                    </a:prstGeom>
                  </pic:spPr>
                </pic:pic>
              </a:graphicData>
            </a:graphic>
          </wp:inline>
        </w:drawing>
      </w:r>
    </w:p>
    <w:sectPr w:rsidR="00A22175" w:rsidRPr="000776EC" w:rsidSect="003F48FA">
      <w:headerReference w:type="even" r:id="rId21"/>
      <w:headerReference w:type="default" r:id="rId22"/>
      <w:footerReference w:type="even" r:id="rId23"/>
      <w:footerReference w:type="default" r:id="rId24"/>
      <w:headerReference w:type="first" r:id="rId25"/>
      <w:footerReference w:type="first" r:id="rId26"/>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3A1AB" w14:textId="77777777" w:rsidR="00430036" w:rsidRDefault="00430036" w:rsidP="00581DB6">
      <w:pPr>
        <w:spacing w:after="0" w:line="240" w:lineRule="auto"/>
      </w:pPr>
      <w:r>
        <w:separator/>
      </w:r>
    </w:p>
  </w:endnote>
  <w:endnote w:type="continuationSeparator" w:id="0">
    <w:p w14:paraId="14BAD81C" w14:textId="77777777" w:rsidR="00430036" w:rsidRDefault="00430036" w:rsidP="00581DB6">
      <w:pPr>
        <w:spacing w:after="0" w:line="240" w:lineRule="auto"/>
      </w:pPr>
      <w:r>
        <w:continuationSeparator/>
      </w:r>
    </w:p>
  </w:endnote>
  <w:endnote w:type="continuationNotice" w:id="1">
    <w:p w14:paraId="5110EAE2" w14:textId="77777777" w:rsidR="00430036" w:rsidRDefault="004300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45DC4" w14:textId="77777777" w:rsidR="00AA6ABD" w:rsidRDefault="00AA6A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D67C5" w14:textId="59FE17BC" w:rsidR="006D6E23" w:rsidRDefault="006D6E23">
    <w:pPr>
      <w:pStyle w:val="Footer"/>
    </w:pPr>
    <w:r>
      <w:fldChar w:fldCharType="begin"/>
    </w:r>
    <w:r>
      <w:instrText xml:space="preserve"> DATE  \@ "MMMM d, yyyy"  \* MERGEFORMAT </w:instrText>
    </w:r>
    <w:r>
      <w:fldChar w:fldCharType="separate"/>
    </w:r>
    <w:r w:rsidR="00FD75D9">
      <w:rPr>
        <w:noProof/>
      </w:rPr>
      <w:t>May 2, 2025</w:t>
    </w:r>
    <w:r>
      <w:fldChar w:fldCharType="end"/>
    </w:r>
    <w:r>
      <w:ptab w:relativeTo="margin" w:alignment="center" w:leader="none"/>
    </w:r>
    <w:r>
      <w:ptab w:relativeTo="margin" w:alignment="right" w:leader="none"/>
    </w:r>
    <w:r>
      <w:fldChar w:fldCharType="begin"/>
    </w:r>
    <w:r>
      <w:instrText xml:space="preserve"> PAGE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89351" w14:textId="77777777" w:rsidR="00AA6ABD" w:rsidRDefault="00AA6A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A7B57" w14:textId="77777777" w:rsidR="00430036" w:rsidRDefault="00430036" w:rsidP="00581DB6">
      <w:pPr>
        <w:spacing w:after="0" w:line="240" w:lineRule="auto"/>
      </w:pPr>
      <w:r>
        <w:separator/>
      </w:r>
    </w:p>
  </w:footnote>
  <w:footnote w:type="continuationSeparator" w:id="0">
    <w:p w14:paraId="440C6400" w14:textId="77777777" w:rsidR="00430036" w:rsidRDefault="00430036" w:rsidP="00581DB6">
      <w:pPr>
        <w:spacing w:after="0" w:line="240" w:lineRule="auto"/>
      </w:pPr>
      <w:r>
        <w:continuationSeparator/>
      </w:r>
    </w:p>
  </w:footnote>
  <w:footnote w:type="continuationNotice" w:id="1">
    <w:p w14:paraId="04719BBE" w14:textId="77777777" w:rsidR="00430036" w:rsidRDefault="0043003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9AACC" w14:textId="77777777" w:rsidR="00AA6ABD" w:rsidRDefault="00AA6A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AA68A" w14:textId="77777777" w:rsidR="00AA6ABD" w:rsidRDefault="00AA6A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95B8E" w14:textId="77777777" w:rsidR="003F48FA" w:rsidRDefault="00F727CB">
    <w:pPr>
      <w:pStyle w:val="Header"/>
    </w:pPr>
    <w:r>
      <w:rPr>
        <w:noProof/>
      </w:rPr>
      <w:drawing>
        <wp:anchor distT="0" distB="0" distL="114300" distR="114300" simplePos="0" relativeHeight="251658240" behindDoc="1" locked="0" layoutInCell="1" allowOverlap="1" wp14:anchorId="5E3886FB" wp14:editId="399F2613">
          <wp:simplePos x="0" y="0"/>
          <wp:positionH relativeFrom="column">
            <wp:posOffset>-1024128</wp:posOffset>
          </wp:positionH>
          <wp:positionV relativeFrom="paragraph">
            <wp:posOffset>-387659</wp:posOffset>
          </wp:positionV>
          <wp:extent cx="7790994" cy="10082463"/>
          <wp:effectExtent l="0" t="0" r="635" b="0"/>
          <wp:wrapNone/>
          <wp:docPr id="7" name="Picture 7" descr="A picture containing gl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glas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90994" cy="1008246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B066C"/>
    <w:multiLevelType w:val="multilevel"/>
    <w:tmpl w:val="F06E648C"/>
    <w:lvl w:ilvl="0">
      <w:start w:val="1"/>
      <w:numFmt w:val="decimal"/>
      <w:lvlText w:val="%1"/>
      <w:lvlJc w:val="left"/>
      <w:pPr>
        <w:ind w:left="36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o"/>
      <w:lvlJc w:val="left"/>
      <w:pPr>
        <w:ind w:left="2520" w:hanging="360"/>
      </w:pPr>
      <w:rPr>
        <w:rFonts w:ascii="Courier New" w:hAnsi="Courier New" w:cs="Courier New"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 w15:restartNumberingAfterBreak="0">
    <w:nsid w:val="0AC14D60"/>
    <w:multiLevelType w:val="multilevel"/>
    <w:tmpl w:val="F06E648C"/>
    <w:lvl w:ilvl="0">
      <w:start w:val="1"/>
      <w:numFmt w:val="decimal"/>
      <w:lvlText w:val="%1"/>
      <w:lvlJc w:val="left"/>
      <w:pPr>
        <w:ind w:left="36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o"/>
      <w:lvlJc w:val="left"/>
      <w:pPr>
        <w:ind w:left="2520" w:hanging="360"/>
      </w:pPr>
      <w:rPr>
        <w:rFonts w:ascii="Courier New" w:hAnsi="Courier New" w:cs="Courier New"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 w15:restartNumberingAfterBreak="0">
    <w:nsid w:val="14BB05B0"/>
    <w:multiLevelType w:val="multilevel"/>
    <w:tmpl w:val="BEFC78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221866"/>
    <w:multiLevelType w:val="multilevel"/>
    <w:tmpl w:val="8440143A"/>
    <w:lvl w:ilvl="0">
      <w:start w:val="1"/>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4" w15:restartNumberingAfterBreak="0">
    <w:nsid w:val="1907620A"/>
    <w:multiLevelType w:val="hybridMultilevel"/>
    <w:tmpl w:val="B6B48BF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B205A72"/>
    <w:multiLevelType w:val="multilevel"/>
    <w:tmpl w:val="39526A3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72E5457"/>
    <w:multiLevelType w:val="multilevel"/>
    <w:tmpl w:val="93AA4B96"/>
    <w:lvl w:ilvl="0">
      <w:start w:val="1"/>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bullet"/>
      <w:lvlText w:val="o"/>
      <w:lvlJc w:val="left"/>
      <w:pPr>
        <w:ind w:left="2520" w:hanging="360"/>
      </w:pPr>
      <w:rPr>
        <w:rFonts w:ascii="Courier New" w:hAnsi="Courier New" w:cs="Courier New"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7" w15:restartNumberingAfterBreak="0">
    <w:nsid w:val="2E3A2FCA"/>
    <w:multiLevelType w:val="hybridMultilevel"/>
    <w:tmpl w:val="34A85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743389"/>
    <w:multiLevelType w:val="multilevel"/>
    <w:tmpl w:val="BB9E2F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9367A8"/>
    <w:multiLevelType w:val="multilevel"/>
    <w:tmpl w:val="B3FEBAC0"/>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41ED7135"/>
    <w:multiLevelType w:val="hybridMultilevel"/>
    <w:tmpl w:val="AB101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2113A4"/>
    <w:multiLevelType w:val="multilevel"/>
    <w:tmpl w:val="39082F6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A846A7E"/>
    <w:multiLevelType w:val="multilevel"/>
    <w:tmpl w:val="67EAD6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E11D9E"/>
    <w:multiLevelType w:val="multilevel"/>
    <w:tmpl w:val="D14250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843226"/>
    <w:multiLevelType w:val="hybridMultilevel"/>
    <w:tmpl w:val="F404C9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E66BEE"/>
    <w:multiLevelType w:val="hybridMultilevel"/>
    <w:tmpl w:val="B352C8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7DE39DE"/>
    <w:multiLevelType w:val="hybridMultilevel"/>
    <w:tmpl w:val="C7E680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5B826300"/>
    <w:multiLevelType w:val="hybridMultilevel"/>
    <w:tmpl w:val="ED1A9754"/>
    <w:lvl w:ilvl="0" w:tplc="FFFFFFFF">
      <w:start w:val="1"/>
      <w:numFmt w:val="bullet"/>
      <w:lvlText w:val=""/>
      <w:lvlJc w:val="left"/>
      <w:pPr>
        <w:ind w:left="720" w:hanging="360"/>
      </w:pPr>
      <w:rPr>
        <w:rFonts w:ascii="Symbol" w:hAnsi="Symbol" w:hint="default"/>
      </w:rPr>
    </w:lvl>
    <w:lvl w:ilvl="1" w:tplc="FC40C4B8">
      <w:start w:val="1"/>
      <w:numFmt w:val="decimal"/>
      <w:lvlText w:val="%2.1"/>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E8904D7"/>
    <w:multiLevelType w:val="hybridMultilevel"/>
    <w:tmpl w:val="DD50E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4D1D00"/>
    <w:multiLevelType w:val="hybridMultilevel"/>
    <w:tmpl w:val="64847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C56745"/>
    <w:multiLevelType w:val="multilevel"/>
    <w:tmpl w:val="243204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703B65A8"/>
    <w:multiLevelType w:val="hybridMultilevel"/>
    <w:tmpl w:val="6C821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B21AD1"/>
    <w:multiLevelType w:val="multilevel"/>
    <w:tmpl w:val="16B0E5C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7204F7E"/>
    <w:multiLevelType w:val="multilevel"/>
    <w:tmpl w:val="A7EE01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88B4EBE"/>
    <w:multiLevelType w:val="hybridMultilevel"/>
    <w:tmpl w:val="2FECB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96A1926"/>
    <w:multiLevelType w:val="hybridMultilevel"/>
    <w:tmpl w:val="0E88C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A461386"/>
    <w:multiLevelType w:val="multilevel"/>
    <w:tmpl w:val="5DB67E5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15:restartNumberingAfterBreak="0">
    <w:nsid w:val="7F7B5876"/>
    <w:multiLevelType w:val="multilevel"/>
    <w:tmpl w:val="E38C01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344483783">
    <w:abstractNumId w:val="25"/>
  </w:num>
  <w:num w:numId="2" w16cid:durableId="1670132287">
    <w:abstractNumId w:val="17"/>
  </w:num>
  <w:num w:numId="3" w16cid:durableId="154879219">
    <w:abstractNumId w:val="14"/>
  </w:num>
  <w:num w:numId="4" w16cid:durableId="583729269">
    <w:abstractNumId w:val="7"/>
  </w:num>
  <w:num w:numId="5" w16cid:durableId="836922430">
    <w:abstractNumId w:val="18"/>
  </w:num>
  <w:num w:numId="6" w16cid:durableId="1316647949">
    <w:abstractNumId w:val="19"/>
  </w:num>
  <w:num w:numId="7" w16cid:durableId="1076391614">
    <w:abstractNumId w:val="10"/>
  </w:num>
  <w:num w:numId="8" w16cid:durableId="2033602631">
    <w:abstractNumId w:val="24"/>
  </w:num>
  <w:num w:numId="9" w16cid:durableId="558246848">
    <w:abstractNumId w:val="0"/>
  </w:num>
  <w:num w:numId="10" w16cid:durableId="1333024378">
    <w:abstractNumId w:val="6"/>
  </w:num>
  <w:num w:numId="11" w16cid:durableId="275673131">
    <w:abstractNumId w:val="1"/>
  </w:num>
  <w:num w:numId="12" w16cid:durableId="1183204132">
    <w:abstractNumId w:val="21"/>
  </w:num>
  <w:num w:numId="13" w16cid:durableId="530188094">
    <w:abstractNumId w:val="3"/>
  </w:num>
  <w:num w:numId="14" w16cid:durableId="365567660">
    <w:abstractNumId w:val="26"/>
  </w:num>
  <w:num w:numId="15" w16cid:durableId="1937981401">
    <w:abstractNumId w:val="4"/>
  </w:num>
  <w:num w:numId="16" w16cid:durableId="633871548">
    <w:abstractNumId w:val="11"/>
  </w:num>
  <w:num w:numId="17" w16cid:durableId="112022777">
    <w:abstractNumId w:val="9"/>
  </w:num>
  <w:num w:numId="18" w16cid:durableId="751246019">
    <w:abstractNumId w:val="22"/>
  </w:num>
  <w:num w:numId="19" w16cid:durableId="316695059">
    <w:abstractNumId w:val="15"/>
  </w:num>
  <w:num w:numId="20" w16cid:durableId="744448774">
    <w:abstractNumId w:val="27"/>
  </w:num>
  <w:num w:numId="21" w16cid:durableId="51735230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00066282">
    <w:abstractNumId w:val="16"/>
  </w:num>
  <w:num w:numId="23" w16cid:durableId="690034141">
    <w:abstractNumId w:val="8"/>
  </w:num>
  <w:num w:numId="24" w16cid:durableId="1767380243">
    <w:abstractNumId w:val="2"/>
  </w:num>
  <w:num w:numId="25" w16cid:durableId="1890069212">
    <w:abstractNumId w:val="12"/>
  </w:num>
  <w:num w:numId="26" w16cid:durableId="674848080">
    <w:abstractNumId w:val="23"/>
  </w:num>
  <w:num w:numId="27" w16cid:durableId="1711761036">
    <w:abstractNumId w:val="13"/>
  </w:num>
  <w:num w:numId="28" w16cid:durableId="2929480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C96"/>
    <w:rsid w:val="00000E91"/>
    <w:rsid w:val="000107AA"/>
    <w:rsid w:val="00011FAE"/>
    <w:rsid w:val="00016F10"/>
    <w:rsid w:val="0004194B"/>
    <w:rsid w:val="000455BC"/>
    <w:rsid w:val="000466B9"/>
    <w:rsid w:val="00053E6C"/>
    <w:rsid w:val="00056C84"/>
    <w:rsid w:val="00057144"/>
    <w:rsid w:val="00071E8D"/>
    <w:rsid w:val="00072250"/>
    <w:rsid w:val="000776EC"/>
    <w:rsid w:val="00081227"/>
    <w:rsid w:val="0008381A"/>
    <w:rsid w:val="00091446"/>
    <w:rsid w:val="00093983"/>
    <w:rsid w:val="000944E4"/>
    <w:rsid w:val="00094E8F"/>
    <w:rsid w:val="00097184"/>
    <w:rsid w:val="000A70B3"/>
    <w:rsid w:val="000C1788"/>
    <w:rsid w:val="000C775B"/>
    <w:rsid w:val="000D630D"/>
    <w:rsid w:val="000D77BA"/>
    <w:rsid w:val="000E1218"/>
    <w:rsid w:val="000E31D5"/>
    <w:rsid w:val="000E5015"/>
    <w:rsid w:val="000E78DB"/>
    <w:rsid w:val="000F07D8"/>
    <w:rsid w:val="000F30EA"/>
    <w:rsid w:val="000F6FC8"/>
    <w:rsid w:val="001015BE"/>
    <w:rsid w:val="001022DC"/>
    <w:rsid w:val="00103A2D"/>
    <w:rsid w:val="00107853"/>
    <w:rsid w:val="001167A9"/>
    <w:rsid w:val="00116930"/>
    <w:rsid w:val="00125E8D"/>
    <w:rsid w:val="00126DB5"/>
    <w:rsid w:val="001345A9"/>
    <w:rsid w:val="00137C23"/>
    <w:rsid w:val="001412B8"/>
    <w:rsid w:val="0015462A"/>
    <w:rsid w:val="001553B5"/>
    <w:rsid w:val="0016162A"/>
    <w:rsid w:val="001646F2"/>
    <w:rsid w:val="00164F24"/>
    <w:rsid w:val="00172E46"/>
    <w:rsid w:val="00174C42"/>
    <w:rsid w:val="0019080F"/>
    <w:rsid w:val="001924F9"/>
    <w:rsid w:val="0019396F"/>
    <w:rsid w:val="001A046B"/>
    <w:rsid w:val="001A09D6"/>
    <w:rsid w:val="001A3059"/>
    <w:rsid w:val="001A6EBC"/>
    <w:rsid w:val="001B19AA"/>
    <w:rsid w:val="001B5EF2"/>
    <w:rsid w:val="001E1C3E"/>
    <w:rsid w:val="00200C03"/>
    <w:rsid w:val="002032C2"/>
    <w:rsid w:val="00211786"/>
    <w:rsid w:val="00213C96"/>
    <w:rsid w:val="00214B36"/>
    <w:rsid w:val="00217A60"/>
    <w:rsid w:val="00225C37"/>
    <w:rsid w:val="002312A1"/>
    <w:rsid w:val="00235867"/>
    <w:rsid w:val="002417A7"/>
    <w:rsid w:val="00243939"/>
    <w:rsid w:val="00247DC0"/>
    <w:rsid w:val="00260755"/>
    <w:rsid w:val="00261CD8"/>
    <w:rsid w:val="00271EAB"/>
    <w:rsid w:val="00275066"/>
    <w:rsid w:val="002763F2"/>
    <w:rsid w:val="0027652A"/>
    <w:rsid w:val="002765BC"/>
    <w:rsid w:val="002826BC"/>
    <w:rsid w:val="00285940"/>
    <w:rsid w:val="00291248"/>
    <w:rsid w:val="00294CF7"/>
    <w:rsid w:val="0029663C"/>
    <w:rsid w:val="002A4349"/>
    <w:rsid w:val="002A7C28"/>
    <w:rsid w:val="002B0777"/>
    <w:rsid w:val="002B38AE"/>
    <w:rsid w:val="002B5DE9"/>
    <w:rsid w:val="002C15B9"/>
    <w:rsid w:val="002C3A34"/>
    <w:rsid w:val="002C5D2F"/>
    <w:rsid w:val="002D22D2"/>
    <w:rsid w:val="002D2B39"/>
    <w:rsid w:val="002D3159"/>
    <w:rsid w:val="002E00BD"/>
    <w:rsid w:val="002E2FFC"/>
    <w:rsid w:val="002F03C9"/>
    <w:rsid w:val="002F0B29"/>
    <w:rsid w:val="002F27D2"/>
    <w:rsid w:val="002F4C99"/>
    <w:rsid w:val="002F5C69"/>
    <w:rsid w:val="00300380"/>
    <w:rsid w:val="00305177"/>
    <w:rsid w:val="00305FD3"/>
    <w:rsid w:val="00312CC5"/>
    <w:rsid w:val="0031370D"/>
    <w:rsid w:val="00314D31"/>
    <w:rsid w:val="00316DA8"/>
    <w:rsid w:val="00325647"/>
    <w:rsid w:val="0033755A"/>
    <w:rsid w:val="0034417B"/>
    <w:rsid w:val="00350D35"/>
    <w:rsid w:val="00350E20"/>
    <w:rsid w:val="00353BE2"/>
    <w:rsid w:val="003568C0"/>
    <w:rsid w:val="003609D3"/>
    <w:rsid w:val="003638A5"/>
    <w:rsid w:val="003668DC"/>
    <w:rsid w:val="00372F2D"/>
    <w:rsid w:val="003828A5"/>
    <w:rsid w:val="00382C9C"/>
    <w:rsid w:val="00390B7A"/>
    <w:rsid w:val="003917FB"/>
    <w:rsid w:val="003A69CC"/>
    <w:rsid w:val="003C28AF"/>
    <w:rsid w:val="003D4775"/>
    <w:rsid w:val="003E25FB"/>
    <w:rsid w:val="003F184C"/>
    <w:rsid w:val="003F48FA"/>
    <w:rsid w:val="003F4FAA"/>
    <w:rsid w:val="00401E2D"/>
    <w:rsid w:val="00403CD0"/>
    <w:rsid w:val="00412094"/>
    <w:rsid w:val="00412D07"/>
    <w:rsid w:val="00413916"/>
    <w:rsid w:val="004178B4"/>
    <w:rsid w:val="004209BD"/>
    <w:rsid w:val="00421529"/>
    <w:rsid w:val="0042279E"/>
    <w:rsid w:val="0042415A"/>
    <w:rsid w:val="00426D06"/>
    <w:rsid w:val="004278FA"/>
    <w:rsid w:val="00430036"/>
    <w:rsid w:val="004360ED"/>
    <w:rsid w:val="0044031A"/>
    <w:rsid w:val="00443518"/>
    <w:rsid w:val="00471103"/>
    <w:rsid w:val="004762D8"/>
    <w:rsid w:val="004839ED"/>
    <w:rsid w:val="00492C55"/>
    <w:rsid w:val="00492DF4"/>
    <w:rsid w:val="004958E4"/>
    <w:rsid w:val="004A46ED"/>
    <w:rsid w:val="004A5BBE"/>
    <w:rsid w:val="004B605B"/>
    <w:rsid w:val="004C4466"/>
    <w:rsid w:val="004C79CF"/>
    <w:rsid w:val="004C7EE3"/>
    <w:rsid w:val="004D10D2"/>
    <w:rsid w:val="004D13A3"/>
    <w:rsid w:val="004E0303"/>
    <w:rsid w:val="004E727B"/>
    <w:rsid w:val="004E789F"/>
    <w:rsid w:val="00512299"/>
    <w:rsid w:val="00521134"/>
    <w:rsid w:val="005279B8"/>
    <w:rsid w:val="00542696"/>
    <w:rsid w:val="00543DCA"/>
    <w:rsid w:val="00544766"/>
    <w:rsid w:val="005457A2"/>
    <w:rsid w:val="00545A02"/>
    <w:rsid w:val="00552113"/>
    <w:rsid w:val="00560A6F"/>
    <w:rsid w:val="00564787"/>
    <w:rsid w:val="005737CF"/>
    <w:rsid w:val="00574E2F"/>
    <w:rsid w:val="0057529A"/>
    <w:rsid w:val="00576F00"/>
    <w:rsid w:val="00581DB6"/>
    <w:rsid w:val="005826EC"/>
    <w:rsid w:val="00584EA4"/>
    <w:rsid w:val="0058589A"/>
    <w:rsid w:val="00590F5B"/>
    <w:rsid w:val="00593688"/>
    <w:rsid w:val="005A1635"/>
    <w:rsid w:val="005A1E4F"/>
    <w:rsid w:val="005A30B2"/>
    <w:rsid w:val="005A411A"/>
    <w:rsid w:val="005A62BC"/>
    <w:rsid w:val="005A7215"/>
    <w:rsid w:val="005B0425"/>
    <w:rsid w:val="005B7EE2"/>
    <w:rsid w:val="005C45D1"/>
    <w:rsid w:val="005C56DB"/>
    <w:rsid w:val="005C5FD9"/>
    <w:rsid w:val="005D4E4F"/>
    <w:rsid w:val="005E14CA"/>
    <w:rsid w:val="005E2B87"/>
    <w:rsid w:val="005F0DF5"/>
    <w:rsid w:val="005F5BF4"/>
    <w:rsid w:val="0062177A"/>
    <w:rsid w:val="00627D8E"/>
    <w:rsid w:val="00635600"/>
    <w:rsid w:val="0063575B"/>
    <w:rsid w:val="00635C1E"/>
    <w:rsid w:val="00641134"/>
    <w:rsid w:val="006425D3"/>
    <w:rsid w:val="00645A69"/>
    <w:rsid w:val="00645C76"/>
    <w:rsid w:val="00653991"/>
    <w:rsid w:val="006577FC"/>
    <w:rsid w:val="00661721"/>
    <w:rsid w:val="00670E53"/>
    <w:rsid w:val="00677909"/>
    <w:rsid w:val="00677F8A"/>
    <w:rsid w:val="00681AA7"/>
    <w:rsid w:val="00693EFB"/>
    <w:rsid w:val="006953C7"/>
    <w:rsid w:val="00695EC1"/>
    <w:rsid w:val="00697098"/>
    <w:rsid w:val="006A067F"/>
    <w:rsid w:val="006A201F"/>
    <w:rsid w:val="006A7A6A"/>
    <w:rsid w:val="006C02C6"/>
    <w:rsid w:val="006C25CD"/>
    <w:rsid w:val="006D6E23"/>
    <w:rsid w:val="006E1E96"/>
    <w:rsid w:val="006E2D17"/>
    <w:rsid w:val="006E4CF1"/>
    <w:rsid w:val="006F101D"/>
    <w:rsid w:val="00707FEE"/>
    <w:rsid w:val="007220F6"/>
    <w:rsid w:val="007309C3"/>
    <w:rsid w:val="00731A20"/>
    <w:rsid w:val="00736426"/>
    <w:rsid w:val="00740465"/>
    <w:rsid w:val="007407C7"/>
    <w:rsid w:val="00743C30"/>
    <w:rsid w:val="007441F9"/>
    <w:rsid w:val="007513EF"/>
    <w:rsid w:val="0075153D"/>
    <w:rsid w:val="007635B8"/>
    <w:rsid w:val="00765F5C"/>
    <w:rsid w:val="00772216"/>
    <w:rsid w:val="00783D83"/>
    <w:rsid w:val="00791CE2"/>
    <w:rsid w:val="00795B28"/>
    <w:rsid w:val="007A30BA"/>
    <w:rsid w:val="007B7DB9"/>
    <w:rsid w:val="007C10EA"/>
    <w:rsid w:val="007C3157"/>
    <w:rsid w:val="007D0B2A"/>
    <w:rsid w:val="007D2DBF"/>
    <w:rsid w:val="007D4B67"/>
    <w:rsid w:val="007D4E99"/>
    <w:rsid w:val="007E5802"/>
    <w:rsid w:val="007E779A"/>
    <w:rsid w:val="007F0661"/>
    <w:rsid w:val="007F0C6A"/>
    <w:rsid w:val="007F1E17"/>
    <w:rsid w:val="007F2433"/>
    <w:rsid w:val="007F7C33"/>
    <w:rsid w:val="008032A9"/>
    <w:rsid w:val="00826891"/>
    <w:rsid w:val="00827E45"/>
    <w:rsid w:val="00830885"/>
    <w:rsid w:val="00830B3D"/>
    <w:rsid w:val="00831BAF"/>
    <w:rsid w:val="0083316A"/>
    <w:rsid w:val="00833709"/>
    <w:rsid w:val="00835A15"/>
    <w:rsid w:val="0084151B"/>
    <w:rsid w:val="00847757"/>
    <w:rsid w:val="00852DE4"/>
    <w:rsid w:val="00860A85"/>
    <w:rsid w:val="00864F40"/>
    <w:rsid w:val="00866EBE"/>
    <w:rsid w:val="00870114"/>
    <w:rsid w:val="00881F88"/>
    <w:rsid w:val="00884505"/>
    <w:rsid w:val="0088572F"/>
    <w:rsid w:val="008922DE"/>
    <w:rsid w:val="00897132"/>
    <w:rsid w:val="008A64F2"/>
    <w:rsid w:val="008A7138"/>
    <w:rsid w:val="008B255C"/>
    <w:rsid w:val="008B3AA3"/>
    <w:rsid w:val="008D26E0"/>
    <w:rsid w:val="008D2FF0"/>
    <w:rsid w:val="008E0077"/>
    <w:rsid w:val="008E331F"/>
    <w:rsid w:val="008F063D"/>
    <w:rsid w:val="008F0E9E"/>
    <w:rsid w:val="008F285A"/>
    <w:rsid w:val="008F6626"/>
    <w:rsid w:val="00901DAB"/>
    <w:rsid w:val="00913B9E"/>
    <w:rsid w:val="00916FE5"/>
    <w:rsid w:val="009229E8"/>
    <w:rsid w:val="0092567C"/>
    <w:rsid w:val="00926416"/>
    <w:rsid w:val="00926910"/>
    <w:rsid w:val="00927311"/>
    <w:rsid w:val="00936FA8"/>
    <w:rsid w:val="00937975"/>
    <w:rsid w:val="00942D2C"/>
    <w:rsid w:val="0094356A"/>
    <w:rsid w:val="0094653E"/>
    <w:rsid w:val="009652D7"/>
    <w:rsid w:val="00973977"/>
    <w:rsid w:val="0097646E"/>
    <w:rsid w:val="00981ECC"/>
    <w:rsid w:val="00982AA1"/>
    <w:rsid w:val="009855A0"/>
    <w:rsid w:val="00991DFE"/>
    <w:rsid w:val="009A045D"/>
    <w:rsid w:val="009B0E1B"/>
    <w:rsid w:val="009B16C4"/>
    <w:rsid w:val="009B248B"/>
    <w:rsid w:val="009B6A48"/>
    <w:rsid w:val="009C30A4"/>
    <w:rsid w:val="009D5A99"/>
    <w:rsid w:val="009D6340"/>
    <w:rsid w:val="009E0000"/>
    <w:rsid w:val="009E0992"/>
    <w:rsid w:val="009E50FE"/>
    <w:rsid w:val="009E7B28"/>
    <w:rsid w:val="009F36DC"/>
    <w:rsid w:val="009F49B7"/>
    <w:rsid w:val="00A03607"/>
    <w:rsid w:val="00A0695F"/>
    <w:rsid w:val="00A07440"/>
    <w:rsid w:val="00A07D12"/>
    <w:rsid w:val="00A21E59"/>
    <w:rsid w:val="00A22175"/>
    <w:rsid w:val="00A27CAE"/>
    <w:rsid w:val="00A31179"/>
    <w:rsid w:val="00A3279C"/>
    <w:rsid w:val="00A34C97"/>
    <w:rsid w:val="00A53008"/>
    <w:rsid w:val="00A61725"/>
    <w:rsid w:val="00A733BE"/>
    <w:rsid w:val="00A80BFB"/>
    <w:rsid w:val="00A93EEE"/>
    <w:rsid w:val="00A9532B"/>
    <w:rsid w:val="00AA479F"/>
    <w:rsid w:val="00AA6ABD"/>
    <w:rsid w:val="00AA6DEC"/>
    <w:rsid w:val="00AB7118"/>
    <w:rsid w:val="00AC4860"/>
    <w:rsid w:val="00AD062C"/>
    <w:rsid w:val="00AD12BC"/>
    <w:rsid w:val="00AE043C"/>
    <w:rsid w:val="00AE37E9"/>
    <w:rsid w:val="00AE5E2F"/>
    <w:rsid w:val="00AF0F48"/>
    <w:rsid w:val="00AF4196"/>
    <w:rsid w:val="00B005EB"/>
    <w:rsid w:val="00B06665"/>
    <w:rsid w:val="00B10E54"/>
    <w:rsid w:val="00B11D0D"/>
    <w:rsid w:val="00B16339"/>
    <w:rsid w:val="00B21E93"/>
    <w:rsid w:val="00B27CD8"/>
    <w:rsid w:val="00B316D3"/>
    <w:rsid w:val="00B340EE"/>
    <w:rsid w:val="00B47DC4"/>
    <w:rsid w:val="00B50170"/>
    <w:rsid w:val="00B516DC"/>
    <w:rsid w:val="00B51DF8"/>
    <w:rsid w:val="00B557C5"/>
    <w:rsid w:val="00B64142"/>
    <w:rsid w:val="00B65A88"/>
    <w:rsid w:val="00B65D63"/>
    <w:rsid w:val="00B74392"/>
    <w:rsid w:val="00B762BD"/>
    <w:rsid w:val="00B857D6"/>
    <w:rsid w:val="00B92C38"/>
    <w:rsid w:val="00BA05BF"/>
    <w:rsid w:val="00BA11E2"/>
    <w:rsid w:val="00BA6BA7"/>
    <w:rsid w:val="00BB09DA"/>
    <w:rsid w:val="00BB1C07"/>
    <w:rsid w:val="00BB55A7"/>
    <w:rsid w:val="00BC224F"/>
    <w:rsid w:val="00BD0AE7"/>
    <w:rsid w:val="00BD2093"/>
    <w:rsid w:val="00BD325A"/>
    <w:rsid w:val="00BE03BB"/>
    <w:rsid w:val="00BE1C7B"/>
    <w:rsid w:val="00BE305F"/>
    <w:rsid w:val="00BE568B"/>
    <w:rsid w:val="00C24AD6"/>
    <w:rsid w:val="00C3004D"/>
    <w:rsid w:val="00C40DAC"/>
    <w:rsid w:val="00C48665"/>
    <w:rsid w:val="00C55B0C"/>
    <w:rsid w:val="00C56995"/>
    <w:rsid w:val="00C56E78"/>
    <w:rsid w:val="00C57D3F"/>
    <w:rsid w:val="00C617DE"/>
    <w:rsid w:val="00C61F21"/>
    <w:rsid w:val="00C708CC"/>
    <w:rsid w:val="00C80517"/>
    <w:rsid w:val="00C862C1"/>
    <w:rsid w:val="00C86848"/>
    <w:rsid w:val="00C96CA4"/>
    <w:rsid w:val="00CA01BB"/>
    <w:rsid w:val="00CA0260"/>
    <w:rsid w:val="00CB3D51"/>
    <w:rsid w:val="00CB7798"/>
    <w:rsid w:val="00CC2FC8"/>
    <w:rsid w:val="00CC713E"/>
    <w:rsid w:val="00CD156C"/>
    <w:rsid w:val="00CD3F29"/>
    <w:rsid w:val="00CF14A4"/>
    <w:rsid w:val="00CF2A6F"/>
    <w:rsid w:val="00CF300D"/>
    <w:rsid w:val="00CF3C7D"/>
    <w:rsid w:val="00CF3F44"/>
    <w:rsid w:val="00D06278"/>
    <w:rsid w:val="00D11BAF"/>
    <w:rsid w:val="00D1451F"/>
    <w:rsid w:val="00D14C96"/>
    <w:rsid w:val="00D173C6"/>
    <w:rsid w:val="00D21B71"/>
    <w:rsid w:val="00D27613"/>
    <w:rsid w:val="00D31014"/>
    <w:rsid w:val="00D34795"/>
    <w:rsid w:val="00D36A46"/>
    <w:rsid w:val="00D50D67"/>
    <w:rsid w:val="00D76935"/>
    <w:rsid w:val="00D76B4E"/>
    <w:rsid w:val="00DB2CA8"/>
    <w:rsid w:val="00DB4E42"/>
    <w:rsid w:val="00DC2843"/>
    <w:rsid w:val="00DC4C94"/>
    <w:rsid w:val="00DE7196"/>
    <w:rsid w:val="00DF48E8"/>
    <w:rsid w:val="00DF7109"/>
    <w:rsid w:val="00DF7B65"/>
    <w:rsid w:val="00E00E9F"/>
    <w:rsid w:val="00E01B0F"/>
    <w:rsid w:val="00E102CE"/>
    <w:rsid w:val="00E171E5"/>
    <w:rsid w:val="00E17833"/>
    <w:rsid w:val="00E314C9"/>
    <w:rsid w:val="00E37669"/>
    <w:rsid w:val="00E46629"/>
    <w:rsid w:val="00E56162"/>
    <w:rsid w:val="00E56591"/>
    <w:rsid w:val="00E62FC9"/>
    <w:rsid w:val="00E83301"/>
    <w:rsid w:val="00EB4B53"/>
    <w:rsid w:val="00EB760D"/>
    <w:rsid w:val="00EB7D36"/>
    <w:rsid w:val="00EC2260"/>
    <w:rsid w:val="00EC7C52"/>
    <w:rsid w:val="00ED3EDB"/>
    <w:rsid w:val="00EE150B"/>
    <w:rsid w:val="00EF16DA"/>
    <w:rsid w:val="00F05579"/>
    <w:rsid w:val="00F103BB"/>
    <w:rsid w:val="00F1171C"/>
    <w:rsid w:val="00F119F3"/>
    <w:rsid w:val="00F11DF4"/>
    <w:rsid w:val="00F14108"/>
    <w:rsid w:val="00F15D9E"/>
    <w:rsid w:val="00F17580"/>
    <w:rsid w:val="00F20B34"/>
    <w:rsid w:val="00F20FAA"/>
    <w:rsid w:val="00F26212"/>
    <w:rsid w:val="00F26DD4"/>
    <w:rsid w:val="00F435DE"/>
    <w:rsid w:val="00F537ED"/>
    <w:rsid w:val="00F5635D"/>
    <w:rsid w:val="00F71A80"/>
    <w:rsid w:val="00F727CB"/>
    <w:rsid w:val="00F75346"/>
    <w:rsid w:val="00F75D33"/>
    <w:rsid w:val="00F80275"/>
    <w:rsid w:val="00F8309D"/>
    <w:rsid w:val="00F856EC"/>
    <w:rsid w:val="00FA0600"/>
    <w:rsid w:val="00FA2F11"/>
    <w:rsid w:val="00FB2621"/>
    <w:rsid w:val="00FC0B9F"/>
    <w:rsid w:val="00FC6F00"/>
    <w:rsid w:val="00FC7620"/>
    <w:rsid w:val="00FD29E2"/>
    <w:rsid w:val="00FD6206"/>
    <w:rsid w:val="00FD75D9"/>
    <w:rsid w:val="00FE5BC4"/>
    <w:rsid w:val="00FE5C09"/>
    <w:rsid w:val="00FE6A84"/>
    <w:rsid w:val="00FF34EC"/>
    <w:rsid w:val="00FF3EE1"/>
    <w:rsid w:val="00FF4813"/>
    <w:rsid w:val="00FF557D"/>
    <w:rsid w:val="01137940"/>
    <w:rsid w:val="0241749C"/>
    <w:rsid w:val="02C0ABCB"/>
    <w:rsid w:val="042A9786"/>
    <w:rsid w:val="0506BF41"/>
    <w:rsid w:val="0768EBF1"/>
    <w:rsid w:val="0784F45B"/>
    <w:rsid w:val="08CD80A4"/>
    <w:rsid w:val="0A538123"/>
    <w:rsid w:val="0A9AEB1B"/>
    <w:rsid w:val="0AF418D6"/>
    <w:rsid w:val="0CDE7749"/>
    <w:rsid w:val="0D11D126"/>
    <w:rsid w:val="0D720EB3"/>
    <w:rsid w:val="0DC05373"/>
    <w:rsid w:val="0E9CE04C"/>
    <w:rsid w:val="0EED45F0"/>
    <w:rsid w:val="0FF56B31"/>
    <w:rsid w:val="10B168F3"/>
    <w:rsid w:val="113A0315"/>
    <w:rsid w:val="12A80252"/>
    <w:rsid w:val="1379EB20"/>
    <w:rsid w:val="13D4129F"/>
    <w:rsid w:val="1413A7E5"/>
    <w:rsid w:val="14956938"/>
    <w:rsid w:val="15F77DA1"/>
    <w:rsid w:val="16D7975A"/>
    <w:rsid w:val="16D91F60"/>
    <w:rsid w:val="17DDAB65"/>
    <w:rsid w:val="18007D16"/>
    <w:rsid w:val="1911C1BA"/>
    <w:rsid w:val="195BFDAE"/>
    <w:rsid w:val="195E4A09"/>
    <w:rsid w:val="19AA4D6D"/>
    <w:rsid w:val="1A1D106B"/>
    <w:rsid w:val="1B051BD7"/>
    <w:rsid w:val="1C1731CD"/>
    <w:rsid w:val="1E4EF2BD"/>
    <w:rsid w:val="2109D258"/>
    <w:rsid w:val="22FEDA1A"/>
    <w:rsid w:val="2302BF2A"/>
    <w:rsid w:val="236D886A"/>
    <w:rsid w:val="23B938BC"/>
    <w:rsid w:val="23C0F9EE"/>
    <w:rsid w:val="2405DA90"/>
    <w:rsid w:val="2493C4EA"/>
    <w:rsid w:val="25FA30ED"/>
    <w:rsid w:val="260CF175"/>
    <w:rsid w:val="28EE64E4"/>
    <w:rsid w:val="29BBCE98"/>
    <w:rsid w:val="2A87B385"/>
    <w:rsid w:val="2B81A65C"/>
    <w:rsid w:val="2CD5E8CE"/>
    <w:rsid w:val="2DF1230A"/>
    <w:rsid w:val="2F24B451"/>
    <w:rsid w:val="32A67EAC"/>
    <w:rsid w:val="32C570F4"/>
    <w:rsid w:val="34000D9B"/>
    <w:rsid w:val="34075542"/>
    <w:rsid w:val="347F3E78"/>
    <w:rsid w:val="349E3EE2"/>
    <w:rsid w:val="34EFCA2A"/>
    <w:rsid w:val="353FFBFD"/>
    <w:rsid w:val="354388DD"/>
    <w:rsid w:val="36C9B79A"/>
    <w:rsid w:val="36DE1329"/>
    <w:rsid w:val="39D0BEFF"/>
    <w:rsid w:val="3BA1F53C"/>
    <w:rsid w:val="3BD9BE74"/>
    <w:rsid w:val="3CAA6610"/>
    <w:rsid w:val="3D57AB23"/>
    <w:rsid w:val="3DDC1500"/>
    <w:rsid w:val="3E9AF8B6"/>
    <w:rsid w:val="3FD81801"/>
    <w:rsid w:val="4212F65F"/>
    <w:rsid w:val="463432D7"/>
    <w:rsid w:val="46D971EA"/>
    <w:rsid w:val="46EDE3B2"/>
    <w:rsid w:val="470306AC"/>
    <w:rsid w:val="4704B4AA"/>
    <w:rsid w:val="47929F04"/>
    <w:rsid w:val="48CF01BE"/>
    <w:rsid w:val="4979C421"/>
    <w:rsid w:val="4A4FC138"/>
    <w:rsid w:val="4A55586B"/>
    <w:rsid w:val="4BBD368A"/>
    <w:rsid w:val="4CA9737F"/>
    <w:rsid w:val="4D10A138"/>
    <w:rsid w:val="4D5BCF03"/>
    <w:rsid w:val="4DD3B7CE"/>
    <w:rsid w:val="4E09B220"/>
    <w:rsid w:val="4E2A2A55"/>
    <w:rsid w:val="4EA762FF"/>
    <w:rsid w:val="4ED37C49"/>
    <w:rsid w:val="4F04BC58"/>
    <w:rsid w:val="4F5DD03B"/>
    <w:rsid w:val="50DC7BBE"/>
    <w:rsid w:val="50E2B012"/>
    <w:rsid w:val="522B7B02"/>
    <w:rsid w:val="53225635"/>
    <w:rsid w:val="533E6505"/>
    <w:rsid w:val="56D477E5"/>
    <w:rsid w:val="57053466"/>
    <w:rsid w:val="57905395"/>
    <w:rsid w:val="58033F54"/>
    <w:rsid w:val="58403866"/>
    <w:rsid w:val="5981743C"/>
    <w:rsid w:val="5A8687C5"/>
    <w:rsid w:val="5AB0A387"/>
    <w:rsid w:val="5C1484E0"/>
    <w:rsid w:val="5C338907"/>
    <w:rsid w:val="5FA1F889"/>
    <w:rsid w:val="5FC43AA9"/>
    <w:rsid w:val="601F6325"/>
    <w:rsid w:val="619DB7E0"/>
    <w:rsid w:val="620ABE59"/>
    <w:rsid w:val="6270FDD5"/>
    <w:rsid w:val="633F6C82"/>
    <w:rsid w:val="6433665D"/>
    <w:rsid w:val="64DA77AC"/>
    <w:rsid w:val="665F1998"/>
    <w:rsid w:val="66F4B1F8"/>
    <w:rsid w:val="6888DDCF"/>
    <w:rsid w:val="690A5B5A"/>
    <w:rsid w:val="6A5B6C1C"/>
    <w:rsid w:val="6CAAAB37"/>
    <w:rsid w:val="6E2DCCB6"/>
    <w:rsid w:val="7001CC4F"/>
    <w:rsid w:val="71418176"/>
    <w:rsid w:val="74713479"/>
    <w:rsid w:val="751813FE"/>
    <w:rsid w:val="751F55BF"/>
    <w:rsid w:val="758856C8"/>
    <w:rsid w:val="77047DB9"/>
    <w:rsid w:val="7815AE95"/>
    <w:rsid w:val="78B1DDDA"/>
    <w:rsid w:val="79A78F57"/>
    <w:rsid w:val="7A6C15BC"/>
    <w:rsid w:val="7DD5573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B307FE"/>
  <w15:chartTrackingRefBased/>
  <w15:docId w15:val="{6BE9CAD1-E9E0-485B-9E3E-BDB386099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3C9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D0AE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4393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3C96"/>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213C96"/>
    <w:pPr>
      <w:ind w:left="720"/>
      <w:contextualSpacing/>
    </w:pPr>
  </w:style>
  <w:style w:type="character" w:customStyle="1" w:styleId="Heading2Char">
    <w:name w:val="Heading 2 Char"/>
    <w:basedOn w:val="DefaultParagraphFont"/>
    <w:link w:val="Heading2"/>
    <w:uiPriority w:val="9"/>
    <w:rsid w:val="00BD0AE7"/>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0C1788"/>
    <w:rPr>
      <w:sz w:val="16"/>
      <w:szCs w:val="16"/>
    </w:rPr>
  </w:style>
  <w:style w:type="paragraph" w:styleId="CommentText">
    <w:name w:val="annotation text"/>
    <w:basedOn w:val="Normal"/>
    <w:link w:val="CommentTextChar"/>
    <w:uiPriority w:val="99"/>
    <w:unhideWhenUsed/>
    <w:rsid w:val="000C1788"/>
    <w:pPr>
      <w:spacing w:line="240" w:lineRule="auto"/>
    </w:pPr>
    <w:rPr>
      <w:sz w:val="20"/>
      <w:szCs w:val="20"/>
    </w:rPr>
  </w:style>
  <w:style w:type="character" w:customStyle="1" w:styleId="CommentTextChar">
    <w:name w:val="Comment Text Char"/>
    <w:basedOn w:val="DefaultParagraphFont"/>
    <w:link w:val="CommentText"/>
    <w:uiPriority w:val="99"/>
    <w:rsid w:val="000C1788"/>
    <w:rPr>
      <w:sz w:val="20"/>
      <w:szCs w:val="20"/>
    </w:rPr>
  </w:style>
  <w:style w:type="paragraph" w:styleId="CommentSubject">
    <w:name w:val="annotation subject"/>
    <w:basedOn w:val="CommentText"/>
    <w:next w:val="CommentText"/>
    <w:link w:val="CommentSubjectChar"/>
    <w:uiPriority w:val="99"/>
    <w:semiHidden/>
    <w:unhideWhenUsed/>
    <w:rsid w:val="000C1788"/>
    <w:rPr>
      <w:b/>
      <w:bCs/>
    </w:rPr>
  </w:style>
  <w:style w:type="character" w:customStyle="1" w:styleId="CommentSubjectChar">
    <w:name w:val="Comment Subject Char"/>
    <w:basedOn w:val="CommentTextChar"/>
    <w:link w:val="CommentSubject"/>
    <w:uiPriority w:val="99"/>
    <w:semiHidden/>
    <w:rsid w:val="000C1788"/>
    <w:rPr>
      <w:b/>
      <w:bCs/>
      <w:sz w:val="20"/>
      <w:szCs w:val="20"/>
    </w:rPr>
  </w:style>
  <w:style w:type="character" w:styleId="Hyperlink">
    <w:name w:val="Hyperlink"/>
    <w:basedOn w:val="DefaultParagraphFont"/>
    <w:uiPriority w:val="99"/>
    <w:unhideWhenUsed/>
    <w:rsid w:val="000F6FC8"/>
    <w:rPr>
      <w:color w:val="0563C1" w:themeColor="hyperlink"/>
      <w:u w:val="single"/>
    </w:rPr>
  </w:style>
  <w:style w:type="character" w:styleId="UnresolvedMention">
    <w:name w:val="Unresolved Mention"/>
    <w:basedOn w:val="DefaultParagraphFont"/>
    <w:uiPriority w:val="99"/>
    <w:semiHidden/>
    <w:unhideWhenUsed/>
    <w:rsid w:val="000F6FC8"/>
    <w:rPr>
      <w:color w:val="605E5C"/>
      <w:shd w:val="clear" w:color="auto" w:fill="E1DFDD"/>
    </w:rPr>
  </w:style>
  <w:style w:type="paragraph" w:styleId="Revision">
    <w:name w:val="Revision"/>
    <w:hidden/>
    <w:uiPriority w:val="99"/>
    <w:semiHidden/>
    <w:rsid w:val="00F11DF4"/>
    <w:pPr>
      <w:spacing w:after="0" w:line="240" w:lineRule="auto"/>
    </w:pPr>
  </w:style>
  <w:style w:type="paragraph" w:styleId="FootnoteText">
    <w:name w:val="footnote text"/>
    <w:basedOn w:val="Normal"/>
    <w:link w:val="FootnoteTextChar"/>
    <w:uiPriority w:val="99"/>
    <w:semiHidden/>
    <w:unhideWhenUsed/>
    <w:rsid w:val="00581DB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81DB6"/>
    <w:rPr>
      <w:sz w:val="20"/>
      <w:szCs w:val="20"/>
    </w:rPr>
  </w:style>
  <w:style w:type="character" w:styleId="FootnoteReference">
    <w:name w:val="footnote reference"/>
    <w:basedOn w:val="DefaultParagraphFont"/>
    <w:uiPriority w:val="99"/>
    <w:semiHidden/>
    <w:unhideWhenUsed/>
    <w:rsid w:val="00581DB6"/>
    <w:rPr>
      <w:vertAlign w:val="superscript"/>
    </w:rPr>
  </w:style>
  <w:style w:type="paragraph" w:styleId="Header">
    <w:name w:val="header"/>
    <w:basedOn w:val="Normal"/>
    <w:link w:val="HeaderChar"/>
    <w:uiPriority w:val="99"/>
    <w:unhideWhenUsed/>
    <w:rsid w:val="00B21E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1E93"/>
  </w:style>
  <w:style w:type="paragraph" w:styleId="Footer">
    <w:name w:val="footer"/>
    <w:basedOn w:val="Normal"/>
    <w:link w:val="FooterChar"/>
    <w:uiPriority w:val="99"/>
    <w:unhideWhenUsed/>
    <w:rsid w:val="00B21E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1E93"/>
  </w:style>
  <w:style w:type="character" w:customStyle="1" w:styleId="Heading3Char">
    <w:name w:val="Heading 3 Char"/>
    <w:basedOn w:val="DefaultParagraphFont"/>
    <w:link w:val="Heading3"/>
    <w:uiPriority w:val="9"/>
    <w:rsid w:val="00243939"/>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FA2F11"/>
    <w:rPr>
      <w:color w:val="954F72" w:themeColor="followedHyperlink"/>
      <w:u w:val="single"/>
    </w:rPr>
  </w:style>
  <w:style w:type="paragraph" w:styleId="TOCHeading">
    <w:name w:val="TOC Heading"/>
    <w:basedOn w:val="Heading1"/>
    <w:next w:val="Normal"/>
    <w:uiPriority w:val="39"/>
    <w:unhideWhenUsed/>
    <w:qFormat/>
    <w:rsid w:val="00F14108"/>
    <w:pPr>
      <w:outlineLvl w:val="9"/>
    </w:pPr>
    <w:rPr>
      <w:kern w:val="0"/>
      <w14:ligatures w14:val="none"/>
    </w:rPr>
  </w:style>
  <w:style w:type="paragraph" w:styleId="TOC1">
    <w:name w:val="toc 1"/>
    <w:basedOn w:val="Normal"/>
    <w:next w:val="Normal"/>
    <w:autoRedefine/>
    <w:uiPriority w:val="39"/>
    <w:unhideWhenUsed/>
    <w:rsid w:val="00F14108"/>
    <w:pPr>
      <w:spacing w:after="100"/>
    </w:pPr>
  </w:style>
  <w:style w:type="paragraph" w:styleId="TOC2">
    <w:name w:val="toc 2"/>
    <w:basedOn w:val="Normal"/>
    <w:next w:val="Normal"/>
    <w:autoRedefine/>
    <w:uiPriority w:val="39"/>
    <w:unhideWhenUsed/>
    <w:rsid w:val="00426D06"/>
    <w:pPr>
      <w:tabs>
        <w:tab w:val="right" w:leader="dot" w:pos="9350"/>
      </w:tabs>
      <w:spacing w:after="100"/>
      <w:ind w:left="220"/>
    </w:pPr>
  </w:style>
  <w:style w:type="paragraph" w:styleId="TOC3">
    <w:name w:val="toc 3"/>
    <w:basedOn w:val="Normal"/>
    <w:next w:val="Normal"/>
    <w:autoRedefine/>
    <w:uiPriority w:val="39"/>
    <w:unhideWhenUsed/>
    <w:rsid w:val="00F14108"/>
    <w:pPr>
      <w:spacing w:after="100"/>
      <w:ind w:left="440"/>
    </w:pPr>
  </w:style>
  <w:style w:type="paragraph" w:styleId="NoSpacing">
    <w:name w:val="No Spacing"/>
    <w:link w:val="NoSpacingChar"/>
    <w:uiPriority w:val="1"/>
    <w:qFormat/>
    <w:rsid w:val="006A201F"/>
    <w:pPr>
      <w:spacing w:after="0" w:line="240" w:lineRule="auto"/>
    </w:pPr>
    <w:rPr>
      <w:rFonts w:eastAsiaTheme="minorEastAsia"/>
      <w:kern w:val="0"/>
      <w14:ligatures w14:val="none"/>
    </w:rPr>
  </w:style>
  <w:style w:type="character" w:customStyle="1" w:styleId="NoSpacingChar">
    <w:name w:val="No Spacing Char"/>
    <w:basedOn w:val="DefaultParagraphFont"/>
    <w:link w:val="NoSpacing"/>
    <w:uiPriority w:val="1"/>
    <w:rsid w:val="006A201F"/>
    <w:rPr>
      <w:rFonts w:eastAsiaTheme="minorEastAsia"/>
      <w:kern w:val="0"/>
      <w14:ligatures w14:val="none"/>
    </w:rPr>
  </w:style>
  <w:style w:type="table" w:styleId="TableGrid">
    <w:name w:val="Table Grid"/>
    <w:basedOn w:val="TableNormal"/>
    <w:uiPriority w:val="59"/>
    <w:rsid w:val="00DC2843"/>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GuidelineNormal">
    <w:name w:val="Guideline Normal"/>
    <w:basedOn w:val="Normal"/>
    <w:link w:val="GuidelineNormalChar"/>
    <w:rsid w:val="00DC2843"/>
    <w:pPr>
      <w:spacing w:after="120" w:line="240" w:lineRule="auto"/>
    </w:pPr>
    <w:rPr>
      <w:rFonts w:cs="Arial"/>
      <w:kern w:val="0"/>
      <w14:ligatures w14:val="none"/>
    </w:rPr>
  </w:style>
  <w:style w:type="character" w:customStyle="1" w:styleId="GuidelineNormalChar">
    <w:name w:val="Guideline Normal Char"/>
    <w:basedOn w:val="DefaultParagraphFont"/>
    <w:link w:val="GuidelineNormal"/>
    <w:rsid w:val="00DC2843"/>
    <w:rPr>
      <w:rFonts w:cs="Arial"/>
      <w:kern w:val="0"/>
      <w14:ligatures w14:val="none"/>
    </w:rPr>
  </w:style>
  <w:style w:type="paragraph" w:styleId="NormalWeb">
    <w:name w:val="Normal (Web)"/>
    <w:basedOn w:val="Normal"/>
    <w:uiPriority w:val="99"/>
    <w:semiHidden/>
    <w:unhideWhenUsed/>
    <w:rsid w:val="00B51DF8"/>
    <w:rPr>
      <w:rFonts w:ascii="Times New Roman" w:hAnsi="Times New Roman" w:cs="Times New Roman"/>
      <w:sz w:val="24"/>
      <w:szCs w:val="24"/>
    </w:rPr>
  </w:style>
  <w:style w:type="paragraph" w:customStyle="1" w:styleId="Default">
    <w:name w:val="Default"/>
    <w:rsid w:val="000107AA"/>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7737">
      <w:bodyDiv w:val="1"/>
      <w:marLeft w:val="0"/>
      <w:marRight w:val="0"/>
      <w:marTop w:val="0"/>
      <w:marBottom w:val="0"/>
      <w:divBdr>
        <w:top w:val="none" w:sz="0" w:space="0" w:color="auto"/>
        <w:left w:val="none" w:sz="0" w:space="0" w:color="auto"/>
        <w:bottom w:val="none" w:sz="0" w:space="0" w:color="auto"/>
        <w:right w:val="none" w:sz="0" w:space="0" w:color="auto"/>
      </w:divBdr>
    </w:div>
    <w:div w:id="333071277">
      <w:bodyDiv w:val="1"/>
      <w:marLeft w:val="0"/>
      <w:marRight w:val="0"/>
      <w:marTop w:val="0"/>
      <w:marBottom w:val="0"/>
      <w:divBdr>
        <w:top w:val="none" w:sz="0" w:space="0" w:color="auto"/>
        <w:left w:val="none" w:sz="0" w:space="0" w:color="auto"/>
        <w:bottom w:val="none" w:sz="0" w:space="0" w:color="auto"/>
        <w:right w:val="none" w:sz="0" w:space="0" w:color="auto"/>
      </w:divBdr>
    </w:div>
    <w:div w:id="463699694">
      <w:bodyDiv w:val="1"/>
      <w:marLeft w:val="0"/>
      <w:marRight w:val="0"/>
      <w:marTop w:val="0"/>
      <w:marBottom w:val="0"/>
      <w:divBdr>
        <w:top w:val="none" w:sz="0" w:space="0" w:color="auto"/>
        <w:left w:val="none" w:sz="0" w:space="0" w:color="auto"/>
        <w:bottom w:val="none" w:sz="0" w:space="0" w:color="auto"/>
        <w:right w:val="none" w:sz="0" w:space="0" w:color="auto"/>
      </w:divBdr>
      <w:divsChild>
        <w:div w:id="1476145917">
          <w:marLeft w:val="0"/>
          <w:marRight w:val="0"/>
          <w:marTop w:val="0"/>
          <w:marBottom w:val="0"/>
          <w:divBdr>
            <w:top w:val="none" w:sz="0" w:space="0" w:color="auto"/>
            <w:left w:val="none" w:sz="0" w:space="0" w:color="auto"/>
            <w:bottom w:val="none" w:sz="0" w:space="0" w:color="auto"/>
            <w:right w:val="none" w:sz="0" w:space="0" w:color="auto"/>
          </w:divBdr>
        </w:div>
      </w:divsChild>
    </w:div>
    <w:div w:id="474831302">
      <w:bodyDiv w:val="1"/>
      <w:marLeft w:val="0"/>
      <w:marRight w:val="0"/>
      <w:marTop w:val="0"/>
      <w:marBottom w:val="0"/>
      <w:divBdr>
        <w:top w:val="none" w:sz="0" w:space="0" w:color="auto"/>
        <w:left w:val="none" w:sz="0" w:space="0" w:color="auto"/>
        <w:bottom w:val="none" w:sz="0" w:space="0" w:color="auto"/>
        <w:right w:val="none" w:sz="0" w:space="0" w:color="auto"/>
      </w:divBdr>
    </w:div>
    <w:div w:id="730423507">
      <w:bodyDiv w:val="1"/>
      <w:marLeft w:val="0"/>
      <w:marRight w:val="0"/>
      <w:marTop w:val="0"/>
      <w:marBottom w:val="0"/>
      <w:divBdr>
        <w:top w:val="none" w:sz="0" w:space="0" w:color="auto"/>
        <w:left w:val="none" w:sz="0" w:space="0" w:color="auto"/>
        <w:bottom w:val="none" w:sz="0" w:space="0" w:color="auto"/>
        <w:right w:val="none" w:sz="0" w:space="0" w:color="auto"/>
      </w:divBdr>
      <w:divsChild>
        <w:div w:id="804541984">
          <w:marLeft w:val="0"/>
          <w:marRight w:val="0"/>
          <w:marTop w:val="0"/>
          <w:marBottom w:val="0"/>
          <w:divBdr>
            <w:top w:val="none" w:sz="0" w:space="0" w:color="auto"/>
            <w:left w:val="none" w:sz="0" w:space="0" w:color="auto"/>
            <w:bottom w:val="none" w:sz="0" w:space="0" w:color="auto"/>
            <w:right w:val="none" w:sz="0" w:space="0" w:color="auto"/>
          </w:divBdr>
        </w:div>
      </w:divsChild>
    </w:div>
    <w:div w:id="730692086">
      <w:bodyDiv w:val="1"/>
      <w:marLeft w:val="0"/>
      <w:marRight w:val="0"/>
      <w:marTop w:val="0"/>
      <w:marBottom w:val="0"/>
      <w:divBdr>
        <w:top w:val="none" w:sz="0" w:space="0" w:color="auto"/>
        <w:left w:val="none" w:sz="0" w:space="0" w:color="auto"/>
        <w:bottom w:val="none" w:sz="0" w:space="0" w:color="auto"/>
        <w:right w:val="none" w:sz="0" w:space="0" w:color="auto"/>
      </w:divBdr>
    </w:div>
    <w:div w:id="803237737">
      <w:bodyDiv w:val="1"/>
      <w:marLeft w:val="0"/>
      <w:marRight w:val="0"/>
      <w:marTop w:val="0"/>
      <w:marBottom w:val="0"/>
      <w:divBdr>
        <w:top w:val="none" w:sz="0" w:space="0" w:color="auto"/>
        <w:left w:val="none" w:sz="0" w:space="0" w:color="auto"/>
        <w:bottom w:val="none" w:sz="0" w:space="0" w:color="auto"/>
        <w:right w:val="none" w:sz="0" w:space="0" w:color="auto"/>
      </w:divBdr>
    </w:div>
    <w:div w:id="967398307">
      <w:bodyDiv w:val="1"/>
      <w:marLeft w:val="0"/>
      <w:marRight w:val="0"/>
      <w:marTop w:val="0"/>
      <w:marBottom w:val="0"/>
      <w:divBdr>
        <w:top w:val="none" w:sz="0" w:space="0" w:color="auto"/>
        <w:left w:val="none" w:sz="0" w:space="0" w:color="auto"/>
        <w:bottom w:val="none" w:sz="0" w:space="0" w:color="auto"/>
        <w:right w:val="none" w:sz="0" w:space="0" w:color="auto"/>
      </w:divBdr>
    </w:div>
    <w:div w:id="1141113373">
      <w:bodyDiv w:val="1"/>
      <w:marLeft w:val="0"/>
      <w:marRight w:val="0"/>
      <w:marTop w:val="0"/>
      <w:marBottom w:val="0"/>
      <w:divBdr>
        <w:top w:val="none" w:sz="0" w:space="0" w:color="auto"/>
        <w:left w:val="none" w:sz="0" w:space="0" w:color="auto"/>
        <w:bottom w:val="none" w:sz="0" w:space="0" w:color="auto"/>
        <w:right w:val="none" w:sz="0" w:space="0" w:color="auto"/>
      </w:divBdr>
    </w:div>
    <w:div w:id="1224104323">
      <w:bodyDiv w:val="1"/>
      <w:marLeft w:val="0"/>
      <w:marRight w:val="0"/>
      <w:marTop w:val="0"/>
      <w:marBottom w:val="0"/>
      <w:divBdr>
        <w:top w:val="none" w:sz="0" w:space="0" w:color="auto"/>
        <w:left w:val="none" w:sz="0" w:space="0" w:color="auto"/>
        <w:bottom w:val="none" w:sz="0" w:space="0" w:color="auto"/>
        <w:right w:val="none" w:sz="0" w:space="0" w:color="auto"/>
      </w:divBdr>
    </w:div>
    <w:div w:id="1357001858">
      <w:bodyDiv w:val="1"/>
      <w:marLeft w:val="0"/>
      <w:marRight w:val="0"/>
      <w:marTop w:val="0"/>
      <w:marBottom w:val="0"/>
      <w:divBdr>
        <w:top w:val="none" w:sz="0" w:space="0" w:color="auto"/>
        <w:left w:val="none" w:sz="0" w:space="0" w:color="auto"/>
        <w:bottom w:val="none" w:sz="0" w:space="0" w:color="auto"/>
        <w:right w:val="none" w:sz="0" w:space="0" w:color="auto"/>
      </w:divBdr>
    </w:div>
    <w:div w:id="1393044945">
      <w:bodyDiv w:val="1"/>
      <w:marLeft w:val="0"/>
      <w:marRight w:val="0"/>
      <w:marTop w:val="0"/>
      <w:marBottom w:val="0"/>
      <w:divBdr>
        <w:top w:val="none" w:sz="0" w:space="0" w:color="auto"/>
        <w:left w:val="none" w:sz="0" w:space="0" w:color="auto"/>
        <w:bottom w:val="none" w:sz="0" w:space="0" w:color="auto"/>
        <w:right w:val="none" w:sz="0" w:space="0" w:color="auto"/>
      </w:divBdr>
    </w:div>
    <w:div w:id="1502312500">
      <w:bodyDiv w:val="1"/>
      <w:marLeft w:val="0"/>
      <w:marRight w:val="0"/>
      <w:marTop w:val="0"/>
      <w:marBottom w:val="0"/>
      <w:divBdr>
        <w:top w:val="none" w:sz="0" w:space="0" w:color="auto"/>
        <w:left w:val="none" w:sz="0" w:space="0" w:color="auto"/>
        <w:bottom w:val="none" w:sz="0" w:space="0" w:color="auto"/>
        <w:right w:val="none" w:sz="0" w:space="0" w:color="auto"/>
      </w:divBdr>
    </w:div>
    <w:div w:id="1565145134">
      <w:bodyDiv w:val="1"/>
      <w:marLeft w:val="0"/>
      <w:marRight w:val="0"/>
      <w:marTop w:val="0"/>
      <w:marBottom w:val="0"/>
      <w:divBdr>
        <w:top w:val="none" w:sz="0" w:space="0" w:color="auto"/>
        <w:left w:val="none" w:sz="0" w:space="0" w:color="auto"/>
        <w:bottom w:val="none" w:sz="0" w:space="0" w:color="auto"/>
        <w:right w:val="none" w:sz="0" w:space="0" w:color="auto"/>
      </w:divBdr>
    </w:div>
    <w:div w:id="1716539245">
      <w:bodyDiv w:val="1"/>
      <w:marLeft w:val="0"/>
      <w:marRight w:val="0"/>
      <w:marTop w:val="0"/>
      <w:marBottom w:val="0"/>
      <w:divBdr>
        <w:top w:val="none" w:sz="0" w:space="0" w:color="auto"/>
        <w:left w:val="none" w:sz="0" w:space="0" w:color="auto"/>
        <w:bottom w:val="none" w:sz="0" w:space="0" w:color="auto"/>
        <w:right w:val="none" w:sz="0" w:space="0" w:color="auto"/>
      </w:divBdr>
    </w:div>
    <w:div w:id="1814178120">
      <w:bodyDiv w:val="1"/>
      <w:marLeft w:val="0"/>
      <w:marRight w:val="0"/>
      <w:marTop w:val="0"/>
      <w:marBottom w:val="0"/>
      <w:divBdr>
        <w:top w:val="none" w:sz="0" w:space="0" w:color="auto"/>
        <w:left w:val="none" w:sz="0" w:space="0" w:color="auto"/>
        <w:bottom w:val="none" w:sz="0" w:space="0" w:color="auto"/>
        <w:right w:val="none" w:sz="0" w:space="0" w:color="auto"/>
      </w:divBdr>
    </w:div>
    <w:div w:id="1936327478">
      <w:bodyDiv w:val="1"/>
      <w:marLeft w:val="0"/>
      <w:marRight w:val="0"/>
      <w:marTop w:val="0"/>
      <w:marBottom w:val="0"/>
      <w:divBdr>
        <w:top w:val="none" w:sz="0" w:space="0" w:color="auto"/>
        <w:left w:val="none" w:sz="0" w:space="0" w:color="auto"/>
        <w:bottom w:val="none" w:sz="0" w:space="0" w:color="auto"/>
        <w:right w:val="none" w:sz="0" w:space="0" w:color="auto"/>
      </w:divBdr>
    </w:div>
    <w:div w:id="2027898103">
      <w:bodyDiv w:val="1"/>
      <w:marLeft w:val="0"/>
      <w:marRight w:val="0"/>
      <w:marTop w:val="0"/>
      <w:marBottom w:val="0"/>
      <w:divBdr>
        <w:top w:val="none" w:sz="0" w:space="0" w:color="auto"/>
        <w:left w:val="none" w:sz="0" w:space="0" w:color="auto"/>
        <w:bottom w:val="none" w:sz="0" w:space="0" w:color="auto"/>
        <w:right w:val="none" w:sz="0" w:space="0" w:color="auto"/>
      </w:divBdr>
    </w:div>
    <w:div w:id="2086876493">
      <w:bodyDiv w:val="1"/>
      <w:marLeft w:val="0"/>
      <w:marRight w:val="0"/>
      <w:marTop w:val="0"/>
      <w:marBottom w:val="0"/>
      <w:divBdr>
        <w:top w:val="none" w:sz="0" w:space="0" w:color="auto"/>
        <w:left w:val="none" w:sz="0" w:space="0" w:color="auto"/>
        <w:bottom w:val="none" w:sz="0" w:space="0" w:color="auto"/>
        <w:right w:val="none" w:sz="0" w:space="0" w:color="auto"/>
      </w:divBdr>
    </w:div>
    <w:div w:id="2133017802">
      <w:bodyDiv w:val="1"/>
      <w:marLeft w:val="0"/>
      <w:marRight w:val="0"/>
      <w:marTop w:val="0"/>
      <w:marBottom w:val="0"/>
      <w:divBdr>
        <w:top w:val="none" w:sz="0" w:space="0" w:color="auto"/>
        <w:left w:val="none" w:sz="0" w:space="0" w:color="auto"/>
        <w:bottom w:val="none" w:sz="0" w:space="0" w:color="auto"/>
        <w:right w:val="none" w:sz="0" w:space="0" w:color="auto"/>
      </w:divBdr>
    </w:div>
    <w:div w:id="2139296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image" Target="media/image8.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2.xml"/><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5459E6417B2F4D87FF1F03E3A09466" ma:contentTypeVersion="4" ma:contentTypeDescription="Create a new document." ma:contentTypeScope="" ma:versionID="aa02dcea3cfd7ba9241b5dd809f2279a">
  <xsd:schema xmlns:xsd="http://www.w3.org/2001/XMLSchema" xmlns:xs="http://www.w3.org/2001/XMLSchema" xmlns:p="http://schemas.microsoft.com/office/2006/metadata/properties" xmlns:ns1="http://schemas.microsoft.com/sharepoint/v3" xmlns:ns2="9bb3aac4-0f75-4e0f-b667-2d2e4f0b378c" targetNamespace="http://schemas.microsoft.com/office/2006/metadata/properties" ma:root="true" ma:fieldsID="1d472ca94e00cf2a4a5e45604da63abc" ns1:_="" ns2:_="">
    <xsd:import namespace="http://schemas.microsoft.com/sharepoint/v3"/>
    <xsd:import namespace="9bb3aac4-0f75-4e0f-b667-2d2e4f0b378c"/>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bb3aac4-0f75-4e0f-b667-2d2e4f0b378c"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8D2B81-DC08-4726-92AE-BC4111C8D82E}"/>
</file>

<file path=customXml/itemProps2.xml><?xml version="1.0" encoding="utf-8"?>
<ds:datastoreItem xmlns:ds="http://schemas.openxmlformats.org/officeDocument/2006/customXml" ds:itemID="{78F9C160-3383-4A95-B91E-D349EC3CABA4}">
  <ds:schemaRefs>
    <ds:schemaRef ds:uri="http://schemas.microsoft.com/sharepoint/v3/contenttype/forms"/>
  </ds:schemaRefs>
</ds:datastoreItem>
</file>

<file path=customXml/itemProps3.xml><?xml version="1.0" encoding="utf-8"?>
<ds:datastoreItem xmlns:ds="http://schemas.openxmlformats.org/officeDocument/2006/customXml" ds:itemID="{1915191D-710F-46EC-917D-04EEA805FFC8}">
  <ds:schemaRefs>
    <ds:schemaRef ds:uri="http://schemas.microsoft.com/office/2006/metadata/properties"/>
    <ds:schemaRef ds:uri="http://schemas.microsoft.com/office/infopath/2007/PartnerControls"/>
    <ds:schemaRef ds:uri="20e62000-00aa-407e-ac5d-c678a9a448b2"/>
  </ds:schemaRefs>
</ds:datastoreItem>
</file>

<file path=customXml/itemProps4.xml><?xml version="1.0" encoding="utf-8"?>
<ds:datastoreItem xmlns:ds="http://schemas.openxmlformats.org/officeDocument/2006/customXml" ds:itemID="{9BB704A6-6D78-4BB0-948F-5F966FC94C80}">
  <ds:schemaRefs>
    <ds:schemaRef ds:uri="http://schemas.openxmlformats.org/officeDocument/2006/bibliography"/>
  </ds:schemaRefs>
</ds:datastoreItem>
</file>

<file path=docMetadata/LabelInfo.xml><?xml version="1.0" encoding="utf-8"?>
<clbl:labelList xmlns:clbl="http://schemas.microsoft.com/office/2020/mipLabelMetadata">
  <clbl:label id="{09b73270-2993-4076-be47-9c78f42a1e84}" enabled="1" method="Privileged" siteId="{aa3f6932-fa7c-47b4-a0ce-a598cad161cf}"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7</Pages>
  <Words>1552</Words>
  <Characters>8851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Small AND Mighty</vt:lpstr>
    </vt:vector>
  </TitlesOfParts>
  <Company/>
  <LinksUpToDate>false</LinksUpToDate>
  <CharactersWithSpaces>10383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Small AND Mighty</dc:title>
  <dc:subject>State: oregon</dc:subject>
  <dc:creator>HIEBERT Hope * DAS</dc:creator>
  <cp:keywords/>
  <dc:description/>
  <cp:lastModifiedBy>CRUCE Lorie K * DAS</cp:lastModifiedBy>
  <cp:revision>2</cp:revision>
  <dcterms:created xsi:type="dcterms:W3CDTF">2025-05-02T21:10:00Z</dcterms:created>
  <dcterms:modified xsi:type="dcterms:W3CDTF">2025-05-02T21:10:00Z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b73270-2993-4076-be47-9c78f42a1e84_Enabled">
    <vt:lpwstr>true</vt:lpwstr>
  </property>
  <property fmtid="{D5CDD505-2E9C-101B-9397-08002B2CF9AE}" pid="3" name="MSIP_Label_09b73270-2993-4076-be47-9c78f42a1e84_SetDate">
    <vt:lpwstr>2024-07-01T17:15:39Z</vt:lpwstr>
  </property>
  <property fmtid="{D5CDD505-2E9C-101B-9397-08002B2CF9AE}" pid="4" name="MSIP_Label_09b73270-2993-4076-be47-9c78f42a1e84_Method">
    <vt:lpwstr>Privileged</vt:lpwstr>
  </property>
  <property fmtid="{D5CDD505-2E9C-101B-9397-08002B2CF9AE}" pid="5" name="MSIP_Label_09b73270-2993-4076-be47-9c78f42a1e84_Name">
    <vt:lpwstr>Level 1 - Published (Items)</vt:lpwstr>
  </property>
  <property fmtid="{D5CDD505-2E9C-101B-9397-08002B2CF9AE}" pid="6" name="MSIP_Label_09b73270-2993-4076-be47-9c78f42a1e84_SiteId">
    <vt:lpwstr>aa3f6932-fa7c-47b4-a0ce-a598cad161cf</vt:lpwstr>
  </property>
  <property fmtid="{D5CDD505-2E9C-101B-9397-08002B2CF9AE}" pid="7" name="MSIP_Label_09b73270-2993-4076-be47-9c78f42a1e84_ActionId">
    <vt:lpwstr>df03ddae-ba2a-4e5e-a2aa-da6116aae301</vt:lpwstr>
  </property>
  <property fmtid="{D5CDD505-2E9C-101B-9397-08002B2CF9AE}" pid="8" name="MSIP_Label_09b73270-2993-4076-be47-9c78f42a1e84_ContentBits">
    <vt:lpwstr>0</vt:lpwstr>
  </property>
  <property fmtid="{D5CDD505-2E9C-101B-9397-08002B2CF9AE}" pid="9" name="ContentTypeId">
    <vt:lpwstr>0x010100885459E6417B2F4D87FF1F03E3A09466</vt:lpwstr>
  </property>
</Properties>
</file>